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7A22A7" w:rsidR="001F7E0C" w:rsidP="003F79E3" w:rsidRDefault="001F7E0C" w14:paraId="22243556" w14:textId="77777777">
      <w:pPr>
        <w:pStyle w:val="Rubrik1"/>
      </w:pPr>
      <w:bookmarkStart w:name="_Toc401670219" w:id="0"/>
      <w:bookmarkStart w:name="_Toc401686747" w:id="1"/>
      <w:bookmarkStart w:name="_Toc401773862" w:id="2"/>
      <w:bookmarkStart w:name="_Toc401774495" w:id="3"/>
      <w:bookmarkStart w:name="_Toc401818143" w:id="4"/>
      <w:bookmarkStart w:name="_Toc401823390" w:id="5"/>
      <w:bookmarkStart w:name="_Toc401826833" w:id="6"/>
      <w:bookmarkStart w:name="_Toc402170715" w:id="7"/>
      <w:bookmarkStart w:name="_Toc429995963" w:id="8"/>
      <w:r w:rsidRPr="007A22A7">
        <w:t>Innehållsförteckning</w:t>
      </w:r>
      <w:bookmarkEnd w:id="0"/>
      <w:bookmarkEnd w:id="1"/>
      <w:bookmarkEnd w:id="2"/>
      <w:bookmarkEnd w:id="3"/>
      <w:bookmarkEnd w:id="4"/>
      <w:bookmarkEnd w:id="5"/>
      <w:bookmarkEnd w:id="6"/>
      <w:bookmarkEnd w:id="7"/>
      <w:bookmarkEnd w:id="8"/>
    </w:p>
    <w:bookmarkStart w:name="_Toc401670220" w:id="9"/>
    <w:bookmarkStart w:name="_Toc401686748" w:id="10"/>
    <w:bookmarkStart w:name="_Toc401773863" w:id="11"/>
    <w:bookmarkStart w:name="_Toc401774496" w:id="12"/>
    <w:bookmarkStart w:name="_Toc401818144" w:id="13"/>
    <w:bookmarkStart w:name="_Toc401823391" w:id="14"/>
    <w:bookmarkStart w:name="_Toc401826834" w:id="15"/>
    <w:bookmarkStart w:name="_Toc402170716" w:id="16"/>
    <w:p w:rsidR="007D41B1" w:rsidRDefault="00C31424" w14:paraId="1723AEEA" w14:textId="77777777">
      <w:pPr>
        <w:pStyle w:val="Innehll1"/>
        <w:tabs>
          <w:tab w:val="left" w:pos="567"/>
          <w:tab w:val="right" w:leader="dot" w:pos="8494"/>
        </w:tabs>
        <w:rPr>
          <w:rFonts w:eastAsiaTheme="minorEastAsia"/>
          <w:noProof/>
          <w:kern w:val="0"/>
          <w:sz w:val="22"/>
          <w:szCs w:val="22"/>
          <w:lang w:eastAsia="sv-SE"/>
          <w14:numSpacing w14:val="default"/>
        </w:rPr>
      </w:pPr>
      <w:r>
        <w:fldChar w:fldCharType="begin"/>
      </w:r>
      <w:r>
        <w:instrText xml:space="preserve"> TOC \o "1-3" \h \z </w:instrText>
      </w:r>
      <w:r>
        <w:fldChar w:fldCharType="separate"/>
      </w:r>
      <w:hyperlink w:history="1" w:anchor="_Toc429995963">
        <w:r w:rsidRPr="00C6173E" w:rsidR="007D41B1">
          <w:rPr>
            <w:rStyle w:val="Hyperlnk"/>
            <w:noProof/>
          </w:rPr>
          <w:t>1</w:t>
        </w:r>
        <w:r w:rsidR="007D41B1">
          <w:rPr>
            <w:rFonts w:eastAsiaTheme="minorEastAsia"/>
            <w:noProof/>
            <w:kern w:val="0"/>
            <w:sz w:val="22"/>
            <w:szCs w:val="22"/>
            <w:lang w:eastAsia="sv-SE"/>
            <w14:numSpacing w14:val="default"/>
          </w:rPr>
          <w:tab/>
        </w:r>
        <w:r w:rsidRPr="00C6173E" w:rsidR="007D41B1">
          <w:rPr>
            <w:rStyle w:val="Hyperlnk"/>
            <w:noProof/>
          </w:rPr>
          <w:t>Innehållsförteckning</w:t>
        </w:r>
        <w:r w:rsidR="007D41B1">
          <w:rPr>
            <w:noProof/>
            <w:webHidden/>
          </w:rPr>
          <w:tab/>
        </w:r>
        <w:r w:rsidR="007D41B1">
          <w:rPr>
            <w:noProof/>
            <w:webHidden/>
          </w:rPr>
          <w:fldChar w:fldCharType="begin"/>
        </w:r>
        <w:r w:rsidR="007D41B1">
          <w:rPr>
            <w:noProof/>
            <w:webHidden/>
          </w:rPr>
          <w:instrText xml:space="preserve"> PAGEREF _Toc429995963 \h </w:instrText>
        </w:r>
        <w:r w:rsidR="007D41B1">
          <w:rPr>
            <w:noProof/>
            <w:webHidden/>
          </w:rPr>
        </w:r>
        <w:r w:rsidR="007D41B1">
          <w:rPr>
            <w:noProof/>
            <w:webHidden/>
          </w:rPr>
          <w:fldChar w:fldCharType="separate"/>
        </w:r>
        <w:r w:rsidR="007D41B1">
          <w:rPr>
            <w:noProof/>
            <w:webHidden/>
          </w:rPr>
          <w:t>1</w:t>
        </w:r>
        <w:r w:rsidR="007D41B1">
          <w:rPr>
            <w:noProof/>
            <w:webHidden/>
          </w:rPr>
          <w:fldChar w:fldCharType="end"/>
        </w:r>
      </w:hyperlink>
    </w:p>
    <w:p w:rsidR="007D41B1" w:rsidRDefault="00037CBD" w14:paraId="4EF9FB4F"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29995964">
        <w:r w:rsidRPr="00C6173E" w:rsidR="007D41B1">
          <w:rPr>
            <w:rStyle w:val="Hyperlnk"/>
            <w:noProof/>
          </w:rPr>
          <w:t>2</w:t>
        </w:r>
        <w:r w:rsidR="007D41B1">
          <w:rPr>
            <w:rFonts w:eastAsiaTheme="minorEastAsia"/>
            <w:noProof/>
            <w:kern w:val="0"/>
            <w:sz w:val="22"/>
            <w:szCs w:val="22"/>
            <w:lang w:eastAsia="sv-SE"/>
            <w14:numSpacing w14:val="default"/>
          </w:rPr>
          <w:tab/>
        </w:r>
        <w:r w:rsidRPr="00C6173E" w:rsidR="007D41B1">
          <w:rPr>
            <w:rStyle w:val="Hyperlnk"/>
            <w:noProof/>
          </w:rPr>
          <w:t>Förslag till riksdagsbeslut</w:t>
        </w:r>
        <w:r w:rsidR="007D41B1">
          <w:rPr>
            <w:noProof/>
            <w:webHidden/>
          </w:rPr>
          <w:tab/>
        </w:r>
        <w:r w:rsidR="007D41B1">
          <w:rPr>
            <w:noProof/>
            <w:webHidden/>
          </w:rPr>
          <w:fldChar w:fldCharType="begin"/>
        </w:r>
        <w:r w:rsidR="007D41B1">
          <w:rPr>
            <w:noProof/>
            <w:webHidden/>
          </w:rPr>
          <w:instrText xml:space="preserve"> PAGEREF _Toc429995964 \h </w:instrText>
        </w:r>
        <w:r w:rsidR="007D41B1">
          <w:rPr>
            <w:noProof/>
            <w:webHidden/>
          </w:rPr>
        </w:r>
        <w:r w:rsidR="007D41B1">
          <w:rPr>
            <w:noProof/>
            <w:webHidden/>
          </w:rPr>
          <w:fldChar w:fldCharType="separate"/>
        </w:r>
        <w:r w:rsidR="007D41B1">
          <w:rPr>
            <w:noProof/>
            <w:webHidden/>
          </w:rPr>
          <w:t>2</w:t>
        </w:r>
        <w:r w:rsidR="007D41B1">
          <w:rPr>
            <w:noProof/>
            <w:webHidden/>
          </w:rPr>
          <w:fldChar w:fldCharType="end"/>
        </w:r>
      </w:hyperlink>
    </w:p>
    <w:p w:rsidR="007D41B1" w:rsidRDefault="00037CBD" w14:paraId="672AD74B"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29995965">
        <w:r w:rsidRPr="00C6173E" w:rsidR="007D41B1">
          <w:rPr>
            <w:rStyle w:val="Hyperlnk"/>
            <w:noProof/>
          </w:rPr>
          <w:t>3</w:t>
        </w:r>
        <w:r w:rsidR="007D41B1">
          <w:rPr>
            <w:rFonts w:eastAsiaTheme="minorEastAsia"/>
            <w:noProof/>
            <w:kern w:val="0"/>
            <w:sz w:val="22"/>
            <w:szCs w:val="22"/>
            <w:lang w:eastAsia="sv-SE"/>
            <w14:numSpacing w14:val="default"/>
          </w:rPr>
          <w:tab/>
        </w:r>
        <w:r w:rsidRPr="00C6173E" w:rsidR="007D41B1">
          <w:rPr>
            <w:rStyle w:val="Hyperlnk"/>
            <w:noProof/>
          </w:rPr>
          <w:t>Sverige behöver en ny bostadspolitik</w:t>
        </w:r>
        <w:r w:rsidR="007D41B1">
          <w:rPr>
            <w:noProof/>
            <w:webHidden/>
          </w:rPr>
          <w:tab/>
        </w:r>
        <w:r w:rsidR="007D41B1">
          <w:rPr>
            <w:noProof/>
            <w:webHidden/>
          </w:rPr>
          <w:fldChar w:fldCharType="begin"/>
        </w:r>
        <w:r w:rsidR="007D41B1">
          <w:rPr>
            <w:noProof/>
            <w:webHidden/>
          </w:rPr>
          <w:instrText xml:space="preserve"> PAGEREF _Toc429995965 \h </w:instrText>
        </w:r>
        <w:r w:rsidR="007D41B1">
          <w:rPr>
            <w:noProof/>
            <w:webHidden/>
          </w:rPr>
        </w:r>
        <w:r w:rsidR="007D41B1">
          <w:rPr>
            <w:noProof/>
            <w:webHidden/>
          </w:rPr>
          <w:fldChar w:fldCharType="separate"/>
        </w:r>
        <w:r w:rsidR="007D41B1">
          <w:rPr>
            <w:noProof/>
            <w:webHidden/>
          </w:rPr>
          <w:t>3</w:t>
        </w:r>
        <w:r w:rsidR="007D41B1">
          <w:rPr>
            <w:noProof/>
            <w:webHidden/>
          </w:rPr>
          <w:fldChar w:fldCharType="end"/>
        </w:r>
      </w:hyperlink>
    </w:p>
    <w:p w:rsidR="007D41B1" w:rsidRDefault="00037CBD" w14:paraId="71925107"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29995966">
        <w:r w:rsidRPr="00C6173E" w:rsidR="007D41B1">
          <w:rPr>
            <w:rStyle w:val="Hyperlnk"/>
            <w:noProof/>
          </w:rPr>
          <w:t>4</w:t>
        </w:r>
        <w:r w:rsidR="007D41B1">
          <w:rPr>
            <w:rFonts w:eastAsiaTheme="minorEastAsia"/>
            <w:noProof/>
            <w:kern w:val="0"/>
            <w:sz w:val="22"/>
            <w:szCs w:val="22"/>
            <w:lang w:eastAsia="sv-SE"/>
            <w14:numSpacing w14:val="default"/>
          </w:rPr>
          <w:tab/>
        </w:r>
        <w:r w:rsidRPr="00C6173E" w:rsidR="007D41B1">
          <w:rPr>
            <w:rStyle w:val="Hyperlnk"/>
            <w:noProof/>
          </w:rPr>
          <w:t>Bygg bort bostadsbristen</w:t>
        </w:r>
        <w:r w:rsidR="007D41B1">
          <w:rPr>
            <w:noProof/>
            <w:webHidden/>
          </w:rPr>
          <w:tab/>
        </w:r>
        <w:r w:rsidR="007D41B1">
          <w:rPr>
            <w:noProof/>
            <w:webHidden/>
          </w:rPr>
          <w:fldChar w:fldCharType="begin"/>
        </w:r>
        <w:r w:rsidR="007D41B1">
          <w:rPr>
            <w:noProof/>
            <w:webHidden/>
          </w:rPr>
          <w:instrText xml:space="preserve"> PAGEREF _Toc429995966 \h </w:instrText>
        </w:r>
        <w:r w:rsidR="007D41B1">
          <w:rPr>
            <w:noProof/>
            <w:webHidden/>
          </w:rPr>
        </w:r>
        <w:r w:rsidR="007D41B1">
          <w:rPr>
            <w:noProof/>
            <w:webHidden/>
          </w:rPr>
          <w:fldChar w:fldCharType="separate"/>
        </w:r>
        <w:r w:rsidR="007D41B1">
          <w:rPr>
            <w:noProof/>
            <w:webHidden/>
          </w:rPr>
          <w:t>3</w:t>
        </w:r>
        <w:r w:rsidR="007D41B1">
          <w:rPr>
            <w:noProof/>
            <w:webHidden/>
          </w:rPr>
          <w:fldChar w:fldCharType="end"/>
        </w:r>
      </w:hyperlink>
    </w:p>
    <w:p w:rsidR="007D41B1" w:rsidRDefault="00037CBD" w14:paraId="153B7241"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29995967">
        <w:r w:rsidRPr="00C6173E" w:rsidR="007D41B1">
          <w:rPr>
            <w:rStyle w:val="Hyperlnk"/>
            <w:noProof/>
          </w:rPr>
          <w:t>4.1</w:t>
        </w:r>
        <w:r w:rsidR="007D41B1">
          <w:rPr>
            <w:rFonts w:eastAsiaTheme="minorEastAsia"/>
            <w:noProof/>
            <w:kern w:val="0"/>
            <w:sz w:val="22"/>
            <w:szCs w:val="22"/>
            <w:lang w:eastAsia="sv-SE"/>
            <w14:numSpacing w14:val="default"/>
          </w:rPr>
          <w:tab/>
        </w:r>
        <w:r w:rsidRPr="00C6173E" w:rsidR="007D41B1">
          <w:rPr>
            <w:rStyle w:val="Hyperlnk"/>
            <w:noProof/>
          </w:rPr>
          <w:t>Minst hälften av nyproduktionen bör vara hyresrätter</w:t>
        </w:r>
        <w:r w:rsidR="007D41B1">
          <w:rPr>
            <w:noProof/>
            <w:webHidden/>
          </w:rPr>
          <w:tab/>
        </w:r>
        <w:r w:rsidR="007D41B1">
          <w:rPr>
            <w:noProof/>
            <w:webHidden/>
          </w:rPr>
          <w:fldChar w:fldCharType="begin"/>
        </w:r>
        <w:r w:rsidR="007D41B1">
          <w:rPr>
            <w:noProof/>
            <w:webHidden/>
          </w:rPr>
          <w:instrText xml:space="preserve"> PAGEREF _Toc429995967 \h </w:instrText>
        </w:r>
        <w:r w:rsidR="007D41B1">
          <w:rPr>
            <w:noProof/>
            <w:webHidden/>
          </w:rPr>
        </w:r>
        <w:r w:rsidR="007D41B1">
          <w:rPr>
            <w:noProof/>
            <w:webHidden/>
          </w:rPr>
          <w:fldChar w:fldCharType="separate"/>
        </w:r>
        <w:r w:rsidR="007D41B1">
          <w:rPr>
            <w:noProof/>
            <w:webHidden/>
          </w:rPr>
          <w:t>4</w:t>
        </w:r>
        <w:r w:rsidR="007D41B1">
          <w:rPr>
            <w:noProof/>
            <w:webHidden/>
          </w:rPr>
          <w:fldChar w:fldCharType="end"/>
        </w:r>
      </w:hyperlink>
    </w:p>
    <w:p w:rsidR="007D41B1" w:rsidRDefault="00037CBD" w14:paraId="249AF311"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29995968">
        <w:r w:rsidRPr="00C6173E" w:rsidR="007D41B1">
          <w:rPr>
            <w:rStyle w:val="Hyperlnk"/>
            <w:noProof/>
          </w:rPr>
          <w:t>4.2</w:t>
        </w:r>
        <w:r w:rsidR="007D41B1">
          <w:rPr>
            <w:rFonts w:eastAsiaTheme="minorEastAsia"/>
            <w:noProof/>
            <w:kern w:val="0"/>
            <w:sz w:val="22"/>
            <w:szCs w:val="22"/>
            <w:lang w:eastAsia="sv-SE"/>
            <w14:numSpacing w14:val="default"/>
          </w:rPr>
          <w:tab/>
        </w:r>
        <w:r w:rsidRPr="00C6173E" w:rsidR="007D41B1">
          <w:rPr>
            <w:rStyle w:val="Hyperlnk"/>
            <w:noProof/>
          </w:rPr>
          <w:t>Det behövs ett statligt investeringsstöd</w:t>
        </w:r>
        <w:r w:rsidR="007D41B1">
          <w:rPr>
            <w:noProof/>
            <w:webHidden/>
          </w:rPr>
          <w:tab/>
        </w:r>
        <w:r w:rsidR="007D41B1">
          <w:rPr>
            <w:noProof/>
            <w:webHidden/>
          </w:rPr>
          <w:fldChar w:fldCharType="begin"/>
        </w:r>
        <w:r w:rsidR="007D41B1">
          <w:rPr>
            <w:noProof/>
            <w:webHidden/>
          </w:rPr>
          <w:instrText xml:space="preserve"> PAGEREF _Toc429995968 \h </w:instrText>
        </w:r>
        <w:r w:rsidR="007D41B1">
          <w:rPr>
            <w:noProof/>
            <w:webHidden/>
          </w:rPr>
        </w:r>
        <w:r w:rsidR="007D41B1">
          <w:rPr>
            <w:noProof/>
            <w:webHidden/>
          </w:rPr>
          <w:fldChar w:fldCharType="separate"/>
        </w:r>
        <w:r w:rsidR="007D41B1">
          <w:rPr>
            <w:noProof/>
            <w:webHidden/>
          </w:rPr>
          <w:t>4</w:t>
        </w:r>
        <w:r w:rsidR="007D41B1">
          <w:rPr>
            <w:noProof/>
            <w:webHidden/>
          </w:rPr>
          <w:fldChar w:fldCharType="end"/>
        </w:r>
      </w:hyperlink>
    </w:p>
    <w:p w:rsidR="007D41B1" w:rsidRDefault="00037CBD" w14:paraId="676BA9A4"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29995969">
        <w:r w:rsidRPr="00C6173E" w:rsidR="007D41B1">
          <w:rPr>
            <w:rStyle w:val="Hyperlnk"/>
            <w:noProof/>
          </w:rPr>
          <w:t>4.3</w:t>
        </w:r>
        <w:r w:rsidR="007D41B1">
          <w:rPr>
            <w:rFonts w:eastAsiaTheme="minorEastAsia"/>
            <w:noProof/>
            <w:kern w:val="0"/>
            <w:sz w:val="22"/>
            <w:szCs w:val="22"/>
            <w:lang w:eastAsia="sv-SE"/>
            <w14:numSpacing w14:val="default"/>
          </w:rPr>
          <w:tab/>
        </w:r>
        <w:r w:rsidRPr="00C6173E" w:rsidR="007D41B1">
          <w:rPr>
            <w:rStyle w:val="Hyperlnk"/>
            <w:noProof/>
          </w:rPr>
          <w:t>Höga byggkostnader hindrar byggandet</w:t>
        </w:r>
        <w:r w:rsidR="007D41B1">
          <w:rPr>
            <w:noProof/>
            <w:webHidden/>
          </w:rPr>
          <w:tab/>
        </w:r>
        <w:r w:rsidR="007D41B1">
          <w:rPr>
            <w:noProof/>
            <w:webHidden/>
          </w:rPr>
          <w:fldChar w:fldCharType="begin"/>
        </w:r>
        <w:r w:rsidR="007D41B1">
          <w:rPr>
            <w:noProof/>
            <w:webHidden/>
          </w:rPr>
          <w:instrText xml:space="preserve"> PAGEREF _Toc429995969 \h </w:instrText>
        </w:r>
        <w:r w:rsidR="007D41B1">
          <w:rPr>
            <w:noProof/>
            <w:webHidden/>
          </w:rPr>
        </w:r>
        <w:r w:rsidR="007D41B1">
          <w:rPr>
            <w:noProof/>
            <w:webHidden/>
          </w:rPr>
          <w:fldChar w:fldCharType="separate"/>
        </w:r>
        <w:r w:rsidR="007D41B1">
          <w:rPr>
            <w:noProof/>
            <w:webHidden/>
          </w:rPr>
          <w:t>5</w:t>
        </w:r>
        <w:r w:rsidR="007D41B1">
          <w:rPr>
            <w:noProof/>
            <w:webHidden/>
          </w:rPr>
          <w:fldChar w:fldCharType="end"/>
        </w:r>
      </w:hyperlink>
    </w:p>
    <w:p w:rsidR="007D41B1" w:rsidRDefault="00037CBD" w14:paraId="2857E9F2" w14:textId="77777777">
      <w:pPr>
        <w:pStyle w:val="Innehll3"/>
        <w:tabs>
          <w:tab w:val="left" w:pos="1234"/>
          <w:tab w:val="right" w:leader="dot" w:pos="8494"/>
        </w:tabs>
        <w:rPr>
          <w:rFonts w:eastAsiaTheme="minorEastAsia"/>
          <w:noProof/>
          <w:kern w:val="0"/>
          <w:sz w:val="22"/>
          <w:szCs w:val="22"/>
          <w:lang w:eastAsia="sv-SE"/>
          <w14:numSpacing w14:val="default"/>
        </w:rPr>
      </w:pPr>
      <w:hyperlink w:history="1" w:anchor="_Toc429995970">
        <w:r w:rsidRPr="00C6173E" w:rsidR="007D41B1">
          <w:rPr>
            <w:rStyle w:val="Hyperlnk"/>
            <w:noProof/>
          </w:rPr>
          <w:t>4.3.1</w:t>
        </w:r>
        <w:r w:rsidR="007D41B1">
          <w:rPr>
            <w:rFonts w:eastAsiaTheme="minorEastAsia"/>
            <w:noProof/>
            <w:kern w:val="0"/>
            <w:sz w:val="22"/>
            <w:szCs w:val="22"/>
            <w:lang w:eastAsia="sv-SE"/>
            <w14:numSpacing w14:val="default"/>
          </w:rPr>
          <w:tab/>
        </w:r>
        <w:r w:rsidRPr="00C6173E" w:rsidR="007D41B1">
          <w:rPr>
            <w:rStyle w:val="Hyperlnk"/>
            <w:noProof/>
          </w:rPr>
          <w:t>Markpolitik och planering</w:t>
        </w:r>
        <w:r w:rsidR="007D41B1">
          <w:rPr>
            <w:noProof/>
            <w:webHidden/>
          </w:rPr>
          <w:tab/>
        </w:r>
        <w:r w:rsidR="007D41B1">
          <w:rPr>
            <w:noProof/>
            <w:webHidden/>
          </w:rPr>
          <w:fldChar w:fldCharType="begin"/>
        </w:r>
        <w:r w:rsidR="007D41B1">
          <w:rPr>
            <w:noProof/>
            <w:webHidden/>
          </w:rPr>
          <w:instrText xml:space="preserve"> PAGEREF _Toc429995970 \h </w:instrText>
        </w:r>
        <w:r w:rsidR="007D41B1">
          <w:rPr>
            <w:noProof/>
            <w:webHidden/>
          </w:rPr>
        </w:r>
        <w:r w:rsidR="007D41B1">
          <w:rPr>
            <w:noProof/>
            <w:webHidden/>
          </w:rPr>
          <w:fldChar w:fldCharType="separate"/>
        </w:r>
        <w:r w:rsidR="007D41B1">
          <w:rPr>
            <w:noProof/>
            <w:webHidden/>
          </w:rPr>
          <w:t>5</w:t>
        </w:r>
        <w:r w:rsidR="007D41B1">
          <w:rPr>
            <w:noProof/>
            <w:webHidden/>
          </w:rPr>
          <w:fldChar w:fldCharType="end"/>
        </w:r>
      </w:hyperlink>
    </w:p>
    <w:p w:rsidR="007D41B1" w:rsidRDefault="00037CBD" w14:paraId="4FB6BBEF" w14:textId="77777777">
      <w:pPr>
        <w:pStyle w:val="Innehll3"/>
        <w:tabs>
          <w:tab w:val="left" w:pos="1268"/>
          <w:tab w:val="right" w:leader="dot" w:pos="8494"/>
        </w:tabs>
        <w:rPr>
          <w:rFonts w:eastAsiaTheme="minorEastAsia"/>
          <w:noProof/>
          <w:kern w:val="0"/>
          <w:sz w:val="22"/>
          <w:szCs w:val="22"/>
          <w:lang w:eastAsia="sv-SE"/>
          <w14:numSpacing w14:val="default"/>
        </w:rPr>
      </w:pPr>
      <w:hyperlink w:history="1" w:anchor="_Toc429995971">
        <w:r w:rsidRPr="00C6173E" w:rsidR="007D41B1">
          <w:rPr>
            <w:rStyle w:val="Hyperlnk"/>
            <w:noProof/>
          </w:rPr>
          <w:t>4.3.2</w:t>
        </w:r>
        <w:r w:rsidR="007D41B1">
          <w:rPr>
            <w:rFonts w:eastAsiaTheme="minorEastAsia"/>
            <w:noProof/>
            <w:kern w:val="0"/>
            <w:sz w:val="22"/>
            <w:szCs w:val="22"/>
            <w:lang w:eastAsia="sv-SE"/>
            <w14:numSpacing w14:val="default"/>
          </w:rPr>
          <w:tab/>
        </w:r>
        <w:r w:rsidRPr="00C6173E" w:rsidR="007D41B1">
          <w:rPr>
            <w:rStyle w:val="Hyperlnk"/>
            <w:noProof/>
          </w:rPr>
          <w:t>Regionalt perspektiv i planeringen</w:t>
        </w:r>
        <w:r w:rsidR="007D41B1">
          <w:rPr>
            <w:noProof/>
            <w:webHidden/>
          </w:rPr>
          <w:tab/>
        </w:r>
        <w:r w:rsidR="007D41B1">
          <w:rPr>
            <w:noProof/>
            <w:webHidden/>
          </w:rPr>
          <w:fldChar w:fldCharType="begin"/>
        </w:r>
        <w:r w:rsidR="007D41B1">
          <w:rPr>
            <w:noProof/>
            <w:webHidden/>
          </w:rPr>
          <w:instrText xml:space="preserve"> PAGEREF _Toc429995971 \h </w:instrText>
        </w:r>
        <w:r w:rsidR="007D41B1">
          <w:rPr>
            <w:noProof/>
            <w:webHidden/>
          </w:rPr>
        </w:r>
        <w:r w:rsidR="007D41B1">
          <w:rPr>
            <w:noProof/>
            <w:webHidden/>
          </w:rPr>
          <w:fldChar w:fldCharType="separate"/>
        </w:r>
        <w:r w:rsidR="007D41B1">
          <w:rPr>
            <w:noProof/>
            <w:webHidden/>
          </w:rPr>
          <w:t>6</w:t>
        </w:r>
        <w:r w:rsidR="007D41B1">
          <w:rPr>
            <w:noProof/>
            <w:webHidden/>
          </w:rPr>
          <w:fldChar w:fldCharType="end"/>
        </w:r>
      </w:hyperlink>
    </w:p>
    <w:p w:rsidR="007D41B1" w:rsidRDefault="00037CBD" w14:paraId="3054A38E" w14:textId="77777777">
      <w:pPr>
        <w:pStyle w:val="Innehll3"/>
        <w:tabs>
          <w:tab w:val="left" w:pos="1268"/>
          <w:tab w:val="right" w:leader="dot" w:pos="8494"/>
        </w:tabs>
        <w:rPr>
          <w:rFonts w:eastAsiaTheme="minorEastAsia"/>
          <w:noProof/>
          <w:kern w:val="0"/>
          <w:sz w:val="22"/>
          <w:szCs w:val="22"/>
          <w:lang w:eastAsia="sv-SE"/>
          <w14:numSpacing w14:val="default"/>
        </w:rPr>
      </w:pPr>
      <w:hyperlink w:history="1" w:anchor="_Toc429995972">
        <w:r w:rsidRPr="00C6173E" w:rsidR="007D41B1">
          <w:rPr>
            <w:rStyle w:val="Hyperlnk"/>
            <w:noProof/>
          </w:rPr>
          <w:t>4.3.3</w:t>
        </w:r>
        <w:r w:rsidR="007D41B1">
          <w:rPr>
            <w:rFonts w:eastAsiaTheme="minorEastAsia"/>
            <w:noProof/>
            <w:kern w:val="0"/>
            <w:sz w:val="22"/>
            <w:szCs w:val="22"/>
            <w:lang w:eastAsia="sv-SE"/>
            <w14:numSpacing w14:val="default"/>
          </w:rPr>
          <w:tab/>
        </w:r>
        <w:r w:rsidRPr="00C6173E" w:rsidR="007D41B1">
          <w:rPr>
            <w:rStyle w:val="Hyperlnk"/>
            <w:noProof/>
          </w:rPr>
          <w:t>Tillåt kommunerna att bygga energisnålt och framtidsinriktat</w:t>
        </w:r>
        <w:r w:rsidR="007D41B1">
          <w:rPr>
            <w:noProof/>
            <w:webHidden/>
          </w:rPr>
          <w:tab/>
        </w:r>
        <w:r w:rsidR="007D41B1">
          <w:rPr>
            <w:noProof/>
            <w:webHidden/>
          </w:rPr>
          <w:fldChar w:fldCharType="begin"/>
        </w:r>
        <w:r w:rsidR="007D41B1">
          <w:rPr>
            <w:noProof/>
            <w:webHidden/>
          </w:rPr>
          <w:instrText xml:space="preserve"> PAGEREF _Toc429995972 \h </w:instrText>
        </w:r>
        <w:r w:rsidR="007D41B1">
          <w:rPr>
            <w:noProof/>
            <w:webHidden/>
          </w:rPr>
        </w:r>
        <w:r w:rsidR="007D41B1">
          <w:rPr>
            <w:noProof/>
            <w:webHidden/>
          </w:rPr>
          <w:fldChar w:fldCharType="separate"/>
        </w:r>
        <w:r w:rsidR="007D41B1">
          <w:rPr>
            <w:noProof/>
            <w:webHidden/>
          </w:rPr>
          <w:t>6</w:t>
        </w:r>
        <w:r w:rsidR="007D41B1">
          <w:rPr>
            <w:noProof/>
            <w:webHidden/>
          </w:rPr>
          <w:fldChar w:fldCharType="end"/>
        </w:r>
      </w:hyperlink>
    </w:p>
    <w:p w:rsidR="007D41B1" w:rsidRDefault="00037CBD" w14:paraId="3A134F5C"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29995973">
        <w:r w:rsidRPr="00C6173E" w:rsidR="007D41B1">
          <w:rPr>
            <w:rStyle w:val="Hyperlnk"/>
            <w:noProof/>
          </w:rPr>
          <w:t>4.4</w:t>
        </w:r>
        <w:r w:rsidR="007D41B1">
          <w:rPr>
            <w:rFonts w:eastAsiaTheme="minorEastAsia"/>
            <w:noProof/>
            <w:kern w:val="0"/>
            <w:sz w:val="22"/>
            <w:szCs w:val="22"/>
            <w:lang w:eastAsia="sv-SE"/>
            <w14:numSpacing w14:val="default"/>
          </w:rPr>
          <w:tab/>
        </w:r>
        <w:r w:rsidRPr="00C6173E" w:rsidR="007D41B1">
          <w:rPr>
            <w:rStyle w:val="Hyperlnk"/>
            <w:noProof/>
          </w:rPr>
          <w:t>Ett allmännyttigt bostadsföretag i alla kommuner</w:t>
        </w:r>
        <w:r w:rsidR="007D41B1">
          <w:rPr>
            <w:noProof/>
            <w:webHidden/>
          </w:rPr>
          <w:tab/>
        </w:r>
        <w:r w:rsidR="007D41B1">
          <w:rPr>
            <w:noProof/>
            <w:webHidden/>
          </w:rPr>
          <w:fldChar w:fldCharType="begin"/>
        </w:r>
        <w:r w:rsidR="007D41B1">
          <w:rPr>
            <w:noProof/>
            <w:webHidden/>
          </w:rPr>
          <w:instrText xml:space="preserve"> PAGEREF _Toc429995973 \h </w:instrText>
        </w:r>
        <w:r w:rsidR="007D41B1">
          <w:rPr>
            <w:noProof/>
            <w:webHidden/>
          </w:rPr>
        </w:r>
        <w:r w:rsidR="007D41B1">
          <w:rPr>
            <w:noProof/>
            <w:webHidden/>
          </w:rPr>
          <w:fldChar w:fldCharType="separate"/>
        </w:r>
        <w:r w:rsidR="007D41B1">
          <w:rPr>
            <w:noProof/>
            <w:webHidden/>
          </w:rPr>
          <w:t>7</w:t>
        </w:r>
        <w:r w:rsidR="007D41B1">
          <w:rPr>
            <w:noProof/>
            <w:webHidden/>
          </w:rPr>
          <w:fldChar w:fldCharType="end"/>
        </w:r>
      </w:hyperlink>
    </w:p>
    <w:p w:rsidR="007D41B1" w:rsidRDefault="00037CBD" w14:paraId="11D84EEC" w14:textId="77777777">
      <w:pPr>
        <w:pStyle w:val="Innehll3"/>
        <w:tabs>
          <w:tab w:val="left" w:pos="1241"/>
          <w:tab w:val="right" w:leader="dot" w:pos="8494"/>
        </w:tabs>
        <w:rPr>
          <w:rFonts w:eastAsiaTheme="minorEastAsia"/>
          <w:noProof/>
          <w:kern w:val="0"/>
          <w:sz w:val="22"/>
          <w:szCs w:val="22"/>
          <w:lang w:eastAsia="sv-SE"/>
          <w14:numSpacing w14:val="default"/>
        </w:rPr>
      </w:pPr>
      <w:hyperlink w:history="1" w:anchor="_Toc429995974">
        <w:r w:rsidRPr="00C6173E" w:rsidR="007D41B1">
          <w:rPr>
            <w:rStyle w:val="Hyperlnk"/>
            <w:noProof/>
          </w:rPr>
          <w:t>4.4.1</w:t>
        </w:r>
        <w:r w:rsidR="007D41B1">
          <w:rPr>
            <w:rFonts w:eastAsiaTheme="minorEastAsia"/>
            <w:noProof/>
            <w:kern w:val="0"/>
            <w:sz w:val="22"/>
            <w:szCs w:val="22"/>
            <w:lang w:eastAsia="sv-SE"/>
            <w14:numSpacing w14:val="default"/>
          </w:rPr>
          <w:tab/>
        </w:r>
        <w:r w:rsidRPr="00C6173E" w:rsidR="007D41B1">
          <w:rPr>
            <w:rStyle w:val="Hyperlnk"/>
            <w:noProof/>
          </w:rPr>
          <w:t>Sänk inkomstkraven för hyreskontrakt</w:t>
        </w:r>
        <w:r w:rsidR="007D41B1">
          <w:rPr>
            <w:noProof/>
            <w:webHidden/>
          </w:rPr>
          <w:tab/>
        </w:r>
        <w:r w:rsidR="007D41B1">
          <w:rPr>
            <w:noProof/>
            <w:webHidden/>
          </w:rPr>
          <w:fldChar w:fldCharType="begin"/>
        </w:r>
        <w:r w:rsidR="007D41B1">
          <w:rPr>
            <w:noProof/>
            <w:webHidden/>
          </w:rPr>
          <w:instrText xml:space="preserve"> PAGEREF _Toc429995974 \h </w:instrText>
        </w:r>
        <w:r w:rsidR="007D41B1">
          <w:rPr>
            <w:noProof/>
            <w:webHidden/>
          </w:rPr>
        </w:r>
        <w:r w:rsidR="007D41B1">
          <w:rPr>
            <w:noProof/>
            <w:webHidden/>
          </w:rPr>
          <w:fldChar w:fldCharType="separate"/>
        </w:r>
        <w:r w:rsidR="007D41B1">
          <w:rPr>
            <w:noProof/>
            <w:webHidden/>
          </w:rPr>
          <w:t>8</w:t>
        </w:r>
        <w:r w:rsidR="007D41B1">
          <w:rPr>
            <w:noProof/>
            <w:webHidden/>
          </w:rPr>
          <w:fldChar w:fldCharType="end"/>
        </w:r>
      </w:hyperlink>
    </w:p>
    <w:p w:rsidR="007D41B1" w:rsidRDefault="00037CBD" w14:paraId="325866B0" w14:textId="77777777">
      <w:pPr>
        <w:pStyle w:val="Innehll3"/>
        <w:tabs>
          <w:tab w:val="left" w:pos="1275"/>
          <w:tab w:val="right" w:leader="dot" w:pos="8494"/>
        </w:tabs>
        <w:rPr>
          <w:rFonts w:eastAsiaTheme="minorEastAsia"/>
          <w:noProof/>
          <w:kern w:val="0"/>
          <w:sz w:val="22"/>
          <w:szCs w:val="22"/>
          <w:lang w:eastAsia="sv-SE"/>
          <w14:numSpacing w14:val="default"/>
        </w:rPr>
      </w:pPr>
      <w:hyperlink w:history="1" w:anchor="_Toc429995975">
        <w:r w:rsidRPr="00C6173E" w:rsidR="007D41B1">
          <w:rPr>
            <w:rStyle w:val="Hyperlnk"/>
            <w:noProof/>
          </w:rPr>
          <w:t>4.4.2</w:t>
        </w:r>
        <w:r w:rsidR="007D41B1">
          <w:rPr>
            <w:rFonts w:eastAsiaTheme="minorEastAsia"/>
            <w:noProof/>
            <w:kern w:val="0"/>
            <w:sz w:val="22"/>
            <w:szCs w:val="22"/>
            <w:lang w:eastAsia="sv-SE"/>
            <w14:numSpacing w14:val="default"/>
          </w:rPr>
          <w:tab/>
        </w:r>
        <w:r w:rsidRPr="00C6173E" w:rsidR="007D41B1">
          <w:rPr>
            <w:rStyle w:val="Hyperlnk"/>
            <w:noProof/>
          </w:rPr>
          <w:t>Behovet av obligatoriska bostadsförmedlingar</w:t>
        </w:r>
        <w:r w:rsidR="007D41B1">
          <w:rPr>
            <w:noProof/>
            <w:webHidden/>
          </w:rPr>
          <w:tab/>
        </w:r>
        <w:r w:rsidR="007D41B1">
          <w:rPr>
            <w:noProof/>
            <w:webHidden/>
          </w:rPr>
          <w:fldChar w:fldCharType="begin"/>
        </w:r>
        <w:r w:rsidR="007D41B1">
          <w:rPr>
            <w:noProof/>
            <w:webHidden/>
          </w:rPr>
          <w:instrText xml:space="preserve"> PAGEREF _Toc429995975 \h </w:instrText>
        </w:r>
        <w:r w:rsidR="007D41B1">
          <w:rPr>
            <w:noProof/>
            <w:webHidden/>
          </w:rPr>
        </w:r>
        <w:r w:rsidR="007D41B1">
          <w:rPr>
            <w:noProof/>
            <w:webHidden/>
          </w:rPr>
          <w:fldChar w:fldCharType="separate"/>
        </w:r>
        <w:r w:rsidR="007D41B1">
          <w:rPr>
            <w:noProof/>
            <w:webHidden/>
          </w:rPr>
          <w:t>9</w:t>
        </w:r>
        <w:r w:rsidR="007D41B1">
          <w:rPr>
            <w:noProof/>
            <w:webHidden/>
          </w:rPr>
          <w:fldChar w:fldCharType="end"/>
        </w:r>
      </w:hyperlink>
    </w:p>
    <w:p w:rsidR="007D41B1" w:rsidRDefault="00037CBD" w14:paraId="04683533"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29995976">
        <w:r w:rsidRPr="00C6173E" w:rsidR="007D41B1">
          <w:rPr>
            <w:rStyle w:val="Hyperlnk"/>
            <w:noProof/>
          </w:rPr>
          <w:t>5</w:t>
        </w:r>
        <w:r w:rsidR="007D41B1">
          <w:rPr>
            <w:rFonts w:eastAsiaTheme="minorEastAsia"/>
            <w:noProof/>
            <w:kern w:val="0"/>
            <w:sz w:val="22"/>
            <w:szCs w:val="22"/>
            <w:lang w:eastAsia="sv-SE"/>
            <w14:numSpacing w14:val="default"/>
          </w:rPr>
          <w:tab/>
        </w:r>
        <w:r w:rsidRPr="00C6173E" w:rsidR="007D41B1">
          <w:rPr>
            <w:rStyle w:val="Hyperlnk"/>
            <w:noProof/>
          </w:rPr>
          <w:t>Renovera bostadsbeståndet</w:t>
        </w:r>
        <w:r w:rsidR="007D41B1">
          <w:rPr>
            <w:noProof/>
            <w:webHidden/>
          </w:rPr>
          <w:tab/>
        </w:r>
        <w:r w:rsidR="007D41B1">
          <w:rPr>
            <w:noProof/>
            <w:webHidden/>
          </w:rPr>
          <w:fldChar w:fldCharType="begin"/>
        </w:r>
        <w:r w:rsidR="007D41B1">
          <w:rPr>
            <w:noProof/>
            <w:webHidden/>
          </w:rPr>
          <w:instrText xml:space="preserve"> PAGEREF _Toc429995976 \h </w:instrText>
        </w:r>
        <w:r w:rsidR="007D41B1">
          <w:rPr>
            <w:noProof/>
            <w:webHidden/>
          </w:rPr>
        </w:r>
        <w:r w:rsidR="007D41B1">
          <w:rPr>
            <w:noProof/>
            <w:webHidden/>
          </w:rPr>
          <w:fldChar w:fldCharType="separate"/>
        </w:r>
        <w:r w:rsidR="007D41B1">
          <w:rPr>
            <w:noProof/>
            <w:webHidden/>
          </w:rPr>
          <w:t>9</w:t>
        </w:r>
        <w:r w:rsidR="007D41B1">
          <w:rPr>
            <w:noProof/>
            <w:webHidden/>
          </w:rPr>
          <w:fldChar w:fldCharType="end"/>
        </w:r>
      </w:hyperlink>
    </w:p>
    <w:p w:rsidR="007D41B1" w:rsidRDefault="00037CBD" w14:paraId="2CCD8F0A"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29995977">
        <w:r w:rsidRPr="00C6173E" w:rsidR="007D41B1">
          <w:rPr>
            <w:rStyle w:val="Hyperlnk"/>
            <w:noProof/>
          </w:rPr>
          <w:t>5.1</w:t>
        </w:r>
        <w:r w:rsidR="007D41B1">
          <w:rPr>
            <w:rFonts w:eastAsiaTheme="minorEastAsia"/>
            <w:noProof/>
            <w:kern w:val="0"/>
            <w:sz w:val="22"/>
            <w:szCs w:val="22"/>
            <w:lang w:eastAsia="sv-SE"/>
            <w14:numSpacing w14:val="default"/>
          </w:rPr>
          <w:tab/>
        </w:r>
        <w:r w:rsidRPr="00C6173E" w:rsidR="007D41B1">
          <w:rPr>
            <w:rStyle w:val="Hyperlnk"/>
            <w:noProof/>
          </w:rPr>
          <w:t>Rusta upp miljonprogrammets bostäder</w:t>
        </w:r>
        <w:r w:rsidR="007D41B1">
          <w:rPr>
            <w:noProof/>
            <w:webHidden/>
          </w:rPr>
          <w:tab/>
        </w:r>
        <w:r w:rsidR="007D41B1">
          <w:rPr>
            <w:noProof/>
            <w:webHidden/>
          </w:rPr>
          <w:fldChar w:fldCharType="begin"/>
        </w:r>
        <w:r w:rsidR="007D41B1">
          <w:rPr>
            <w:noProof/>
            <w:webHidden/>
          </w:rPr>
          <w:instrText xml:space="preserve"> PAGEREF _Toc429995977 \h </w:instrText>
        </w:r>
        <w:r w:rsidR="007D41B1">
          <w:rPr>
            <w:noProof/>
            <w:webHidden/>
          </w:rPr>
        </w:r>
        <w:r w:rsidR="007D41B1">
          <w:rPr>
            <w:noProof/>
            <w:webHidden/>
          </w:rPr>
          <w:fldChar w:fldCharType="separate"/>
        </w:r>
        <w:r w:rsidR="007D41B1">
          <w:rPr>
            <w:noProof/>
            <w:webHidden/>
          </w:rPr>
          <w:t>9</w:t>
        </w:r>
        <w:r w:rsidR="007D41B1">
          <w:rPr>
            <w:noProof/>
            <w:webHidden/>
          </w:rPr>
          <w:fldChar w:fldCharType="end"/>
        </w:r>
      </w:hyperlink>
    </w:p>
    <w:p w:rsidR="007D41B1" w:rsidRDefault="00037CBD" w14:paraId="64F53E3C"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29995978">
        <w:r w:rsidRPr="00C6173E" w:rsidR="007D41B1">
          <w:rPr>
            <w:rStyle w:val="Hyperlnk"/>
            <w:noProof/>
          </w:rPr>
          <w:t>5.2</w:t>
        </w:r>
        <w:r w:rsidR="007D41B1">
          <w:rPr>
            <w:rFonts w:eastAsiaTheme="minorEastAsia"/>
            <w:noProof/>
            <w:kern w:val="0"/>
            <w:sz w:val="22"/>
            <w:szCs w:val="22"/>
            <w:lang w:eastAsia="sv-SE"/>
            <w14:numSpacing w14:val="default"/>
          </w:rPr>
          <w:tab/>
        </w:r>
        <w:r w:rsidRPr="00C6173E" w:rsidR="007D41B1">
          <w:rPr>
            <w:rStyle w:val="Hyperlnk"/>
            <w:noProof/>
          </w:rPr>
          <w:t>Ökat inflytande för hyresgästerna vid renovering</w:t>
        </w:r>
        <w:r w:rsidR="007D41B1">
          <w:rPr>
            <w:noProof/>
            <w:webHidden/>
          </w:rPr>
          <w:tab/>
        </w:r>
        <w:r w:rsidR="007D41B1">
          <w:rPr>
            <w:noProof/>
            <w:webHidden/>
          </w:rPr>
          <w:fldChar w:fldCharType="begin"/>
        </w:r>
        <w:r w:rsidR="007D41B1">
          <w:rPr>
            <w:noProof/>
            <w:webHidden/>
          </w:rPr>
          <w:instrText xml:space="preserve"> PAGEREF _Toc429995978 \h </w:instrText>
        </w:r>
        <w:r w:rsidR="007D41B1">
          <w:rPr>
            <w:noProof/>
            <w:webHidden/>
          </w:rPr>
        </w:r>
        <w:r w:rsidR="007D41B1">
          <w:rPr>
            <w:noProof/>
            <w:webHidden/>
          </w:rPr>
          <w:fldChar w:fldCharType="separate"/>
        </w:r>
        <w:r w:rsidR="007D41B1">
          <w:rPr>
            <w:noProof/>
            <w:webHidden/>
          </w:rPr>
          <w:t>10</w:t>
        </w:r>
        <w:r w:rsidR="007D41B1">
          <w:rPr>
            <w:noProof/>
            <w:webHidden/>
          </w:rPr>
          <w:fldChar w:fldCharType="end"/>
        </w:r>
      </w:hyperlink>
    </w:p>
    <w:p w:rsidR="007D41B1" w:rsidRDefault="00037CBD" w14:paraId="2F616834"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29995979">
        <w:r w:rsidRPr="00C6173E" w:rsidR="007D41B1">
          <w:rPr>
            <w:rStyle w:val="Hyperlnk"/>
            <w:noProof/>
          </w:rPr>
          <w:t>6</w:t>
        </w:r>
        <w:r w:rsidR="007D41B1">
          <w:rPr>
            <w:rFonts w:eastAsiaTheme="minorEastAsia"/>
            <w:noProof/>
            <w:kern w:val="0"/>
            <w:sz w:val="22"/>
            <w:szCs w:val="22"/>
            <w:lang w:eastAsia="sv-SE"/>
            <w14:numSpacing w14:val="default"/>
          </w:rPr>
          <w:tab/>
        </w:r>
        <w:r w:rsidRPr="00C6173E" w:rsidR="007D41B1">
          <w:rPr>
            <w:rStyle w:val="Hyperlnk"/>
            <w:noProof/>
          </w:rPr>
          <w:t>Renovera skollokaler</w:t>
        </w:r>
        <w:r w:rsidR="007D41B1">
          <w:rPr>
            <w:noProof/>
            <w:webHidden/>
          </w:rPr>
          <w:tab/>
        </w:r>
        <w:r w:rsidR="007D41B1">
          <w:rPr>
            <w:noProof/>
            <w:webHidden/>
          </w:rPr>
          <w:fldChar w:fldCharType="begin"/>
        </w:r>
        <w:r w:rsidR="007D41B1">
          <w:rPr>
            <w:noProof/>
            <w:webHidden/>
          </w:rPr>
          <w:instrText xml:space="preserve"> PAGEREF _Toc429995979 \h </w:instrText>
        </w:r>
        <w:r w:rsidR="007D41B1">
          <w:rPr>
            <w:noProof/>
            <w:webHidden/>
          </w:rPr>
        </w:r>
        <w:r w:rsidR="007D41B1">
          <w:rPr>
            <w:noProof/>
            <w:webHidden/>
          </w:rPr>
          <w:fldChar w:fldCharType="separate"/>
        </w:r>
        <w:r w:rsidR="007D41B1">
          <w:rPr>
            <w:noProof/>
            <w:webHidden/>
          </w:rPr>
          <w:t>10</w:t>
        </w:r>
        <w:r w:rsidR="007D41B1">
          <w:rPr>
            <w:noProof/>
            <w:webHidden/>
          </w:rPr>
          <w:fldChar w:fldCharType="end"/>
        </w:r>
      </w:hyperlink>
    </w:p>
    <w:p w:rsidR="007D41B1" w:rsidRDefault="00037CBD" w14:paraId="46E755A7"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29995980">
        <w:r w:rsidRPr="00C6173E" w:rsidR="007D41B1">
          <w:rPr>
            <w:rStyle w:val="Hyperlnk"/>
            <w:noProof/>
          </w:rPr>
          <w:t>7</w:t>
        </w:r>
        <w:r w:rsidR="007D41B1">
          <w:rPr>
            <w:rFonts w:eastAsiaTheme="minorEastAsia"/>
            <w:noProof/>
            <w:kern w:val="0"/>
            <w:sz w:val="22"/>
            <w:szCs w:val="22"/>
            <w:lang w:eastAsia="sv-SE"/>
            <w14:numSpacing w14:val="default"/>
          </w:rPr>
          <w:tab/>
        </w:r>
        <w:r w:rsidRPr="00C6173E" w:rsidR="007D41B1">
          <w:rPr>
            <w:rStyle w:val="Hyperlnk"/>
            <w:noProof/>
          </w:rPr>
          <w:t>Stärk hyresgästens ställning</w:t>
        </w:r>
        <w:r w:rsidR="007D41B1">
          <w:rPr>
            <w:noProof/>
            <w:webHidden/>
          </w:rPr>
          <w:tab/>
        </w:r>
        <w:r w:rsidR="007D41B1">
          <w:rPr>
            <w:noProof/>
            <w:webHidden/>
          </w:rPr>
          <w:fldChar w:fldCharType="begin"/>
        </w:r>
        <w:r w:rsidR="007D41B1">
          <w:rPr>
            <w:noProof/>
            <w:webHidden/>
          </w:rPr>
          <w:instrText xml:space="preserve"> PAGEREF _Toc429995980 \h </w:instrText>
        </w:r>
        <w:r w:rsidR="007D41B1">
          <w:rPr>
            <w:noProof/>
            <w:webHidden/>
          </w:rPr>
        </w:r>
        <w:r w:rsidR="007D41B1">
          <w:rPr>
            <w:noProof/>
            <w:webHidden/>
          </w:rPr>
          <w:fldChar w:fldCharType="separate"/>
        </w:r>
        <w:r w:rsidR="007D41B1">
          <w:rPr>
            <w:noProof/>
            <w:webHidden/>
          </w:rPr>
          <w:t>10</w:t>
        </w:r>
        <w:r w:rsidR="007D41B1">
          <w:rPr>
            <w:noProof/>
            <w:webHidden/>
          </w:rPr>
          <w:fldChar w:fldCharType="end"/>
        </w:r>
      </w:hyperlink>
    </w:p>
    <w:p w:rsidR="007D41B1" w:rsidRDefault="00037CBD" w14:paraId="33CDBB70"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29995981">
        <w:r w:rsidRPr="00C6173E" w:rsidR="007D41B1">
          <w:rPr>
            <w:rStyle w:val="Hyperlnk"/>
            <w:noProof/>
          </w:rPr>
          <w:t>7.1</w:t>
        </w:r>
        <w:r w:rsidR="007D41B1">
          <w:rPr>
            <w:rFonts w:eastAsiaTheme="minorEastAsia"/>
            <w:noProof/>
            <w:kern w:val="0"/>
            <w:sz w:val="22"/>
            <w:szCs w:val="22"/>
            <w:lang w:eastAsia="sv-SE"/>
            <w14:numSpacing w14:val="default"/>
          </w:rPr>
          <w:tab/>
        </w:r>
        <w:r w:rsidRPr="00C6173E" w:rsidR="007D41B1">
          <w:rPr>
            <w:rStyle w:val="Hyperlnk"/>
            <w:noProof/>
          </w:rPr>
          <w:t>En stark allmännytta</w:t>
        </w:r>
        <w:r w:rsidR="007D41B1">
          <w:rPr>
            <w:noProof/>
            <w:webHidden/>
          </w:rPr>
          <w:tab/>
        </w:r>
        <w:r w:rsidR="007D41B1">
          <w:rPr>
            <w:noProof/>
            <w:webHidden/>
          </w:rPr>
          <w:fldChar w:fldCharType="begin"/>
        </w:r>
        <w:r w:rsidR="007D41B1">
          <w:rPr>
            <w:noProof/>
            <w:webHidden/>
          </w:rPr>
          <w:instrText xml:space="preserve"> PAGEREF _Toc429995981 \h </w:instrText>
        </w:r>
        <w:r w:rsidR="007D41B1">
          <w:rPr>
            <w:noProof/>
            <w:webHidden/>
          </w:rPr>
        </w:r>
        <w:r w:rsidR="007D41B1">
          <w:rPr>
            <w:noProof/>
            <w:webHidden/>
          </w:rPr>
          <w:fldChar w:fldCharType="separate"/>
        </w:r>
        <w:r w:rsidR="007D41B1">
          <w:rPr>
            <w:noProof/>
            <w:webHidden/>
          </w:rPr>
          <w:t>10</w:t>
        </w:r>
        <w:r w:rsidR="007D41B1">
          <w:rPr>
            <w:noProof/>
            <w:webHidden/>
          </w:rPr>
          <w:fldChar w:fldCharType="end"/>
        </w:r>
      </w:hyperlink>
    </w:p>
    <w:p w:rsidR="007D41B1" w:rsidRDefault="00037CBD" w14:paraId="769C945F"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29995982">
        <w:r w:rsidRPr="00C6173E" w:rsidR="007D41B1">
          <w:rPr>
            <w:rStyle w:val="Hyperlnk"/>
            <w:noProof/>
          </w:rPr>
          <w:t>7.2</w:t>
        </w:r>
        <w:r w:rsidR="007D41B1">
          <w:rPr>
            <w:rFonts w:eastAsiaTheme="minorEastAsia"/>
            <w:noProof/>
            <w:kern w:val="0"/>
            <w:sz w:val="22"/>
            <w:szCs w:val="22"/>
            <w:lang w:eastAsia="sv-SE"/>
            <w14:numSpacing w14:val="default"/>
          </w:rPr>
          <w:tab/>
        </w:r>
        <w:r w:rsidRPr="00C6173E" w:rsidR="007D41B1">
          <w:rPr>
            <w:rStyle w:val="Hyperlnk"/>
            <w:noProof/>
          </w:rPr>
          <w:t>Minska inte antalet hyresrätter</w:t>
        </w:r>
        <w:r w:rsidR="007D41B1">
          <w:rPr>
            <w:noProof/>
            <w:webHidden/>
          </w:rPr>
          <w:tab/>
        </w:r>
        <w:r w:rsidR="007D41B1">
          <w:rPr>
            <w:noProof/>
            <w:webHidden/>
          </w:rPr>
          <w:fldChar w:fldCharType="begin"/>
        </w:r>
        <w:r w:rsidR="007D41B1">
          <w:rPr>
            <w:noProof/>
            <w:webHidden/>
          </w:rPr>
          <w:instrText xml:space="preserve"> PAGEREF _Toc429995982 \h </w:instrText>
        </w:r>
        <w:r w:rsidR="007D41B1">
          <w:rPr>
            <w:noProof/>
            <w:webHidden/>
          </w:rPr>
        </w:r>
        <w:r w:rsidR="007D41B1">
          <w:rPr>
            <w:noProof/>
            <w:webHidden/>
          </w:rPr>
          <w:fldChar w:fldCharType="separate"/>
        </w:r>
        <w:r w:rsidR="007D41B1">
          <w:rPr>
            <w:noProof/>
            <w:webHidden/>
          </w:rPr>
          <w:t>11</w:t>
        </w:r>
        <w:r w:rsidR="007D41B1">
          <w:rPr>
            <w:noProof/>
            <w:webHidden/>
          </w:rPr>
          <w:fldChar w:fldCharType="end"/>
        </w:r>
      </w:hyperlink>
    </w:p>
    <w:p w:rsidR="007D41B1" w:rsidRDefault="00037CBD" w14:paraId="6FF4F4CC"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29995983">
        <w:r w:rsidRPr="00C6173E" w:rsidR="007D41B1">
          <w:rPr>
            <w:rStyle w:val="Hyperlnk"/>
            <w:noProof/>
          </w:rPr>
          <w:t>7.3</w:t>
        </w:r>
        <w:r w:rsidR="007D41B1">
          <w:rPr>
            <w:rFonts w:eastAsiaTheme="minorEastAsia"/>
            <w:noProof/>
            <w:kern w:val="0"/>
            <w:sz w:val="22"/>
            <w:szCs w:val="22"/>
            <w:lang w:eastAsia="sv-SE"/>
            <w14:numSpacing w14:val="default"/>
          </w:rPr>
          <w:tab/>
        </w:r>
        <w:r w:rsidRPr="00C6173E" w:rsidR="007D41B1">
          <w:rPr>
            <w:rStyle w:val="Hyperlnk"/>
            <w:noProof/>
          </w:rPr>
          <w:t>Sätt stopp för oseriösa hyresvärdar</w:t>
        </w:r>
        <w:r w:rsidR="007D41B1">
          <w:rPr>
            <w:noProof/>
            <w:webHidden/>
          </w:rPr>
          <w:tab/>
        </w:r>
        <w:r w:rsidR="007D41B1">
          <w:rPr>
            <w:noProof/>
            <w:webHidden/>
          </w:rPr>
          <w:fldChar w:fldCharType="begin"/>
        </w:r>
        <w:r w:rsidR="007D41B1">
          <w:rPr>
            <w:noProof/>
            <w:webHidden/>
          </w:rPr>
          <w:instrText xml:space="preserve"> PAGEREF _Toc429995983 \h </w:instrText>
        </w:r>
        <w:r w:rsidR="007D41B1">
          <w:rPr>
            <w:noProof/>
            <w:webHidden/>
          </w:rPr>
        </w:r>
        <w:r w:rsidR="007D41B1">
          <w:rPr>
            <w:noProof/>
            <w:webHidden/>
          </w:rPr>
          <w:fldChar w:fldCharType="separate"/>
        </w:r>
        <w:r w:rsidR="007D41B1">
          <w:rPr>
            <w:noProof/>
            <w:webHidden/>
          </w:rPr>
          <w:t>11</w:t>
        </w:r>
        <w:r w:rsidR="007D41B1">
          <w:rPr>
            <w:noProof/>
            <w:webHidden/>
          </w:rPr>
          <w:fldChar w:fldCharType="end"/>
        </w:r>
      </w:hyperlink>
    </w:p>
    <w:p w:rsidR="007D41B1" w:rsidRDefault="00037CBD" w14:paraId="236032B8"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29995984">
        <w:r w:rsidRPr="00C6173E" w:rsidR="007D41B1">
          <w:rPr>
            <w:rStyle w:val="Hyperlnk"/>
            <w:noProof/>
          </w:rPr>
          <w:t>7.4</w:t>
        </w:r>
        <w:r w:rsidR="007D41B1">
          <w:rPr>
            <w:rFonts w:eastAsiaTheme="minorEastAsia"/>
            <w:noProof/>
            <w:kern w:val="0"/>
            <w:sz w:val="22"/>
            <w:szCs w:val="22"/>
            <w:lang w:eastAsia="sv-SE"/>
            <w14:numSpacing w14:val="default"/>
          </w:rPr>
          <w:tab/>
        </w:r>
        <w:r w:rsidRPr="00C6173E" w:rsidR="007D41B1">
          <w:rPr>
            <w:rStyle w:val="Hyperlnk"/>
            <w:noProof/>
          </w:rPr>
          <w:t>Utvärdera Allbolagen</w:t>
        </w:r>
        <w:r w:rsidR="007D41B1">
          <w:rPr>
            <w:noProof/>
            <w:webHidden/>
          </w:rPr>
          <w:tab/>
        </w:r>
        <w:r w:rsidR="007D41B1">
          <w:rPr>
            <w:noProof/>
            <w:webHidden/>
          </w:rPr>
          <w:fldChar w:fldCharType="begin"/>
        </w:r>
        <w:r w:rsidR="007D41B1">
          <w:rPr>
            <w:noProof/>
            <w:webHidden/>
          </w:rPr>
          <w:instrText xml:space="preserve"> PAGEREF _Toc429995984 \h </w:instrText>
        </w:r>
        <w:r w:rsidR="007D41B1">
          <w:rPr>
            <w:noProof/>
            <w:webHidden/>
          </w:rPr>
        </w:r>
        <w:r w:rsidR="007D41B1">
          <w:rPr>
            <w:noProof/>
            <w:webHidden/>
          </w:rPr>
          <w:fldChar w:fldCharType="separate"/>
        </w:r>
        <w:r w:rsidR="007D41B1">
          <w:rPr>
            <w:noProof/>
            <w:webHidden/>
          </w:rPr>
          <w:t>12</w:t>
        </w:r>
        <w:r w:rsidR="007D41B1">
          <w:rPr>
            <w:noProof/>
            <w:webHidden/>
          </w:rPr>
          <w:fldChar w:fldCharType="end"/>
        </w:r>
      </w:hyperlink>
    </w:p>
    <w:p w:rsidR="007D41B1" w:rsidRDefault="00037CBD" w14:paraId="3C867304"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29995985">
        <w:r w:rsidRPr="00C6173E" w:rsidR="007D41B1">
          <w:rPr>
            <w:rStyle w:val="Hyperlnk"/>
            <w:noProof/>
          </w:rPr>
          <w:t>7.5</w:t>
        </w:r>
        <w:r w:rsidR="007D41B1">
          <w:rPr>
            <w:rFonts w:eastAsiaTheme="minorEastAsia"/>
            <w:noProof/>
            <w:kern w:val="0"/>
            <w:sz w:val="22"/>
            <w:szCs w:val="22"/>
            <w:lang w:eastAsia="sv-SE"/>
            <w14:numSpacing w14:val="default"/>
          </w:rPr>
          <w:tab/>
        </w:r>
        <w:r w:rsidRPr="00C6173E" w:rsidR="007D41B1">
          <w:rPr>
            <w:rStyle w:val="Hyperlnk"/>
            <w:noProof/>
          </w:rPr>
          <w:t>Värna bruksvärdesprincipen</w:t>
        </w:r>
        <w:r w:rsidR="007D41B1">
          <w:rPr>
            <w:noProof/>
            <w:webHidden/>
          </w:rPr>
          <w:tab/>
        </w:r>
        <w:r w:rsidR="007D41B1">
          <w:rPr>
            <w:noProof/>
            <w:webHidden/>
          </w:rPr>
          <w:fldChar w:fldCharType="begin"/>
        </w:r>
        <w:r w:rsidR="007D41B1">
          <w:rPr>
            <w:noProof/>
            <w:webHidden/>
          </w:rPr>
          <w:instrText xml:space="preserve"> PAGEREF _Toc429995985 \h </w:instrText>
        </w:r>
        <w:r w:rsidR="007D41B1">
          <w:rPr>
            <w:noProof/>
            <w:webHidden/>
          </w:rPr>
        </w:r>
        <w:r w:rsidR="007D41B1">
          <w:rPr>
            <w:noProof/>
            <w:webHidden/>
          </w:rPr>
          <w:fldChar w:fldCharType="separate"/>
        </w:r>
        <w:r w:rsidR="007D41B1">
          <w:rPr>
            <w:noProof/>
            <w:webHidden/>
          </w:rPr>
          <w:t>12</w:t>
        </w:r>
        <w:r w:rsidR="007D41B1">
          <w:rPr>
            <w:noProof/>
            <w:webHidden/>
          </w:rPr>
          <w:fldChar w:fldCharType="end"/>
        </w:r>
      </w:hyperlink>
    </w:p>
    <w:p w:rsidR="007D41B1" w:rsidRDefault="00037CBD" w14:paraId="0CF746CF"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29995986">
        <w:r w:rsidRPr="00C6173E" w:rsidR="007D41B1">
          <w:rPr>
            <w:rStyle w:val="Hyperlnk"/>
            <w:noProof/>
          </w:rPr>
          <w:t>7.6</w:t>
        </w:r>
        <w:r w:rsidR="007D41B1">
          <w:rPr>
            <w:rFonts w:eastAsiaTheme="minorEastAsia"/>
            <w:noProof/>
            <w:kern w:val="0"/>
            <w:sz w:val="22"/>
            <w:szCs w:val="22"/>
            <w:lang w:eastAsia="sv-SE"/>
            <w14:numSpacing w14:val="default"/>
          </w:rPr>
          <w:tab/>
        </w:r>
        <w:r w:rsidRPr="00C6173E" w:rsidR="007D41B1">
          <w:rPr>
            <w:rStyle w:val="Hyperlnk"/>
            <w:noProof/>
          </w:rPr>
          <w:t>Begränsa värdeöverföringar från kommunala bostadsbolag</w:t>
        </w:r>
        <w:r w:rsidR="007D41B1">
          <w:rPr>
            <w:noProof/>
            <w:webHidden/>
          </w:rPr>
          <w:tab/>
        </w:r>
        <w:r w:rsidR="007D41B1">
          <w:rPr>
            <w:noProof/>
            <w:webHidden/>
          </w:rPr>
          <w:fldChar w:fldCharType="begin"/>
        </w:r>
        <w:r w:rsidR="007D41B1">
          <w:rPr>
            <w:noProof/>
            <w:webHidden/>
          </w:rPr>
          <w:instrText xml:space="preserve"> PAGEREF _Toc429995986 \h </w:instrText>
        </w:r>
        <w:r w:rsidR="007D41B1">
          <w:rPr>
            <w:noProof/>
            <w:webHidden/>
          </w:rPr>
        </w:r>
        <w:r w:rsidR="007D41B1">
          <w:rPr>
            <w:noProof/>
            <w:webHidden/>
          </w:rPr>
          <w:fldChar w:fldCharType="separate"/>
        </w:r>
        <w:r w:rsidR="007D41B1">
          <w:rPr>
            <w:noProof/>
            <w:webHidden/>
          </w:rPr>
          <w:t>13</w:t>
        </w:r>
        <w:r w:rsidR="007D41B1">
          <w:rPr>
            <w:noProof/>
            <w:webHidden/>
          </w:rPr>
          <w:fldChar w:fldCharType="end"/>
        </w:r>
      </w:hyperlink>
    </w:p>
    <w:p w:rsidRPr="007A22A7" w:rsidR="00AF30DD" w:rsidP="007D41B1" w:rsidRDefault="00C31424" w14:paraId="22243570" w14:textId="10440F3B">
      <w:pPr>
        <w:pStyle w:val="Frslagsrubrik"/>
      </w:pPr>
      <w:r>
        <w:lastRenderedPageBreak/>
        <w:fldChar w:fldCharType="end"/>
      </w:r>
      <w:bookmarkStart w:name="_Toc429995964" w:id="17"/>
      <w:sdt>
        <w:sdtPr>
          <w:alias w:val="CC_Boilerplate_4"/>
          <w:tag w:val="CC_Boilerplate_4"/>
          <w:id w:val="-1644581176"/>
          <w:lock w:val="sdtLocked"/>
          <w:placeholder>
            <w:docPart w:val="C24755A2AB7843FF9E94B9144CDC3515"/>
          </w:placeholder>
          <w15:appearance w15:val="hidden"/>
          <w:text/>
        </w:sdtPr>
        <w:sdtEndPr/>
        <w:sdtContent>
          <w:r w:rsidRPr="007A22A7" w:rsidR="00AF30DD">
            <w:t>Förslag till riksdagsbeslut</w:t>
          </w:r>
        </w:sdtContent>
      </w:sdt>
      <w:bookmarkEnd w:id="9"/>
      <w:bookmarkEnd w:id="10"/>
      <w:bookmarkEnd w:id="11"/>
      <w:bookmarkEnd w:id="12"/>
      <w:bookmarkEnd w:id="13"/>
      <w:bookmarkEnd w:id="14"/>
      <w:bookmarkEnd w:id="15"/>
      <w:bookmarkEnd w:id="16"/>
      <w:bookmarkEnd w:id="17"/>
    </w:p>
    <w:sdt>
      <w:sdtPr>
        <w:alias w:val="Förslag 1"/>
        <w:tag w:val="a67dfe64-12b4-43ba-8c5d-7e06288c3ddb"/>
        <w:id w:val="-1083379416"/>
        <w:lock w:val="sdtLocked"/>
      </w:sdtPr>
      <w:sdtEndPr/>
      <w:sdtContent>
        <w:p w:rsidR="00BC664E" w:rsidRDefault="008A4A3C" w14:paraId="22243571" w14:textId="77777777">
          <w:pPr>
            <w:pStyle w:val="Frslagstext"/>
          </w:pPr>
          <w:r>
            <w:t>Riksdagen tillkännager för regeringen som sin mening vad som anförs i motionen om ett nytt bostadspolitiskt mål.</w:t>
          </w:r>
        </w:p>
      </w:sdtContent>
    </w:sdt>
    <w:sdt>
      <w:sdtPr>
        <w:alias w:val="Förslag 2"/>
        <w:tag w:val="3531343b-37f0-401a-9a14-b1c646b38e31"/>
        <w:id w:val="-249972382"/>
        <w:lock w:val="sdtLocked"/>
      </w:sdtPr>
      <w:sdtEndPr/>
      <w:sdtContent>
        <w:p w:rsidR="00BC664E" w:rsidRDefault="008A4A3C" w14:paraId="22243572" w14:textId="77777777">
          <w:pPr>
            <w:pStyle w:val="Frslagstext"/>
          </w:pPr>
          <w:r>
            <w:t>Riksdagen tillkännager för regeringen som sin mening vad som anförs i motionen om att regeringen bör utreda hur ett statligt investeringsstöd bör utformas för att nå målet.</w:t>
          </w:r>
        </w:p>
      </w:sdtContent>
    </w:sdt>
    <w:sdt>
      <w:sdtPr>
        <w:alias w:val="Förslag 3"/>
        <w:tag w:val="ffb9ac6d-6b5d-4e35-851a-40d1f3ce11dc"/>
        <w:id w:val="1364632137"/>
        <w:lock w:val="sdtLocked"/>
      </w:sdtPr>
      <w:sdtEndPr/>
      <w:sdtContent>
        <w:p w:rsidR="00BC664E" w:rsidRDefault="008A4A3C" w14:paraId="22243573" w14:textId="77777777">
          <w:pPr>
            <w:pStyle w:val="Frslagstext"/>
          </w:pPr>
          <w:r>
            <w:t>Riksdagen tillkännager för regeringen som sin mening vad som anförs i motionen om att det bör införas en förköpslag som tar sikte på kommunernas möjlighet att förvärva mark.</w:t>
          </w:r>
        </w:p>
      </w:sdtContent>
    </w:sdt>
    <w:sdt>
      <w:sdtPr>
        <w:alias w:val="Förslag 4"/>
        <w:tag w:val="b8745bfb-e173-4f19-b274-7bac6a0e99ec"/>
        <w:id w:val="781461456"/>
        <w:lock w:val="sdtLocked"/>
      </w:sdtPr>
      <w:sdtEndPr/>
      <w:sdtContent>
        <w:p w:rsidR="00BC664E" w:rsidRDefault="008A4A3C" w14:paraId="22243574" w14:textId="77777777">
          <w:pPr>
            <w:pStyle w:val="Frslagstext"/>
          </w:pPr>
          <w:r>
            <w:t>Riksdagen tillkännager för regeringen som sin mening vad som anförs i motionen om att kommunerna bör få behålla rätten att bygga mer energisnåla bostäder än vad Boverkets byggregler tillåter.</w:t>
          </w:r>
        </w:p>
      </w:sdtContent>
    </w:sdt>
    <w:sdt>
      <w:sdtPr>
        <w:alias w:val="Förslag 5"/>
        <w:tag w:val="c931f7de-ea9a-40bb-a057-401fec0743c0"/>
        <w:id w:val="-1443692593"/>
        <w:lock w:val="sdtLocked"/>
      </w:sdtPr>
      <w:sdtEndPr/>
      <w:sdtContent>
        <w:p w:rsidR="00BC664E" w:rsidRDefault="008A4A3C" w14:paraId="22243575" w14:textId="77777777">
          <w:pPr>
            <w:pStyle w:val="Frslagstext"/>
          </w:pPr>
          <w:r>
            <w:t>Riksdagen tillkännager för regeringen som sin mening vad som anförs i motionen om att det bör införas ett förfarande där det krävs tillstånd från länsstyrelsen vid försäljning av bostäder ägda av kommunala bolag.</w:t>
          </w:r>
        </w:p>
      </w:sdtContent>
    </w:sdt>
    <w:sdt>
      <w:sdtPr>
        <w:alias w:val="Förslag 6"/>
        <w:tag w:val="c0c2fa08-eccd-4c34-9e54-9c6d5873119f"/>
        <w:id w:val="521829982"/>
        <w:lock w:val="sdtLocked"/>
      </w:sdtPr>
      <w:sdtEndPr/>
      <w:sdtContent>
        <w:p w:rsidR="00BC664E" w:rsidRDefault="008A4A3C" w14:paraId="22243576" w14:textId="77777777">
          <w:pPr>
            <w:pStyle w:val="Frslagstext"/>
          </w:pPr>
          <w:r>
            <w:t>Riksdagen tillkännager för regeringen som sin mening vad som anförs i motionen om att det bör finnas minst ett allmännyttigt bostadsföretag i varje kommun och att regeringen bör återkomma med förslag kring hur detta ska åstadkommas.</w:t>
          </w:r>
        </w:p>
      </w:sdtContent>
    </w:sdt>
    <w:sdt>
      <w:sdtPr>
        <w:alias w:val="Förslag 7"/>
        <w:tag w:val="d11f733a-c06c-45d3-9ba4-017bf1a54e58"/>
        <w:id w:val="794256465"/>
        <w:lock w:val="sdtLocked"/>
      </w:sdtPr>
      <w:sdtEndPr/>
      <w:sdtContent>
        <w:p w:rsidR="00BC664E" w:rsidRDefault="008A4A3C" w14:paraId="22243577" w14:textId="77777777">
          <w:pPr>
            <w:pStyle w:val="Frslagstext"/>
          </w:pPr>
          <w:r>
            <w:t>Riksdagen tillkännager för regeringen som sin mening vad som anförs i motionen om att det bör utredas vad man kan göra för att de allmännyttiga bostadsbolagen inte ska kunna ställa orimliga inkomstkrav.</w:t>
          </w:r>
        </w:p>
      </w:sdtContent>
    </w:sdt>
    <w:sdt>
      <w:sdtPr>
        <w:alias w:val="Förslag 8"/>
        <w:tag w:val="8c930270-00a8-435c-b7e5-4f3b49a528ae"/>
        <w:id w:val="-935589029"/>
        <w:lock w:val="sdtLocked"/>
      </w:sdtPr>
      <w:sdtEndPr/>
      <w:sdtContent>
        <w:p w:rsidR="00BC664E" w:rsidRDefault="008A4A3C" w14:paraId="22243578" w14:textId="77777777">
          <w:pPr>
            <w:pStyle w:val="Frslagstext"/>
          </w:pPr>
          <w:r>
            <w:t>Riksdagen tillkännager för regeringen som sin mening vad som anförs i motionen om obligatoriska bostadsförmedlingar.</w:t>
          </w:r>
        </w:p>
      </w:sdtContent>
    </w:sdt>
    <w:sdt>
      <w:sdtPr>
        <w:alias w:val="Förslag 9"/>
        <w:tag w:val="570fdad6-50c6-4b6d-a76c-4e6309c0806a"/>
        <w:id w:val="-211118942"/>
        <w:lock w:val="sdtLocked"/>
      </w:sdtPr>
      <w:sdtEndPr/>
      <w:sdtContent>
        <w:p w:rsidR="00BC664E" w:rsidRDefault="008A4A3C" w14:paraId="22243579" w14:textId="77777777">
          <w:pPr>
            <w:pStyle w:val="Frslagstext"/>
          </w:pPr>
          <w:r>
            <w:t>Riksdagen tillkännager för regeringen som sin mening vad som anförs i motionen om att regeringen bör återkomma med förslag till förbättringar av rättssäkerheten vid ombildningar.</w:t>
          </w:r>
        </w:p>
      </w:sdtContent>
    </w:sdt>
    <w:sdt>
      <w:sdtPr>
        <w:alias w:val="Förslag 10"/>
        <w:tag w:val="df5c1aff-e42b-4aca-9a95-dfef11fdb52d"/>
        <w:id w:val="1939715452"/>
        <w:lock w:val="sdtLocked"/>
      </w:sdtPr>
      <w:sdtEndPr/>
      <w:sdtContent>
        <w:p w:rsidR="00BC664E" w:rsidRDefault="008A4A3C" w14:paraId="2224357A" w14:textId="77777777">
          <w:pPr>
            <w:pStyle w:val="Frslagstext"/>
          </w:pPr>
          <w:r>
            <w:t>Riksdagen tillkännager för regeringen som sin mening vad som anförs i motionen om att införa en förvärvslag.</w:t>
          </w:r>
        </w:p>
      </w:sdtContent>
    </w:sdt>
    <w:sdt>
      <w:sdtPr>
        <w:alias w:val="Förslag 11"/>
        <w:tag w:val="516d7ef5-11de-4eb7-ada7-95b1ae55d35f"/>
        <w:id w:val="-931893065"/>
        <w:lock w:val="sdtLocked"/>
      </w:sdtPr>
      <w:sdtEndPr/>
      <w:sdtContent>
        <w:p w:rsidR="00BC664E" w:rsidRDefault="008A4A3C" w14:paraId="2224357B" w14:textId="77777777">
          <w:pPr>
            <w:pStyle w:val="Frslagstext"/>
          </w:pPr>
          <w:r>
            <w:t>Riksdagen tillkännager för regeringen som sin mening vad som anförs i motionen om att utvärdera Allbolagen.</w:t>
          </w:r>
        </w:p>
      </w:sdtContent>
    </w:sdt>
    <w:sdt>
      <w:sdtPr>
        <w:alias w:val="Förslag 12"/>
        <w:tag w:val="b9a014bd-9664-4f80-906b-86d9e3d533f5"/>
        <w:id w:val="1790397306"/>
        <w:lock w:val="sdtLocked"/>
      </w:sdtPr>
      <w:sdtEndPr/>
      <w:sdtContent>
        <w:p w:rsidR="00BC664E" w:rsidRDefault="008A4A3C" w14:paraId="2224357C" w14:textId="77777777">
          <w:pPr>
            <w:pStyle w:val="Frslagstext"/>
          </w:pPr>
          <w:r>
            <w:t>Riksdagen tillkännager för regeringen som sin mening vad som anförs i motionen om att allmännyttan bör återgå till att bli hyresnormerande för att bromsa upp de accelererande hyresnivåerna.</w:t>
          </w:r>
        </w:p>
      </w:sdtContent>
    </w:sdt>
    <w:sdt>
      <w:sdtPr>
        <w:alias w:val="Förslag 13"/>
        <w:tag w:val="cb146c69-7e9f-4b49-867a-58ac5dbac960"/>
        <w:id w:val="-295378076"/>
        <w:lock w:val="sdtLocked"/>
      </w:sdtPr>
      <w:sdtEndPr/>
      <w:sdtContent>
        <w:p w:rsidR="00BC664E" w:rsidRDefault="008A4A3C" w14:paraId="2224357D" w14:textId="77777777">
          <w:pPr>
            <w:pStyle w:val="Frslagstext"/>
          </w:pPr>
          <w:r>
            <w:t>Riksdagen tillkännager för regeringen som sin mening vad som anförs i motionen om att ta bort påtaglighetsrekvisitet.</w:t>
          </w:r>
        </w:p>
      </w:sdtContent>
    </w:sdt>
    <w:sdt>
      <w:sdtPr>
        <w:alias w:val="Förslag 14"/>
        <w:tag w:val="5c7a4e8d-7137-4ba0-9a8d-fe39dac60e4a"/>
        <w:id w:val="-811637134"/>
        <w:lock w:val="sdtLocked"/>
      </w:sdtPr>
      <w:sdtEndPr/>
      <w:sdtContent>
        <w:p w:rsidR="00BC664E" w:rsidRDefault="008A4A3C" w14:paraId="2224357E" w14:textId="77777777">
          <w:pPr>
            <w:pStyle w:val="Frslagstext"/>
          </w:pPr>
          <w:r>
            <w:t>Riksdagen tillkännager för regeringen som sin mening vad som anförs i motionen om att lagstiftningen bör ses över i syfte att bredda begreppet likvärdighet.</w:t>
          </w:r>
        </w:p>
      </w:sdtContent>
    </w:sdt>
    <w:sdt>
      <w:sdtPr>
        <w:alias w:val="Förslag 15"/>
        <w:tag w:val="6d23a219-7921-414f-b7d9-3a9f3829ef49"/>
        <w:id w:val="-1957015788"/>
        <w:lock w:val="sdtLocked"/>
      </w:sdtPr>
      <w:sdtEndPr/>
      <w:sdtContent>
        <w:p w:rsidR="00BC664E" w:rsidRDefault="008A4A3C" w14:paraId="2224357F" w14:textId="77777777">
          <w:pPr>
            <w:pStyle w:val="Frslagstext"/>
          </w:pPr>
          <w:r>
            <w:t>Riksdagen tillkännager för regeringen som sin mening vad som anförs i motionen om värdeöverföringar ur kommunala bostadsbolag.</w:t>
          </w:r>
        </w:p>
      </w:sdtContent>
    </w:sdt>
    <w:p w:rsidRPr="007A22A7" w:rsidR="00AF30DD" w:rsidP="00AF30DD" w:rsidRDefault="00B5352A" w14:paraId="22243580" w14:textId="77777777">
      <w:pPr>
        <w:pStyle w:val="Rubrik1"/>
      </w:pPr>
      <w:bookmarkStart w:name="MotionsStart" w:id="18"/>
      <w:bookmarkStart w:name="_Toc401670221" w:id="19"/>
      <w:bookmarkStart w:name="_Toc401686749" w:id="20"/>
      <w:bookmarkStart w:name="_Toc401773864" w:id="21"/>
      <w:bookmarkStart w:name="_Toc401774497" w:id="22"/>
      <w:bookmarkStart w:name="_Toc401818145" w:id="23"/>
      <w:bookmarkStart w:name="_Toc401823392" w:id="24"/>
      <w:bookmarkStart w:name="_Toc401826835" w:id="25"/>
      <w:bookmarkStart w:name="_Toc402170717" w:id="26"/>
      <w:bookmarkStart w:name="_Toc429995965" w:id="27"/>
      <w:bookmarkEnd w:id="18"/>
      <w:r w:rsidRPr="007A22A7">
        <w:t>S</w:t>
      </w:r>
      <w:r w:rsidRPr="007A22A7" w:rsidR="0079551D">
        <w:t>verige behöver en ny</w:t>
      </w:r>
      <w:r w:rsidRPr="007A22A7">
        <w:t xml:space="preserve"> bostadspolitik</w:t>
      </w:r>
      <w:bookmarkEnd w:id="19"/>
      <w:bookmarkEnd w:id="20"/>
      <w:bookmarkEnd w:id="21"/>
      <w:bookmarkEnd w:id="22"/>
      <w:bookmarkEnd w:id="23"/>
      <w:bookmarkEnd w:id="24"/>
      <w:bookmarkEnd w:id="25"/>
      <w:bookmarkEnd w:id="26"/>
      <w:bookmarkEnd w:id="27"/>
    </w:p>
    <w:p w:rsidRPr="007A22A7" w:rsidR="000522BD" w:rsidP="000522BD" w:rsidRDefault="000522BD" w14:paraId="22243581" w14:textId="77777777">
      <w:pPr>
        <w:pStyle w:val="Normalutanindragellerluft"/>
      </w:pPr>
      <w:r w:rsidRPr="007A22A7">
        <w:t xml:space="preserve">Sverige behöver en ny bostadspolitik med höga ambitioner. Alla människor ska ha möjlighet att leva i bra bostäder till rimliga kostnader i en trygg boendemiljö. Så är det inte i dag i bostadsbristens Sverige. </w:t>
      </w:r>
      <w:r w:rsidRPr="007A22A7" w:rsidR="00E22FE7">
        <w:t xml:space="preserve">Dessvärre var den förra regeringens främsta svar på detta stora samhällsproblem att </w:t>
      </w:r>
      <w:r w:rsidRPr="007A22A7">
        <w:t xml:space="preserve">underlätta för andrahandsuthyrning. I övrigt </w:t>
      </w:r>
      <w:r w:rsidRPr="007A22A7" w:rsidR="00E22FE7">
        <w:t xml:space="preserve">lämnade </w:t>
      </w:r>
      <w:r w:rsidRPr="007A22A7" w:rsidR="00953A42">
        <w:t>man</w:t>
      </w:r>
      <w:r w:rsidRPr="007A22A7">
        <w:t xml:space="preserve"> ifrån sig </w:t>
      </w:r>
      <w:r w:rsidRPr="007A22A7" w:rsidR="00E22FE7">
        <w:t>mycket</w:t>
      </w:r>
      <w:r w:rsidRPr="007A22A7">
        <w:t xml:space="preserve"> av det som borde vara po</w:t>
      </w:r>
      <w:r w:rsidRPr="007A22A7" w:rsidR="00D502ED">
        <w:t>litikens ansvar till marknaden</w:t>
      </w:r>
      <w:r w:rsidRPr="007A22A7">
        <w:t>.</w:t>
      </w:r>
      <w:r w:rsidRPr="007A22A7" w:rsidR="00F358DD">
        <w:t xml:space="preserve"> Det innebär att bostadspolitiken, efter åtta år av passivitet och utförsäljningar, i dag står inför stora utmaningar som kräver kraftfulla åtgärder.</w:t>
      </w:r>
      <w:r w:rsidRPr="007A22A7" w:rsidR="00E22FE7">
        <w:t xml:space="preserve"> Därför är det med både glädje och förväntan vi noterar </w:t>
      </w:r>
      <w:r w:rsidRPr="007A22A7" w:rsidR="00667C8F">
        <w:t xml:space="preserve">att den nya regeringen </w:t>
      </w:r>
      <w:r w:rsidRPr="007A22A7" w:rsidR="00953A42">
        <w:t>slår fast</w:t>
      </w:r>
      <w:r w:rsidRPr="007A22A7" w:rsidR="00667C8F">
        <w:t xml:space="preserve"> att bostadspolitiken är en nationell angelägenhet</w:t>
      </w:r>
      <w:r w:rsidRPr="007A22A7" w:rsidR="008402A1">
        <w:t xml:space="preserve"> och att </w:t>
      </w:r>
      <w:r w:rsidRPr="007A22A7" w:rsidR="00953A42">
        <w:t xml:space="preserve">bostadsbristen ska mötas med ökat bostadsbyggande. </w:t>
      </w:r>
    </w:p>
    <w:p w:rsidRPr="007A22A7" w:rsidR="000522BD" w:rsidP="00E22FE7" w:rsidRDefault="000522BD" w14:paraId="22243582" w14:textId="77777777">
      <w:r w:rsidRPr="007A22A7">
        <w:t>Vänsterpartiets syn på bostaden är att den är en social rättighet. Bostadspolitiken är därför en grundläggande del av den generella välfärdspolitiken</w:t>
      </w:r>
      <w:r w:rsidRPr="007A22A7" w:rsidR="00D80CFA">
        <w:t xml:space="preserve"> och vi menar att b</w:t>
      </w:r>
      <w:r w:rsidRPr="007A22A7">
        <w:t xml:space="preserve">ostadspolitiken behöver </w:t>
      </w:r>
      <w:r w:rsidRPr="007A22A7" w:rsidR="00D80CFA">
        <w:t xml:space="preserve">få </w:t>
      </w:r>
      <w:r w:rsidRPr="007A22A7">
        <w:t>en ny inriktning</w:t>
      </w:r>
      <w:r w:rsidRPr="007A22A7" w:rsidR="00D80CFA">
        <w:t xml:space="preserve">. </w:t>
      </w:r>
      <w:r w:rsidRPr="007A22A7">
        <w:t>Vänsterpartiet föreslår därför att det införs ett bostadspolitiskt mål enligt följande:</w:t>
      </w:r>
    </w:p>
    <w:p w:rsidRPr="007A22A7" w:rsidR="000522BD" w:rsidP="00D80CFA" w:rsidRDefault="000522BD" w14:paraId="22243583" w14:textId="2502C14D">
      <w:pPr>
        <w:pStyle w:val="Citat"/>
      </w:pPr>
      <w:r w:rsidRPr="007A22A7">
        <w:lastRenderedPageBreak/>
        <w:t>Alla ska ges förutsättningar att leva i goda bostäder till rimliga kostnader och i en stimulerande och trygg miljö inom långsiktigt hållbara ramar. Boende- och bebyggelsemiljön ska utgå ifrån människors efterfrågan och behov, bidra till jämlika förhållanden och särskilt främja en god uppväxt för barn och ungdomar. Vid planering, byggande och förvaltning ska en ekologiskt, ekonomiskt och socialt hållbar utveckling vara grund för verksamheten.</w:t>
      </w:r>
    </w:p>
    <w:p w:rsidRPr="007A22A7" w:rsidR="000522BD" w:rsidP="00C220E6" w:rsidRDefault="004C493F" w14:paraId="22243584" w14:textId="77777777">
      <w:r w:rsidRPr="007A22A7">
        <w:t>Vad som ovan anförs om mål för bostadspolitiken</w:t>
      </w:r>
      <w:r w:rsidRPr="007A22A7" w:rsidR="000522BD">
        <w:t xml:space="preserve"> bör riksdagen som sin mening ge regeringen till känna.</w:t>
      </w:r>
      <w:r w:rsidRPr="007A22A7" w:rsidR="005F6F40">
        <w:t xml:space="preserve"> </w:t>
      </w:r>
    </w:p>
    <w:p w:rsidRPr="007A22A7" w:rsidR="000522BD" w:rsidP="005F6F40" w:rsidRDefault="000522BD" w14:paraId="22243585" w14:textId="77777777">
      <w:pPr>
        <w:pStyle w:val="Rubrik1"/>
      </w:pPr>
      <w:bookmarkStart w:name="_Toc401670222" w:id="28"/>
      <w:bookmarkStart w:name="_Toc401686750" w:id="29"/>
      <w:bookmarkStart w:name="_Toc401773865" w:id="30"/>
      <w:bookmarkStart w:name="_Toc401774498" w:id="31"/>
      <w:bookmarkStart w:name="_Toc401818146" w:id="32"/>
      <w:bookmarkStart w:name="_Toc401823393" w:id="33"/>
      <w:bookmarkStart w:name="_Toc401826836" w:id="34"/>
      <w:bookmarkStart w:name="_Toc402170718" w:id="35"/>
      <w:bookmarkStart w:name="_Toc429995966" w:id="36"/>
      <w:r w:rsidRPr="007A22A7">
        <w:t>Bygg bort bostadsbristen</w:t>
      </w:r>
      <w:bookmarkEnd w:id="28"/>
      <w:bookmarkEnd w:id="29"/>
      <w:bookmarkEnd w:id="30"/>
      <w:bookmarkEnd w:id="31"/>
      <w:bookmarkEnd w:id="32"/>
      <w:bookmarkEnd w:id="33"/>
      <w:bookmarkEnd w:id="34"/>
      <w:bookmarkEnd w:id="35"/>
      <w:bookmarkEnd w:id="36"/>
    </w:p>
    <w:p w:rsidRPr="007A22A7" w:rsidR="000825A2" w:rsidP="000522BD" w:rsidRDefault="000522BD" w14:paraId="22243586" w14:textId="77777777">
      <w:pPr>
        <w:pStyle w:val="Normalutanindragellerluft"/>
      </w:pPr>
      <w:r w:rsidRPr="007A22A7">
        <w:t>Det råder i dag en akut bostadsbrist i stora delar av Sverige, inte minst i storst</w:t>
      </w:r>
      <w:r w:rsidRPr="007A22A7" w:rsidR="00BC4B5D">
        <w:t xml:space="preserve">adsregionerna. Enligt Boverket </w:t>
      </w:r>
      <w:r w:rsidRPr="007A22A7">
        <w:t xml:space="preserve">bedömer </w:t>
      </w:r>
      <w:r w:rsidRPr="007A22A7" w:rsidR="00E03331">
        <w:t xml:space="preserve">över hälften av </w:t>
      </w:r>
      <w:r w:rsidRPr="007A22A7">
        <w:t xml:space="preserve">landets kommuner att de har brist på bostäder. Bostadsbristen innebär att trångboddhet och otrygghet breder ut sig. Följden blir att människors livssituation försvåras, att deras drömmar och frihet inskränks. </w:t>
      </w:r>
    </w:p>
    <w:p w:rsidRPr="007A22A7" w:rsidR="000522BD" w:rsidP="000825A2" w:rsidRDefault="000825A2" w14:paraId="22243587" w14:textId="77777777">
      <w:r w:rsidRPr="007A22A7">
        <w:t>A</w:t>
      </w:r>
      <w:r w:rsidRPr="007A22A7" w:rsidR="000522BD">
        <w:t xml:space="preserve">rbetsmarknadens funktionssätt påverkas </w:t>
      </w:r>
      <w:r w:rsidRPr="007A22A7">
        <w:t xml:space="preserve">också </w:t>
      </w:r>
      <w:r w:rsidRPr="007A22A7" w:rsidR="000522BD">
        <w:t xml:space="preserve">när människor tvingas tacka nej till arbeten för att de saknar bostad. </w:t>
      </w:r>
      <w:r w:rsidRPr="007A22A7">
        <w:t xml:space="preserve">I en undersökning som gjorts på uppdrag av Hyresgästföreningen uppger sju av tio av de tillfrågade arbetsgivarna </w:t>
      </w:r>
      <w:r w:rsidRPr="007A22A7" w:rsidR="002B03F2">
        <w:t xml:space="preserve">i landets tre storstadsregioner att </w:t>
      </w:r>
      <w:r w:rsidRPr="007A22A7" w:rsidR="004413CA">
        <w:t xml:space="preserve">bostadsbristen i någon mån försvårar möjligheterna att rekrytera personal. </w:t>
      </w:r>
      <w:r w:rsidRPr="007A22A7" w:rsidR="000522BD">
        <w:t>HSB har låtit beräkna konsekvenserna av bostadsbristen för tillväxten i Stockholmsregionen den närmaste tjugoårsperioden. Kostnaden uppskattas till flera hundra miljarder kronor. Även om man bör använda den här typen av siffror med viss försiktighet kan man konstatera att bostadsbristen också påverkar tillväxten negativt.</w:t>
      </w:r>
      <w:r w:rsidRPr="007A22A7">
        <w:t xml:space="preserve"> </w:t>
      </w:r>
    </w:p>
    <w:p w:rsidRPr="007A22A7" w:rsidR="000522BD" w:rsidP="004413CA" w:rsidRDefault="000522BD" w14:paraId="22243588" w14:textId="77777777">
      <w:r w:rsidRPr="007A22A7">
        <w:t xml:space="preserve">Särskilt stor är avsaknaden av hyresrätter. </w:t>
      </w:r>
      <w:r w:rsidR="00597BD7">
        <w:t xml:space="preserve">Hela </w:t>
      </w:r>
      <w:r w:rsidRPr="007A22A7" w:rsidR="000825A2">
        <w:t>241</w:t>
      </w:r>
      <w:r w:rsidR="00597BD7">
        <w:t xml:space="preserve"> kommuner (83 procent) uppger att de </w:t>
      </w:r>
      <w:r w:rsidRPr="007A22A7">
        <w:t xml:space="preserve">har brist på hyresrätter. Bristen på hyresrätter drabbar främst personer som inte är etablerade på bostadsmarknaden eller som behöver flytta men inte har råd att köpa en bostad, t.ex. ungdomar. Nästan 290 000 unga vuxna saknar i dag ett eget boende. För att fylla behovet skulle det behövas ca 190 000 </w:t>
      </w:r>
      <w:r w:rsidRPr="007A22A7" w:rsidR="005F6F40">
        <w:t>bostäder.</w:t>
      </w:r>
    </w:p>
    <w:p w:rsidRPr="007A22A7" w:rsidR="00CD5BBC" w:rsidP="00CD5BBC" w:rsidRDefault="000522BD" w14:paraId="22243589" w14:textId="77777777">
      <w:r w:rsidRPr="007A22A7">
        <w:lastRenderedPageBreak/>
        <w:t xml:space="preserve">Samtidigt </w:t>
      </w:r>
      <w:r w:rsidRPr="007A22A7" w:rsidR="001B1F66">
        <w:t xml:space="preserve">har bostadsbyggandet legat på en historiskt låg nivå de senaste åren, och även nu när antalet påbörjade </w:t>
      </w:r>
      <w:r w:rsidRPr="007A22A7" w:rsidR="00ED1EBA">
        <w:t xml:space="preserve">bostäder tycks öka </w:t>
      </w:r>
      <w:r w:rsidRPr="007A22A7" w:rsidR="00801D4B">
        <w:t>står bostadsbyggandet inte i</w:t>
      </w:r>
      <w:r w:rsidRPr="007A22A7" w:rsidR="00CD5BBC">
        <w:t xml:space="preserve"> proportion till de stora behov av bostäder</w:t>
      </w:r>
      <w:r w:rsidRPr="007A22A7" w:rsidR="002561E2">
        <w:t xml:space="preserve"> som</w:t>
      </w:r>
      <w:r w:rsidRPr="007A22A7" w:rsidR="00ED1EBA">
        <w:t xml:space="preserve"> finns.</w:t>
      </w:r>
      <w:r w:rsidRPr="007A22A7" w:rsidR="0048238A">
        <w:t xml:space="preserve"> </w:t>
      </w:r>
    </w:p>
    <w:p w:rsidRPr="007A22A7" w:rsidR="000522BD" w:rsidP="00BC4B5D" w:rsidRDefault="00D00531" w14:paraId="2224358A" w14:textId="77777777">
      <w:pPr>
        <w:pStyle w:val="Rubrik2"/>
      </w:pPr>
      <w:bookmarkStart w:name="_Toc401670223" w:id="37"/>
      <w:bookmarkStart w:name="_Toc401686751" w:id="38"/>
      <w:bookmarkStart w:name="_Toc401773866" w:id="39"/>
      <w:bookmarkStart w:name="_Toc401774499" w:id="40"/>
      <w:bookmarkStart w:name="_Toc401818147" w:id="41"/>
      <w:bookmarkStart w:name="_Toc401823394" w:id="42"/>
      <w:bookmarkStart w:name="_Toc401826837" w:id="43"/>
      <w:bookmarkStart w:name="_Toc402170719" w:id="44"/>
      <w:bookmarkStart w:name="_Toc429995967" w:id="45"/>
      <w:r w:rsidRPr="007A22A7">
        <w:t>Minst h</w:t>
      </w:r>
      <w:r w:rsidRPr="007A22A7" w:rsidR="00ED1EBA">
        <w:t>älften av</w:t>
      </w:r>
      <w:r w:rsidRPr="007A22A7">
        <w:t xml:space="preserve"> nyproduktionen </w:t>
      </w:r>
      <w:r w:rsidRPr="007A22A7" w:rsidR="003E2475">
        <w:t>bör</w:t>
      </w:r>
      <w:r w:rsidRPr="007A22A7">
        <w:t xml:space="preserve"> vara hyresrätter</w:t>
      </w:r>
      <w:bookmarkEnd w:id="37"/>
      <w:bookmarkEnd w:id="38"/>
      <w:bookmarkEnd w:id="39"/>
      <w:bookmarkEnd w:id="40"/>
      <w:bookmarkEnd w:id="41"/>
      <w:bookmarkEnd w:id="42"/>
      <w:bookmarkEnd w:id="43"/>
      <w:bookmarkEnd w:id="44"/>
      <w:bookmarkEnd w:id="45"/>
    </w:p>
    <w:p w:rsidRPr="007A22A7" w:rsidR="000522BD" w:rsidP="000522BD" w:rsidRDefault="000522BD" w14:paraId="2224358B" w14:textId="3650A32F">
      <w:pPr>
        <w:pStyle w:val="Normalutanindragellerluft"/>
      </w:pPr>
      <w:r w:rsidRPr="007A22A7">
        <w:t xml:space="preserve">Vänsterpartiet vill möta bostadsbristen med ett ökat bostadsbyggande. </w:t>
      </w:r>
      <w:r w:rsidRPr="007A22A7" w:rsidR="00DA49ED">
        <w:t>Efter åtta år med en högerregering som lämnat i</w:t>
      </w:r>
      <w:r w:rsidRPr="007A22A7">
        <w:t xml:space="preserve">från sig frågan om bostadsförsörjningen till marknaden menar Vänsterpartiet att det </w:t>
      </w:r>
      <w:r w:rsidRPr="007A22A7" w:rsidR="00DA49ED">
        <w:t xml:space="preserve">nu </w:t>
      </w:r>
      <w:r w:rsidRPr="007A22A7">
        <w:t xml:space="preserve">behövs politiska åtgärder och ansvarstagande. Genom att investera i nyproduktion av bostäder skapas samhällsnyttiga jobb. Vi kan också konstatera att det investeringsstöd för </w:t>
      </w:r>
      <w:r w:rsidRPr="007A22A7" w:rsidR="00F40069">
        <w:t>hyresrätter som fanns åren 2001</w:t>
      </w:r>
      <w:r w:rsidR="007D41B1">
        <w:t>–</w:t>
      </w:r>
      <w:r w:rsidRPr="007A22A7">
        <w:t>2006 hade effekt på såväl omfattningen som inriktningen på bostadsbyggandet.</w:t>
      </w:r>
    </w:p>
    <w:p w:rsidRPr="007A22A7" w:rsidR="005B51FB" w:rsidP="005B51FB" w:rsidRDefault="00DA49ED" w14:paraId="2224358C" w14:textId="77777777">
      <w:r w:rsidRPr="007A22A7">
        <w:t>Det är därför glädjande att</w:t>
      </w:r>
      <w:r w:rsidRPr="007A22A7" w:rsidR="00BE49AC">
        <w:t xml:space="preserve"> regeringen har ett mål om att det ska byggas minst 250 0</w:t>
      </w:r>
      <w:r w:rsidRPr="007A22A7" w:rsidR="00240B59">
        <w:t>00 nya bostäder fram till år 20</w:t>
      </w:r>
      <w:r w:rsidRPr="007A22A7" w:rsidR="00BE49AC">
        <w:t>2</w:t>
      </w:r>
      <w:r w:rsidRPr="007A22A7" w:rsidR="00240B59">
        <w:t>0</w:t>
      </w:r>
      <w:r w:rsidRPr="007A22A7" w:rsidR="00BE49AC">
        <w:t xml:space="preserve"> och att man i re</w:t>
      </w:r>
      <w:r w:rsidRPr="007A22A7">
        <w:t xml:space="preserve">geringsförklaringen aviserar </w:t>
      </w:r>
      <w:r w:rsidRPr="007A22A7" w:rsidR="005B51FB">
        <w:t xml:space="preserve">åtgärder för att nå målet. </w:t>
      </w:r>
      <w:r w:rsidR="00597BD7">
        <w:t xml:space="preserve">Minst hälften </w:t>
      </w:r>
      <w:r w:rsidRPr="007A22A7" w:rsidR="005B51FB">
        <w:t xml:space="preserve">av </w:t>
      </w:r>
      <w:r w:rsidRPr="007A22A7" w:rsidR="003E2475">
        <w:t xml:space="preserve">dessa </w:t>
      </w:r>
      <w:r w:rsidRPr="007A22A7" w:rsidR="005B51FB">
        <w:t xml:space="preserve">nya bostäder </w:t>
      </w:r>
      <w:r w:rsidRPr="007A22A7" w:rsidR="003E2475">
        <w:t>bör</w:t>
      </w:r>
      <w:r w:rsidR="002130D7">
        <w:t xml:space="preserve"> vara hyresrätter.</w:t>
      </w:r>
    </w:p>
    <w:p w:rsidRPr="007A22A7" w:rsidR="000522BD" w:rsidP="00BC4B5D" w:rsidRDefault="00BC4B5D" w14:paraId="2224358D" w14:textId="77777777">
      <w:pPr>
        <w:pStyle w:val="Rubrik2"/>
      </w:pPr>
      <w:bookmarkStart w:name="_Toc401670224" w:id="46"/>
      <w:bookmarkStart w:name="_Toc401686752" w:id="47"/>
      <w:bookmarkStart w:name="_Toc401773867" w:id="48"/>
      <w:bookmarkStart w:name="_Toc401774500" w:id="49"/>
      <w:bookmarkStart w:name="_Toc401818148" w:id="50"/>
      <w:bookmarkStart w:name="_Toc401823395" w:id="51"/>
      <w:bookmarkStart w:name="_Toc401826838" w:id="52"/>
      <w:bookmarkStart w:name="_Toc402170720" w:id="53"/>
      <w:bookmarkStart w:name="_Toc429995968" w:id="54"/>
      <w:r w:rsidRPr="007A22A7">
        <w:t>Det behövs ett statligt investe</w:t>
      </w:r>
      <w:r w:rsidRPr="007A22A7" w:rsidR="005F3925">
        <w:t>ringsstöd</w:t>
      </w:r>
      <w:bookmarkEnd w:id="46"/>
      <w:bookmarkEnd w:id="47"/>
      <w:bookmarkEnd w:id="48"/>
      <w:bookmarkEnd w:id="49"/>
      <w:bookmarkEnd w:id="50"/>
      <w:bookmarkEnd w:id="51"/>
      <w:bookmarkEnd w:id="52"/>
      <w:bookmarkEnd w:id="53"/>
      <w:bookmarkEnd w:id="54"/>
    </w:p>
    <w:p w:rsidRPr="007A22A7" w:rsidR="005F3925" w:rsidP="000522BD" w:rsidRDefault="000522BD" w14:paraId="2224358E" w14:textId="77777777">
      <w:pPr>
        <w:pStyle w:val="Normalutanindragellerluft"/>
      </w:pPr>
      <w:r w:rsidRPr="007A22A7">
        <w:t xml:space="preserve">Vänsterpartiet </w:t>
      </w:r>
      <w:r w:rsidRPr="007A22A7" w:rsidR="00774369">
        <w:t xml:space="preserve">anser att </w:t>
      </w:r>
      <w:r w:rsidRPr="007A22A7">
        <w:t xml:space="preserve">det </w:t>
      </w:r>
      <w:r w:rsidRPr="007A22A7" w:rsidR="00774369">
        <w:t>behövs kraftfulla åtgärder för att få fart</w:t>
      </w:r>
      <w:r w:rsidRPr="007A22A7" w:rsidR="00856E67">
        <w:t xml:space="preserve"> på bostadsbyggandet i allmänhet,</w:t>
      </w:r>
      <w:r w:rsidRPr="007A22A7" w:rsidR="00774369">
        <w:t xml:space="preserve"> och byggandet av hyresrätter i synnerhet. </w:t>
      </w:r>
      <w:r w:rsidRPr="007A22A7" w:rsidR="00856E67">
        <w:t xml:space="preserve">Här kan politiken bidra med verktyg. </w:t>
      </w:r>
      <w:r w:rsidRPr="007A22A7" w:rsidR="00774369">
        <w:t xml:space="preserve">Genom att </w:t>
      </w:r>
      <w:r w:rsidRPr="007A22A7" w:rsidR="00856E67">
        <w:t xml:space="preserve">t.ex. </w:t>
      </w:r>
      <w:r w:rsidRPr="007A22A7" w:rsidR="00774369">
        <w:t xml:space="preserve">införa ett </w:t>
      </w:r>
      <w:r w:rsidRPr="007A22A7">
        <w:t xml:space="preserve">statligt investeringsstöd </w:t>
      </w:r>
      <w:r w:rsidRPr="007A22A7" w:rsidR="005F3925">
        <w:t xml:space="preserve">för att stimulera ökat byggande av hyresrätter skulle flera förbättringar av bostadsmarknaden kunna uppnås. </w:t>
      </w:r>
    </w:p>
    <w:p w:rsidRPr="007A22A7" w:rsidR="00E8594C" w:rsidP="005F3925" w:rsidRDefault="005F3925" w14:paraId="2224358F" w14:textId="4E910669">
      <w:r w:rsidRPr="007A22A7">
        <w:t xml:space="preserve">Först och främst skulle </w:t>
      </w:r>
      <w:r w:rsidRPr="007A22A7" w:rsidR="000522BD">
        <w:t xml:space="preserve">antalet nyproducerade hyresrätter </w:t>
      </w:r>
      <w:r w:rsidRPr="007A22A7">
        <w:t xml:space="preserve">kunna öka avsevärt </w:t>
      </w:r>
      <w:r w:rsidRPr="007A22A7" w:rsidR="000522BD">
        <w:t xml:space="preserve">jämfört med i dag. </w:t>
      </w:r>
      <w:r w:rsidRPr="007A22A7" w:rsidR="00E8594C">
        <w:t>Vi menar</w:t>
      </w:r>
      <w:r w:rsidRPr="007A22A7">
        <w:t xml:space="preserve"> att det s</w:t>
      </w:r>
      <w:r w:rsidRPr="007A22A7" w:rsidR="000522BD">
        <w:t xml:space="preserve">om </w:t>
      </w:r>
      <w:r w:rsidRPr="007A22A7">
        <w:t xml:space="preserve">villkor för att ta del av </w:t>
      </w:r>
      <w:r w:rsidRPr="007A22A7" w:rsidR="00892FDA">
        <w:t>ett stöd</w:t>
      </w:r>
      <w:r w:rsidRPr="007A22A7">
        <w:t xml:space="preserve"> ska</w:t>
      </w:r>
      <w:r w:rsidRPr="007A22A7" w:rsidR="000522BD">
        <w:t xml:space="preserve"> ställ</w:t>
      </w:r>
      <w:r w:rsidRPr="007A22A7" w:rsidR="00E8594C">
        <w:t>a</w:t>
      </w:r>
      <w:r w:rsidRPr="007A22A7" w:rsidR="000522BD">
        <w:t xml:space="preserve">s krav på att boendekostnaderna blir rimliga </w:t>
      </w:r>
      <w:r w:rsidRPr="007A22A7" w:rsidR="00892FDA">
        <w:t>på lik</w:t>
      </w:r>
      <w:r w:rsidR="007D41B1">
        <w:t>n</w:t>
      </w:r>
      <w:r w:rsidRPr="007A22A7" w:rsidR="00892FDA">
        <w:t xml:space="preserve">ande sätt </w:t>
      </w:r>
      <w:r w:rsidRPr="007A22A7" w:rsidR="000522BD">
        <w:t xml:space="preserve">som tillämpades inom det investeringsstöd som </w:t>
      </w:r>
      <w:r w:rsidR="00AE287A">
        <w:t>fanns</w:t>
      </w:r>
      <w:r w:rsidRPr="007A22A7" w:rsidR="000522BD">
        <w:t xml:space="preserve"> tidigare. Målet ska vara ett i förväg fastställt produktionskostnadstak.</w:t>
      </w:r>
      <w:r w:rsidRPr="007A22A7">
        <w:t xml:space="preserve"> Detta skulle ge bostäder som människor faktiskt har råd </w:t>
      </w:r>
      <w:r w:rsidRPr="007A22A7" w:rsidR="002F5180">
        <w:t xml:space="preserve">att </w:t>
      </w:r>
      <w:r w:rsidRPr="007A22A7" w:rsidR="00E8594C">
        <w:t xml:space="preserve">efterfråga och </w:t>
      </w:r>
      <w:r w:rsidR="00AE287A">
        <w:t>att bo i.</w:t>
      </w:r>
    </w:p>
    <w:p w:rsidRPr="007A22A7" w:rsidR="005F3925" w:rsidP="005F3925" w:rsidRDefault="002561E2" w14:paraId="22243590" w14:textId="77777777">
      <w:r w:rsidRPr="007A22A7">
        <w:lastRenderedPageBreak/>
        <w:t>E</w:t>
      </w:r>
      <w:r w:rsidRPr="007A22A7" w:rsidR="005F3925">
        <w:t>tt i</w:t>
      </w:r>
      <w:r w:rsidRPr="007A22A7" w:rsidR="00E8594C">
        <w:t>nvesteringsstöd</w:t>
      </w:r>
      <w:r w:rsidRPr="007A22A7" w:rsidR="000522BD">
        <w:t xml:space="preserve"> till nyproduktion </w:t>
      </w:r>
      <w:r w:rsidRPr="007A22A7">
        <w:t xml:space="preserve">ska </w:t>
      </w:r>
      <w:r w:rsidRPr="007A22A7" w:rsidR="000522BD">
        <w:t xml:space="preserve">bidra till klimatomställningen. Miljökraven bör vara högt ställda. För att få ta del av stödet </w:t>
      </w:r>
      <w:r w:rsidRPr="007A22A7">
        <w:t>ska</w:t>
      </w:r>
      <w:r w:rsidRPr="007A22A7" w:rsidR="000522BD">
        <w:t xml:space="preserve"> fastigheterna klara </w:t>
      </w:r>
      <w:r w:rsidRPr="007A22A7" w:rsidR="005F3925">
        <w:t xml:space="preserve">stränga </w:t>
      </w:r>
      <w:r w:rsidRPr="007A22A7" w:rsidR="000522BD">
        <w:t>energiförbrukningskrav</w:t>
      </w:r>
      <w:r w:rsidRPr="007A22A7" w:rsidR="005F3925">
        <w:t>. Ett i</w:t>
      </w:r>
      <w:r w:rsidRPr="007A22A7" w:rsidR="000522BD">
        <w:t xml:space="preserve">nvesteringsstöd </w:t>
      </w:r>
      <w:r w:rsidRPr="007A22A7" w:rsidR="005F3925">
        <w:t>kan</w:t>
      </w:r>
      <w:r w:rsidRPr="007A22A7" w:rsidR="000522BD">
        <w:t xml:space="preserve"> riktas mot orter där bristen på ändamålsenliga och efterfrågade bostäder är särskilt stor. Även kooperativa hyresrätter liksom studentbostäder med hyresrätt </w:t>
      </w:r>
      <w:r w:rsidRPr="007A22A7" w:rsidR="005F3925">
        <w:t xml:space="preserve">bör </w:t>
      </w:r>
      <w:r w:rsidRPr="007A22A7" w:rsidR="000522BD">
        <w:t>omfattas.</w:t>
      </w:r>
      <w:r w:rsidRPr="007A22A7" w:rsidR="005F3925">
        <w:t xml:space="preserve"> En i</w:t>
      </w:r>
      <w:r w:rsidRPr="007A22A7" w:rsidR="000522BD">
        <w:t xml:space="preserve">nriktning på hyresrätter behövs så länge denna boendeform är missgynnad. Forskning visar att en tidsbegränsning är viktig för att komma igång med bostadsproduktionen. </w:t>
      </w:r>
    </w:p>
    <w:p w:rsidRPr="007A22A7" w:rsidR="000522BD" w:rsidP="00597BD7" w:rsidRDefault="00597BD7" w14:paraId="22243591" w14:textId="77777777">
      <w:r>
        <w:t xml:space="preserve">Som ovan nämnts har regeringen antagit ett mål om att bygga 250 000 nya bostäder fram till 2020. Vänsterpartiet välkomnar detta. </w:t>
      </w:r>
      <w:r w:rsidR="00DD7C64">
        <w:t>Mot denna bakgrund bör r</w:t>
      </w:r>
      <w:r>
        <w:t xml:space="preserve">egeringen utreda hur ett statligt investeringsstöd bör utformas för att nå målet. </w:t>
      </w:r>
      <w:r w:rsidRPr="00480E99" w:rsidR="00480E99">
        <w:t>Detta bör riksdagen som sin mening ge regeringen till känna.</w:t>
      </w:r>
    </w:p>
    <w:p w:rsidRPr="007A22A7" w:rsidR="000522BD" w:rsidP="005F6F40" w:rsidRDefault="000522BD" w14:paraId="22243592" w14:textId="77777777">
      <w:pPr>
        <w:pStyle w:val="Rubrik2"/>
      </w:pPr>
      <w:bookmarkStart w:name="_Toc401670225" w:id="55"/>
      <w:bookmarkStart w:name="_Toc401686753" w:id="56"/>
      <w:bookmarkStart w:name="_Toc401773868" w:id="57"/>
      <w:bookmarkStart w:name="_Toc401774501" w:id="58"/>
      <w:bookmarkStart w:name="_Toc401818149" w:id="59"/>
      <w:bookmarkStart w:name="_Toc401823396" w:id="60"/>
      <w:bookmarkStart w:name="_Toc401826839" w:id="61"/>
      <w:bookmarkStart w:name="_Toc402170721" w:id="62"/>
      <w:bookmarkStart w:name="_Toc429995969" w:id="63"/>
      <w:r w:rsidRPr="007A22A7">
        <w:t>Höga byggkostnader hindrar byggandet</w:t>
      </w:r>
      <w:bookmarkEnd w:id="55"/>
      <w:bookmarkEnd w:id="56"/>
      <w:bookmarkEnd w:id="57"/>
      <w:bookmarkEnd w:id="58"/>
      <w:bookmarkEnd w:id="59"/>
      <w:bookmarkEnd w:id="60"/>
      <w:bookmarkEnd w:id="61"/>
      <w:bookmarkEnd w:id="62"/>
      <w:bookmarkEnd w:id="63"/>
    </w:p>
    <w:p w:rsidRPr="007A22A7" w:rsidR="004B7E29" w:rsidP="004B7E29" w:rsidRDefault="000522BD" w14:paraId="22243593" w14:textId="77777777">
      <w:pPr>
        <w:pStyle w:val="Normalutanindragellerluft"/>
      </w:pPr>
      <w:r w:rsidRPr="007A22A7">
        <w:t>Höga produktionskostnader pekas ofta ut som en av huvudanledningarna till den låga nivån på byggandet. Flera faktorer verkar fördyrande på byggandet, t.ex. den bristande konkurrensen i byggsektorn liksom det faktum att bostadsbristen driver upp markpriserna. Att sänka byggkostnaderna är en viktig fråga fö</w:t>
      </w:r>
      <w:r w:rsidRPr="007A22A7" w:rsidR="00D342BB">
        <w:t>r att kunna öka byggtakten. Vänsterpartiets</w:t>
      </w:r>
      <w:r w:rsidRPr="007A22A7">
        <w:t xml:space="preserve"> </w:t>
      </w:r>
      <w:r w:rsidRPr="007A22A7" w:rsidR="00D3553F">
        <w:t xml:space="preserve">syn på </w:t>
      </w:r>
      <w:r w:rsidRPr="007A22A7" w:rsidR="00D9761F">
        <w:t>behov</w:t>
      </w:r>
      <w:r w:rsidRPr="007A22A7" w:rsidR="00D3553F">
        <w:t>et</w:t>
      </w:r>
      <w:r w:rsidRPr="007A22A7" w:rsidR="00D9761F">
        <w:t xml:space="preserve"> av ett </w:t>
      </w:r>
      <w:r w:rsidRPr="007A22A7">
        <w:t>investeringsstöd för hyresrätter ska också ses i detta sammanhang.</w:t>
      </w:r>
    </w:p>
    <w:p w:rsidRPr="007A22A7" w:rsidR="00D907E4" w:rsidP="004B7E29" w:rsidRDefault="00D907E4" w14:paraId="22243594" w14:textId="77777777">
      <w:pPr>
        <w:pStyle w:val="Rubrik3"/>
      </w:pPr>
      <w:bookmarkStart w:name="_Toc401670226" w:id="64"/>
      <w:bookmarkStart w:name="_Toc401686754" w:id="65"/>
      <w:bookmarkStart w:name="_Toc401773869" w:id="66"/>
      <w:bookmarkStart w:name="_Toc401774502" w:id="67"/>
      <w:bookmarkStart w:name="_Toc401818150" w:id="68"/>
      <w:bookmarkStart w:name="_Toc401823397" w:id="69"/>
      <w:bookmarkStart w:name="_Toc401826840" w:id="70"/>
      <w:bookmarkStart w:name="_Toc402170722" w:id="71"/>
      <w:bookmarkStart w:name="_Toc429995970" w:id="72"/>
      <w:r w:rsidRPr="007A22A7">
        <w:t>Markpolitik och planering</w:t>
      </w:r>
      <w:bookmarkEnd w:id="64"/>
      <w:bookmarkEnd w:id="65"/>
      <w:bookmarkEnd w:id="66"/>
      <w:bookmarkEnd w:id="67"/>
      <w:bookmarkEnd w:id="68"/>
      <w:bookmarkEnd w:id="69"/>
      <w:bookmarkEnd w:id="70"/>
      <w:bookmarkEnd w:id="71"/>
      <w:bookmarkEnd w:id="72"/>
    </w:p>
    <w:p w:rsidRPr="007A22A7" w:rsidR="004C01CD" w:rsidP="004C01CD" w:rsidRDefault="004C01CD" w14:paraId="22243595" w14:textId="77777777">
      <w:pPr>
        <w:pStyle w:val="Normalutanindragellerluft"/>
      </w:pPr>
      <w:r w:rsidRPr="007A22A7">
        <w:t>Den nuvarande plan- och bygglagen</w:t>
      </w:r>
      <w:r w:rsidRPr="007A22A7" w:rsidR="00240B59">
        <w:t xml:space="preserve"> (PBL)</w:t>
      </w:r>
      <w:r w:rsidRPr="007A22A7">
        <w:t xml:space="preserve"> trädde i kraft 2011. Det stod tidigt klart att </w:t>
      </w:r>
      <w:r w:rsidRPr="007A22A7" w:rsidR="00F46E0D">
        <w:t xml:space="preserve">lagen </w:t>
      </w:r>
      <w:r w:rsidRPr="007A22A7">
        <w:t>hade brister och behövde moderniseras</w:t>
      </w:r>
      <w:r w:rsidRPr="007A22A7" w:rsidR="00F46E0D">
        <w:t>,</w:t>
      </w:r>
      <w:r w:rsidRPr="007A22A7">
        <w:t xml:space="preserve"> och tidigare i år fattade riksdagen beslut om långtgående förändringar av PBL. Vänsterp</w:t>
      </w:r>
      <w:r w:rsidRPr="007A22A7" w:rsidR="00F46E0D">
        <w:t xml:space="preserve">artiet menar att de </w:t>
      </w:r>
      <w:r w:rsidRPr="007A22A7" w:rsidR="00F40069">
        <w:t xml:space="preserve">beslutade </w:t>
      </w:r>
      <w:r w:rsidRPr="007A22A7" w:rsidR="00F46E0D">
        <w:t>förä</w:t>
      </w:r>
      <w:r w:rsidRPr="007A22A7" w:rsidR="00F40069">
        <w:t xml:space="preserve">ndringarna </w:t>
      </w:r>
      <w:r w:rsidRPr="007A22A7" w:rsidR="00D3553F">
        <w:t xml:space="preserve">inte </w:t>
      </w:r>
      <w:r w:rsidRPr="007A22A7" w:rsidR="00F40069">
        <w:t>på något sätt innebä</w:t>
      </w:r>
      <w:r w:rsidRPr="007A22A7" w:rsidR="00F46E0D">
        <w:t>r att plan- och byggp</w:t>
      </w:r>
      <w:r w:rsidRPr="007A22A7" w:rsidR="00F40069">
        <w:t>rocessen förenkla</w:t>
      </w:r>
      <w:r w:rsidRPr="007A22A7" w:rsidR="00F46E0D">
        <w:t xml:space="preserve">s. Behovet av att se över </w:t>
      </w:r>
      <w:r w:rsidRPr="007A22A7" w:rsidR="0070558F">
        <w:t xml:space="preserve">plan- och byggprocessen </w:t>
      </w:r>
      <w:r w:rsidRPr="007A22A7" w:rsidR="00F46E0D">
        <w:t xml:space="preserve">i syfte att </w:t>
      </w:r>
      <w:r w:rsidRPr="007A22A7" w:rsidR="0070558F">
        <w:t xml:space="preserve">effektivisera och </w:t>
      </w:r>
      <w:r w:rsidRPr="007A22A7" w:rsidR="00F46E0D">
        <w:t>minska byråkratin kvarstår</w:t>
      </w:r>
      <w:r w:rsidRPr="007A22A7">
        <w:t xml:space="preserve">. Samtidigt måste medborgerligt inflytande, demokrati och insyn värnas. </w:t>
      </w:r>
      <w:r w:rsidRPr="007A22A7" w:rsidR="00F46E0D">
        <w:t>Under förra mandatperioden tillstyrkte civilutskottet ett tillkännagivande om att tillsätta</w:t>
      </w:r>
      <w:r w:rsidR="00AE287A">
        <w:t xml:space="preserve"> </w:t>
      </w:r>
      <w:r w:rsidRPr="007A22A7">
        <w:t xml:space="preserve">en parlamentarisk kommitté med ett brett uppdrag att föreslå förändringar för att få till stånd en snabbare och effektivare plan- och byggprocess. </w:t>
      </w:r>
      <w:r w:rsidRPr="007A22A7" w:rsidR="00D3553F">
        <w:t xml:space="preserve">Genom </w:t>
      </w:r>
      <w:r w:rsidRPr="007A22A7" w:rsidR="00D3553F">
        <w:lastRenderedPageBreak/>
        <w:t xml:space="preserve">bred parlamentarisk enighet skapas förutsättningar för att regelverket ska vara långsiktigt hållbart. </w:t>
      </w:r>
      <w:r w:rsidRPr="007A22A7" w:rsidR="00F46E0D">
        <w:t xml:space="preserve">Någon </w:t>
      </w:r>
      <w:r w:rsidRPr="007A22A7" w:rsidR="00D3553F">
        <w:t>parlamentarisk</w:t>
      </w:r>
      <w:r w:rsidRPr="007A22A7" w:rsidR="00F46E0D">
        <w:t xml:space="preserve"> kommitté har </w:t>
      </w:r>
      <w:r w:rsidRPr="007A22A7">
        <w:t>emellertid inte tillsatt</w:t>
      </w:r>
      <w:r w:rsidRPr="007A22A7" w:rsidR="00F46E0D">
        <w:t>s, m</w:t>
      </w:r>
      <w:r w:rsidRPr="007A22A7">
        <w:t xml:space="preserve">en vi </w:t>
      </w:r>
      <w:r w:rsidRPr="007A22A7" w:rsidR="00F46E0D">
        <w:t>utgår ifrån att den nya re</w:t>
      </w:r>
      <w:r w:rsidR="00AE287A">
        <w:t>geringen kommer att göra detta.</w:t>
      </w:r>
    </w:p>
    <w:p w:rsidRPr="007A22A7" w:rsidR="00D907E4" w:rsidP="00F46E0D" w:rsidRDefault="00D907E4" w14:paraId="22243596" w14:textId="77777777">
      <w:r w:rsidRPr="007A22A7">
        <w:t xml:space="preserve">Ett av kommunernas viktigaste verktyg för </w:t>
      </w:r>
      <w:r w:rsidRPr="007A22A7" w:rsidR="00316FA0">
        <w:t xml:space="preserve">ett </w:t>
      </w:r>
      <w:r w:rsidRPr="007A22A7">
        <w:t>offensivt bostadsbyggande är markpolitiken. En förutsättning för att genomföra viktiga samhällsbyggnadsåtgärder är att kommunen oc</w:t>
      </w:r>
      <w:r w:rsidRPr="007A22A7" w:rsidR="00316FA0">
        <w:t>kså äger exploaterbar mark. I</w:t>
      </w:r>
      <w:r w:rsidRPr="007A22A7">
        <w:t xml:space="preserve"> kommuner </w:t>
      </w:r>
      <w:r w:rsidRPr="007A22A7" w:rsidR="00316FA0">
        <w:t>som</w:t>
      </w:r>
      <w:r w:rsidRPr="007A22A7">
        <w:t xml:space="preserve"> blir beroende av ensk</w:t>
      </w:r>
      <w:r w:rsidRPr="007A22A7" w:rsidR="00316FA0">
        <w:t xml:space="preserve">ilda markägares goda vilja att planlägga och därefter bygga riskerar bostadsbyggandet </w:t>
      </w:r>
      <w:r w:rsidRPr="007A22A7">
        <w:t>att bli ojämn</w:t>
      </w:r>
      <w:r w:rsidRPr="007A22A7" w:rsidR="00316FA0">
        <w:t>t</w:t>
      </w:r>
      <w:r w:rsidRPr="007A22A7" w:rsidR="006E6566">
        <w:t>,</w:t>
      </w:r>
      <w:r w:rsidRPr="007A22A7">
        <w:t xml:space="preserve"> oberäknelig</w:t>
      </w:r>
      <w:r w:rsidRPr="007A22A7" w:rsidR="00316FA0">
        <w:t>t</w:t>
      </w:r>
      <w:r w:rsidRPr="007A22A7" w:rsidR="006E6566">
        <w:t xml:space="preserve"> och otillräckligt</w:t>
      </w:r>
      <w:r w:rsidRPr="007A22A7">
        <w:t xml:space="preserve">. Kommunernas möjlighet att förvärva attraktiv byggmark har dock minskat efter att </w:t>
      </w:r>
      <w:r w:rsidRPr="007A22A7" w:rsidR="006E6566">
        <w:t xml:space="preserve">den borgerliga </w:t>
      </w:r>
      <w:r w:rsidRPr="007A22A7">
        <w:t>regeringen av</w:t>
      </w:r>
      <w:r w:rsidRPr="007A22A7" w:rsidR="006E6566">
        <w:t xml:space="preserve">skaffade förköpslagen år 2010. </w:t>
      </w:r>
      <w:r w:rsidRPr="007A22A7" w:rsidR="00187D2C">
        <w:t xml:space="preserve">Förköpslagen innebar att kommunen kunde förköpa en fastighet vid en överlåtelse som uppfyllde de kriterier som lagen uppställde. </w:t>
      </w:r>
      <w:r w:rsidRPr="007A22A7" w:rsidR="006E6566">
        <w:t xml:space="preserve">Lagen var ett viktigt </w:t>
      </w:r>
      <w:r w:rsidRPr="007A22A7">
        <w:t xml:space="preserve">redskap för kommunernas fysiska planering, tätbebyggelseutveckling och </w:t>
      </w:r>
      <w:r w:rsidRPr="007A22A7" w:rsidR="006E6566">
        <w:t xml:space="preserve">ett </w:t>
      </w:r>
      <w:r w:rsidRPr="007A22A7">
        <w:t xml:space="preserve">stöd för fler exploateringsavtal. </w:t>
      </w:r>
      <w:r w:rsidRPr="007A22A7" w:rsidR="006E6566">
        <w:t>D</w:t>
      </w:r>
      <w:r w:rsidR="00457B19">
        <w:t>et</w:t>
      </w:r>
      <w:r w:rsidRPr="007A22A7" w:rsidR="00187D2C">
        <w:t xml:space="preserve"> bör </w:t>
      </w:r>
      <w:r w:rsidR="00457B19">
        <w:t>därför</w:t>
      </w:r>
      <w:r w:rsidRPr="007A22A7" w:rsidR="00187D2C">
        <w:t xml:space="preserve"> införas en förköp</w:t>
      </w:r>
      <w:r w:rsidRPr="007A22A7" w:rsidR="006E6566">
        <w:t>slag som tar sikte på kommunerna</w:t>
      </w:r>
      <w:r w:rsidRPr="007A22A7" w:rsidR="00104584">
        <w:t>s</w:t>
      </w:r>
      <w:r w:rsidRPr="007A22A7" w:rsidR="00826C04">
        <w:t xml:space="preserve"> möjlighet att förvärva</w:t>
      </w:r>
      <w:r w:rsidRPr="007A22A7" w:rsidR="00104584">
        <w:t xml:space="preserve"> </w:t>
      </w:r>
      <w:r w:rsidRPr="007A22A7" w:rsidR="006E6566">
        <w:t xml:space="preserve">mark. </w:t>
      </w:r>
      <w:r w:rsidR="00457B19">
        <w:t>Detta bör riksdagen som sin mening ge regeringen till känna.</w:t>
      </w:r>
    </w:p>
    <w:p w:rsidRPr="007A22A7" w:rsidR="00BE49AC" w:rsidP="00BE49AC" w:rsidRDefault="00BE49AC" w14:paraId="22243597" w14:textId="77777777">
      <w:pPr>
        <w:pStyle w:val="Rubrik3"/>
      </w:pPr>
      <w:bookmarkStart w:name="_Toc401773870" w:id="73"/>
      <w:bookmarkStart w:name="_Toc401774503" w:id="74"/>
      <w:bookmarkStart w:name="_Toc401818151" w:id="75"/>
      <w:bookmarkStart w:name="_Toc401823398" w:id="76"/>
      <w:bookmarkStart w:name="_Toc401826841" w:id="77"/>
      <w:bookmarkStart w:name="_Toc402170723" w:id="78"/>
      <w:bookmarkStart w:name="_Toc429995971" w:id="79"/>
      <w:r w:rsidRPr="007A22A7">
        <w:t>Regionalt perspektiv i planeringen</w:t>
      </w:r>
      <w:bookmarkEnd w:id="73"/>
      <w:bookmarkEnd w:id="74"/>
      <w:bookmarkEnd w:id="75"/>
      <w:bookmarkEnd w:id="76"/>
      <w:bookmarkEnd w:id="77"/>
      <w:bookmarkEnd w:id="78"/>
      <w:bookmarkEnd w:id="79"/>
    </w:p>
    <w:p w:rsidRPr="007A22A7" w:rsidR="00E664ED" w:rsidP="005B0F0C" w:rsidRDefault="00DD2D7F" w14:paraId="22243598" w14:textId="77777777">
      <w:pPr>
        <w:pStyle w:val="Normalutanindragellerluft"/>
      </w:pPr>
      <w:r w:rsidRPr="007A22A7">
        <w:t xml:space="preserve">Att ha ett regionalt perspektiv i planeringen är på många platser i landet av yttersta vikt för att skapa balans i bostadsbyggandet. En regions näringslivsutveckling och infrastruktur hänger ofta ihop, och i </w:t>
      </w:r>
      <w:r w:rsidRPr="007A22A7" w:rsidR="00E9199F">
        <w:t xml:space="preserve">takt </w:t>
      </w:r>
      <w:r w:rsidRPr="007A22A7">
        <w:t xml:space="preserve">med att arbetsmarknadsregioner utökas och kommunikationer förbättras </w:t>
      </w:r>
      <w:r w:rsidRPr="007A22A7" w:rsidR="00B81FB2">
        <w:t>så</w:t>
      </w:r>
      <w:r w:rsidRPr="007A22A7">
        <w:t xml:space="preserve"> </w:t>
      </w:r>
      <w:r w:rsidRPr="007A22A7" w:rsidR="00A155D2">
        <w:t xml:space="preserve">följer inte </w:t>
      </w:r>
      <w:r w:rsidRPr="007A22A7" w:rsidR="00B81FB2">
        <w:t xml:space="preserve">heller </w:t>
      </w:r>
      <w:r w:rsidRPr="007A22A7">
        <w:t>bostadsmarknade</w:t>
      </w:r>
      <w:r w:rsidRPr="007A22A7" w:rsidR="00A155D2">
        <w:t>n nödvändigtvis</w:t>
      </w:r>
      <w:r w:rsidRPr="007A22A7">
        <w:t xml:space="preserve"> </w:t>
      </w:r>
      <w:r w:rsidRPr="007A22A7" w:rsidR="00A155D2">
        <w:t>kommun</w:t>
      </w:r>
      <w:r w:rsidRPr="007A22A7">
        <w:t>gränser</w:t>
      </w:r>
      <w:r w:rsidRPr="007A22A7" w:rsidR="00A155D2">
        <w:t>na</w:t>
      </w:r>
      <w:r w:rsidRPr="007A22A7">
        <w:t xml:space="preserve">. </w:t>
      </w:r>
      <w:r w:rsidRPr="007A22A7" w:rsidR="005C39F1">
        <w:t xml:space="preserve">I Stockholmsregionen </w:t>
      </w:r>
      <w:r w:rsidRPr="007A22A7" w:rsidR="0099277B">
        <w:t xml:space="preserve">har det t.ex. visat sig att den generella byggtakten i länets sex rikaste kommuner varit mycket låg de senaste två åren. Dessutom har nybyggnationen till största del bestått av villor och bostadsrätter. Andelen hyresrätter är försvinnande liten. Danderyd, Täby, Lidingö, Vaxholm, Nacka och Sollentuna är kommuner som </w:t>
      </w:r>
      <w:r w:rsidRPr="007A22A7" w:rsidR="00E9199F">
        <w:t>varken</w:t>
      </w:r>
      <w:r w:rsidRPr="007A22A7" w:rsidR="0099277B">
        <w:t xml:space="preserve"> tar ansvar för den bostadsbrist som finns bland ungdomar i den egna kommunen</w:t>
      </w:r>
      <w:r w:rsidRPr="007A22A7" w:rsidR="00E9199F">
        <w:t xml:space="preserve"> eller</w:t>
      </w:r>
      <w:r w:rsidRPr="007A22A7" w:rsidR="0099277B">
        <w:t xml:space="preserve"> för den regionala bostadsbrist som omfattar hela länet. Men inte bara i St</w:t>
      </w:r>
      <w:r w:rsidRPr="007A22A7" w:rsidR="00E9199F">
        <w:t>ockholm,</w:t>
      </w:r>
      <w:r w:rsidRPr="007A22A7" w:rsidR="0099277B">
        <w:t xml:space="preserve"> utan också i </w:t>
      </w:r>
      <w:r w:rsidRPr="007A22A7" w:rsidR="005C39F1">
        <w:t xml:space="preserve">kommuner med vikande befolkningsunderlag </w:t>
      </w:r>
      <w:r w:rsidRPr="007A22A7" w:rsidR="005C39F1">
        <w:lastRenderedPageBreak/>
        <w:t>kan det vara viktigt att ta hänsyn till ett mellankommunal</w:t>
      </w:r>
      <w:r w:rsidRPr="007A22A7" w:rsidR="00B077EC">
        <w:t xml:space="preserve">t eller regionalt perspektiv </w:t>
      </w:r>
      <w:r w:rsidRPr="007A22A7" w:rsidR="000D620F">
        <w:t xml:space="preserve">med avseende på </w:t>
      </w:r>
      <w:r w:rsidRPr="007A22A7" w:rsidR="005C39F1">
        <w:t>bostadsförsörjning</w:t>
      </w:r>
      <w:r w:rsidRPr="007A22A7" w:rsidR="00C37949">
        <w:t>en</w:t>
      </w:r>
      <w:r w:rsidRPr="007A22A7" w:rsidR="005C39F1">
        <w:t xml:space="preserve">. </w:t>
      </w:r>
    </w:p>
    <w:p w:rsidRPr="007A22A7" w:rsidR="00DD2D7F" w:rsidP="004C01CD" w:rsidRDefault="000D620F" w14:paraId="22243599" w14:textId="77777777">
      <w:r w:rsidRPr="007A22A7">
        <w:t>Trots detta har</w:t>
      </w:r>
      <w:r w:rsidRPr="007A22A7" w:rsidR="00DD2D7F">
        <w:t xml:space="preserve"> Sverige i</w:t>
      </w:r>
      <w:r w:rsidR="004D5F04">
        <w:t xml:space="preserve"> </w:t>
      </w:r>
      <w:r w:rsidRPr="007A22A7" w:rsidR="00DD2D7F">
        <w:t>dag ett mycket decentraliserat planeringssystem som bygge</w:t>
      </w:r>
      <w:r w:rsidRPr="007A22A7" w:rsidR="00E9199F">
        <w:t xml:space="preserve">r på </w:t>
      </w:r>
      <w:r w:rsidRPr="007A22A7" w:rsidR="00E664ED">
        <w:t>kommunernas självstyre</w:t>
      </w:r>
      <w:r w:rsidRPr="007A22A7" w:rsidR="00DD2D7F">
        <w:t xml:space="preserve">. </w:t>
      </w:r>
      <w:r w:rsidRPr="007A22A7" w:rsidR="00E9199F">
        <w:t>Förutom att vissa kommuner</w:t>
      </w:r>
      <w:r w:rsidRPr="007A22A7" w:rsidR="008677D1">
        <w:t xml:space="preserve"> i en region</w:t>
      </w:r>
      <w:r w:rsidRPr="007A22A7" w:rsidR="00E9199F">
        <w:t xml:space="preserve"> tar större ansvar än andra </w:t>
      </w:r>
      <w:r w:rsidRPr="007A22A7" w:rsidR="008677D1">
        <w:t>för bostadsbyggandet så</w:t>
      </w:r>
      <w:r w:rsidRPr="007A22A7" w:rsidR="00E9199F">
        <w:t xml:space="preserve"> finns det problem t.ex. </w:t>
      </w:r>
      <w:r w:rsidR="004D5F04">
        <w:t>med</w:t>
      </w:r>
      <w:r w:rsidRPr="007A22A7" w:rsidR="00E9199F">
        <w:t xml:space="preserve"> </w:t>
      </w:r>
      <w:r w:rsidRPr="007A22A7" w:rsidR="00E664ED">
        <w:t xml:space="preserve">att kollektivtrafik inte byggs ut i den utsträckning som krävs i samband med att man bygger </w:t>
      </w:r>
      <w:r w:rsidRPr="007A22A7" w:rsidR="00E9199F">
        <w:t>nya bostadsområden</w:t>
      </w:r>
      <w:r w:rsidRPr="007A22A7" w:rsidR="00E664ED">
        <w:t xml:space="preserve">. </w:t>
      </w:r>
      <w:r w:rsidRPr="007A22A7" w:rsidR="00C37949">
        <w:t>Vänsterpartiet menar att man b</w:t>
      </w:r>
      <w:r w:rsidRPr="007A22A7" w:rsidR="00DD2D7F">
        <w:t>ehöver titta på hur den regionala nivån för fysisk planering kan stärkas</w:t>
      </w:r>
      <w:r w:rsidRPr="007A22A7" w:rsidR="005F77C1">
        <w:t xml:space="preserve">. Dagens regionplan i PBL är inte tillräcklig. Därför ser vi fram emot att ta del av </w:t>
      </w:r>
      <w:r w:rsidRPr="007A22A7" w:rsidR="00DD2D7F">
        <w:t>Bostadsplaneringskommittén</w:t>
      </w:r>
      <w:r w:rsidRPr="007A22A7" w:rsidR="005F77C1">
        <w:t xml:space="preserve">s slutsatser och förslag när dessa presenteras nästa år. </w:t>
      </w:r>
    </w:p>
    <w:p w:rsidRPr="007A22A7" w:rsidR="00D9761F" w:rsidP="00D9761F" w:rsidRDefault="00D9761F" w14:paraId="2224359A" w14:textId="77777777">
      <w:pPr>
        <w:pStyle w:val="Rubrik3"/>
      </w:pPr>
      <w:bookmarkStart w:name="_Toc401670227" w:id="80"/>
      <w:bookmarkStart w:name="_Toc401686755" w:id="81"/>
      <w:bookmarkStart w:name="_Toc401773871" w:id="82"/>
      <w:bookmarkStart w:name="_Toc401774504" w:id="83"/>
      <w:bookmarkStart w:name="_Toc401818152" w:id="84"/>
      <w:bookmarkStart w:name="_Toc401823399" w:id="85"/>
      <w:bookmarkStart w:name="_Toc401826842" w:id="86"/>
      <w:bookmarkStart w:name="_Toc402170724" w:id="87"/>
      <w:bookmarkStart w:name="_Toc429995972" w:id="88"/>
      <w:r w:rsidRPr="007A22A7">
        <w:t>Tillåt kommunerna att bygga energisnålt och framtidsinriktat</w:t>
      </w:r>
      <w:bookmarkEnd w:id="80"/>
      <w:bookmarkEnd w:id="81"/>
      <w:bookmarkEnd w:id="82"/>
      <w:bookmarkEnd w:id="83"/>
      <w:bookmarkEnd w:id="84"/>
      <w:bookmarkEnd w:id="85"/>
      <w:bookmarkEnd w:id="86"/>
      <w:bookmarkEnd w:id="87"/>
      <w:bookmarkEnd w:id="88"/>
    </w:p>
    <w:p w:rsidRPr="007A22A7" w:rsidR="003A6945" w:rsidP="005B0F0C" w:rsidRDefault="00DD7C64" w14:paraId="2224359B" w14:textId="6C0482FA">
      <w:pPr>
        <w:pStyle w:val="Normalutanindragellerluft"/>
      </w:pPr>
      <w:r>
        <w:t xml:space="preserve">Våren 2014 </w:t>
      </w:r>
      <w:r w:rsidRPr="007A22A7" w:rsidR="002561E2">
        <w:t xml:space="preserve">beslutade riksdagen </w:t>
      </w:r>
      <w:r w:rsidRPr="007A22A7" w:rsidR="00060624">
        <w:t>att införa en ny bestämmelse i PBL, i korthet med innebörden att en kommun inte får ställa egna krav på ett byggnadsverks egenskaper vid planläggning, andra ärenden enligt PBL eller i samband med genomförande av detaljplaner. Förslagen kommer från den s.k.</w:t>
      </w:r>
      <w:r w:rsidR="007D41B1">
        <w:t xml:space="preserve"> B</w:t>
      </w:r>
      <w:r w:rsidRPr="007A22A7" w:rsidR="00060624">
        <w:t xml:space="preserve">yggkravsutredningen vars slutsats var att olika kommunala krav vid byggande är fördyrande och därmed leder till ett minskat bostadsbyggande. De krav som främst avses är att många kommuner i dag ställer skarpare krav på byggnaders energianvändning och på tillgänglighet än vad som anges i </w:t>
      </w:r>
      <w:r w:rsidRPr="007A22A7" w:rsidR="00E341A4">
        <w:t xml:space="preserve">Boverkets byggregler, </w:t>
      </w:r>
      <w:r w:rsidRPr="007A22A7" w:rsidR="00060624">
        <w:t xml:space="preserve">BBR. Kommunerna bygger med andra ord mer miljövänligt och mer anpassat för personer med funktionsnedsättning än de måste. </w:t>
      </w:r>
    </w:p>
    <w:p w:rsidRPr="007A22A7" w:rsidR="003A6945" w:rsidP="003A6945" w:rsidRDefault="003A6945" w14:paraId="2224359C" w14:textId="77777777">
      <w:r w:rsidRPr="007A22A7">
        <w:t xml:space="preserve">I dag utgör användningen av energi i bostäder och lokaler uppemot 40 procent av Sveriges totala energianvändning. Bostadssektorn måste därför i högre utsträckning än i dag bidra till klimatomställningen. EU:s direktiv om byggnaders energiprestanda anger att alla hus som uppförs efter 2020 ska vara nära-nollenergibyggnader. Om vi ska klara den målsättningen är det av avgörande betydelse att minska energianvändningen både genom att renovera dagens bostadsbestånd och genom att ställa strängare krav på energianvändning vid nybyggnation. Vänsterpartiet menar att Boverkets krav på energianvändning </w:t>
      </w:r>
      <w:r w:rsidRPr="007A22A7" w:rsidR="00F655DE">
        <w:t xml:space="preserve">i dagsläget </w:t>
      </w:r>
      <w:r w:rsidRPr="007A22A7">
        <w:t xml:space="preserve">är alldeles för låga, och de </w:t>
      </w:r>
      <w:r w:rsidRPr="007A22A7">
        <w:lastRenderedPageBreak/>
        <w:t>kritiseras av den anledningen också med rätta av såväl byggindustrin som forskare och miljöorganisationer.</w:t>
      </w:r>
    </w:p>
    <w:p w:rsidRPr="007A22A7" w:rsidR="003A6945" w:rsidP="00AB23C4" w:rsidRDefault="00060624" w14:paraId="2224359D" w14:textId="1AF5CBEA">
      <w:r w:rsidRPr="007A22A7">
        <w:t>V</w:t>
      </w:r>
      <w:r w:rsidRPr="007A22A7" w:rsidR="003A6945">
        <w:t>änsterpartiet ställer</w:t>
      </w:r>
      <w:r w:rsidR="007D41B1">
        <w:t xml:space="preserve"> sig frågande till B</w:t>
      </w:r>
      <w:r w:rsidRPr="007A22A7">
        <w:t>yggkravsutredningens slutsatser att de kommunala särkraven är fördyrande, inte minst</w:t>
      </w:r>
      <w:r w:rsidRPr="007A22A7" w:rsidR="003A6945">
        <w:t xml:space="preserve"> </w:t>
      </w:r>
      <w:r w:rsidR="00AB23C4">
        <w:t>för att utredningen bara tittar</w:t>
      </w:r>
      <w:r w:rsidRPr="007A22A7">
        <w:t xml:space="preserve"> på själva byggkostnaden och inte ser till de långsiktiga besparingar som t.ex. energisnåla bostäder innebär. Trots detta sympatiserar vi med tanken att enhetliga tekniska krav med avseende på energiförbrukning i viss mån skulle kunna förenkla byggandet, men framför allt bidra till ett mer miljövänligt bostadsbyggande. En förutsättning för detta är dock att sådana enhetliga krav är så skarpa att de på ett seriöst sätt kan göra att byggsektorn b</w:t>
      </w:r>
      <w:r w:rsidRPr="007A22A7" w:rsidR="00F655DE">
        <w:t xml:space="preserve">idrar till klimatomställningen, och att de uppdateras regelbundet och i takt med att forskning och teknikutveckling går framåt. </w:t>
      </w:r>
    </w:p>
    <w:p w:rsidRPr="007A22A7" w:rsidR="00060624" w:rsidP="00D7636F" w:rsidRDefault="0057648A" w14:paraId="2224359E" w14:textId="77777777">
      <w:r w:rsidRPr="007A22A7">
        <w:t xml:space="preserve">Boverket har på den tidigare regeringens uppdrag </w:t>
      </w:r>
      <w:r w:rsidRPr="007A22A7" w:rsidR="005E5A52">
        <w:t>tagit fram förslag på hur kraven på energieffektiviseringskravet i BBR ska kunna skärpas. Förslaget</w:t>
      </w:r>
      <w:r w:rsidRPr="007A22A7" w:rsidR="00AD515C">
        <w:t xml:space="preserve"> som nu är ute på remiss</w:t>
      </w:r>
      <w:r w:rsidRPr="007A22A7" w:rsidR="005E5A52">
        <w:t xml:space="preserve"> innebär i korthet en skärpning av </w:t>
      </w:r>
      <w:r w:rsidRPr="007A22A7" w:rsidR="00AD515C">
        <w:t>energi</w:t>
      </w:r>
      <w:r w:rsidRPr="007A22A7" w:rsidR="005E5A52">
        <w:t xml:space="preserve">kraven med ca </w:t>
      </w:r>
      <w:r w:rsidR="00AB23C4">
        <w:t>10</w:t>
      </w:r>
      <w:r w:rsidRPr="007A22A7" w:rsidR="005E5A52">
        <w:t xml:space="preserve"> procent i flerbostadshus. </w:t>
      </w:r>
      <w:r w:rsidRPr="007A22A7" w:rsidR="00AD515C">
        <w:t>Enligt Vänsterpartiets uppfattning är detta inte tillräckligt, varken i förhållande till vad branschen faktiskt förmår eller</w:t>
      </w:r>
      <w:r w:rsidRPr="007A22A7" w:rsidR="006808B8">
        <w:t xml:space="preserve"> till</w:t>
      </w:r>
      <w:r w:rsidRPr="007A22A7" w:rsidR="00AD515C">
        <w:t xml:space="preserve"> uppsatta miljömål</w:t>
      </w:r>
      <w:r w:rsidRPr="007A22A7" w:rsidR="00255D6C">
        <w:t>.</w:t>
      </w:r>
      <w:r w:rsidRPr="007A22A7" w:rsidR="00060624">
        <w:t xml:space="preserve"> I väntan på att det införs </w:t>
      </w:r>
      <w:r w:rsidRPr="007A22A7" w:rsidR="00255D6C">
        <w:t>strängare</w:t>
      </w:r>
      <w:r w:rsidRPr="007A22A7" w:rsidR="00060624">
        <w:t xml:space="preserve"> kra</w:t>
      </w:r>
      <w:r w:rsidRPr="007A22A7" w:rsidR="00255D6C">
        <w:t xml:space="preserve">v på nationell nivå välkomnar vi att många av landets kommuner utför framåtsyftande </w:t>
      </w:r>
      <w:r w:rsidRPr="007A22A7" w:rsidR="00060624">
        <w:t>arbete med energisnålt byggande</w:t>
      </w:r>
      <w:r w:rsidRPr="007A22A7" w:rsidR="00255D6C">
        <w:t>.</w:t>
      </w:r>
      <w:r w:rsidRPr="007A22A7" w:rsidR="00060624">
        <w:t xml:space="preserve"> </w:t>
      </w:r>
      <w:r w:rsidRPr="007A22A7" w:rsidR="00255D6C">
        <w:t>Mot bakgrund av detta bör kommunerna få behålla rätten att bygga mer</w:t>
      </w:r>
      <w:r w:rsidRPr="007A22A7" w:rsidR="008C554D">
        <w:t xml:space="preserve"> energisnåla bostäder än vad Boverkets byggregler</w:t>
      </w:r>
      <w:r w:rsidRPr="007A22A7" w:rsidR="00255D6C">
        <w:t xml:space="preserve"> tillåter. Detta bör riksdagen som sin mening ge regeringen till känna.</w:t>
      </w:r>
    </w:p>
    <w:p w:rsidRPr="007A22A7" w:rsidR="000522BD" w:rsidP="005F6F40" w:rsidRDefault="000522BD" w14:paraId="2224359F" w14:textId="77777777">
      <w:pPr>
        <w:pStyle w:val="Rubrik2"/>
      </w:pPr>
      <w:bookmarkStart w:name="_Toc401670228" w:id="89"/>
      <w:bookmarkStart w:name="_Toc401686756" w:id="90"/>
      <w:bookmarkStart w:name="_Toc401773872" w:id="91"/>
      <w:bookmarkStart w:name="_Toc401774505" w:id="92"/>
      <w:bookmarkStart w:name="_Toc401818153" w:id="93"/>
      <w:bookmarkStart w:name="_Toc401823400" w:id="94"/>
      <w:bookmarkStart w:name="_Toc401826843" w:id="95"/>
      <w:bookmarkStart w:name="_Toc402170725" w:id="96"/>
      <w:bookmarkStart w:name="_Toc429995973" w:id="97"/>
      <w:r w:rsidRPr="007A22A7">
        <w:t>Ett allmännyttigt bostadsföretag i alla kommuner</w:t>
      </w:r>
      <w:bookmarkEnd w:id="89"/>
      <w:bookmarkEnd w:id="90"/>
      <w:bookmarkEnd w:id="91"/>
      <w:bookmarkEnd w:id="92"/>
      <w:bookmarkEnd w:id="93"/>
      <w:bookmarkEnd w:id="94"/>
      <w:bookmarkEnd w:id="95"/>
      <w:bookmarkEnd w:id="96"/>
      <w:bookmarkEnd w:id="97"/>
    </w:p>
    <w:p w:rsidRPr="007A22A7" w:rsidR="000522BD" w:rsidP="000522BD" w:rsidRDefault="000522BD" w14:paraId="222435A0" w14:textId="77777777">
      <w:pPr>
        <w:pStyle w:val="Normalutanindragellerluft"/>
      </w:pPr>
      <w:r w:rsidRPr="007A22A7">
        <w:t xml:space="preserve">Allmännyttan är av största vikt både för en social bostadspolitik och för bostadsförsörjningen. Genom det allmännyttiga bostadsbolaget </w:t>
      </w:r>
      <w:r w:rsidRPr="007A22A7" w:rsidR="00496234">
        <w:t>kan kommunen påverka vad</w:t>
      </w:r>
      <w:r w:rsidRPr="007A22A7">
        <w:t xml:space="preserve"> och hur mycket som byggs. Därför bör en del av den statliga bostadspolitiken vara att säkerställa och utveckla allmännyttans ställning.</w:t>
      </w:r>
    </w:p>
    <w:p w:rsidRPr="007A22A7" w:rsidR="00826C04" w:rsidP="00387BA3" w:rsidRDefault="00387BA3" w14:paraId="222435A1" w14:textId="77777777">
      <w:r w:rsidRPr="007A22A7">
        <w:t xml:space="preserve">De senaste åtta åren har </w:t>
      </w:r>
      <w:r w:rsidRPr="007A22A7" w:rsidR="000522BD">
        <w:t>politik</w:t>
      </w:r>
      <w:r w:rsidRPr="007A22A7">
        <w:t>en</w:t>
      </w:r>
      <w:r w:rsidRPr="007A22A7" w:rsidR="000522BD">
        <w:t xml:space="preserve"> dessvärre </w:t>
      </w:r>
      <w:r w:rsidRPr="007A22A7">
        <w:t xml:space="preserve">rört sig </w:t>
      </w:r>
      <w:r w:rsidRPr="007A22A7" w:rsidR="000522BD">
        <w:t xml:space="preserve">i motsatt riktning. </w:t>
      </w:r>
      <w:r w:rsidRPr="007A22A7">
        <w:t xml:space="preserve">Den borgerliga regeringen </w:t>
      </w:r>
      <w:r w:rsidRPr="007A22A7" w:rsidR="00C945FA">
        <w:t>upphävde den</w:t>
      </w:r>
      <w:r w:rsidRPr="007A22A7" w:rsidR="000522BD">
        <w:t xml:space="preserve"> s.k. tillståndsplikten vid överlåtelser av kommunala bostadsföretag. Det </w:t>
      </w:r>
      <w:r w:rsidRPr="007A22A7" w:rsidR="000522BD">
        <w:lastRenderedPageBreak/>
        <w:t xml:space="preserve">innebär att det står kommunerna fritt att sälja hela eller delar av de allmännyttiga bostadsbestånden utan att begära länsstyrelsens tillstånd. Ett av skälen för lagändringen uppgavs vara att alla kommuner inte har allmännyttiga bostadsföretag. Det är en märklig ordning att motivera upphävandet av ett generellt regelverk som träffar alla kommuner med att en handfull kommuner inte har </w:t>
      </w:r>
      <w:r w:rsidRPr="007A22A7" w:rsidR="00826C04">
        <w:t>ett allmännyttigt bostadsbolag.</w:t>
      </w:r>
    </w:p>
    <w:p w:rsidRPr="007A22A7" w:rsidR="00826C04" w:rsidP="00826C04" w:rsidRDefault="000522BD" w14:paraId="222435A2" w14:textId="77777777">
      <w:r w:rsidRPr="007A22A7">
        <w:t>Tvärtom är det viktigt att kommunerna stärker sina bostadsföretag och utvecklar möjligheterna att tillhandahålla bra bostäd</w:t>
      </w:r>
      <w:r w:rsidRPr="007A22A7" w:rsidR="00E341A4">
        <w:t>er till kommunens invånare till</w:t>
      </w:r>
      <w:r w:rsidRPr="007A22A7">
        <w:t xml:space="preserve"> </w:t>
      </w:r>
      <w:r w:rsidRPr="007A22A7" w:rsidR="00387BA3">
        <w:t xml:space="preserve">rimliga hyror och enligt </w:t>
      </w:r>
      <w:r w:rsidRPr="007A22A7">
        <w:t>bruksvärdesprinciper.</w:t>
      </w:r>
      <w:r w:rsidRPr="007A22A7" w:rsidR="00820B31">
        <w:t xml:space="preserve"> </w:t>
      </w:r>
      <w:r w:rsidRPr="007A22A7" w:rsidR="00826C04">
        <w:t xml:space="preserve">Vi behöver därför utifrån ett mer regionalt och nationellt perspektiv kunna säkerställa att det sammantaget finns tillräckligt stor andel allmännyttiga bostäder. </w:t>
      </w:r>
      <w:r w:rsidR="00AB23C4">
        <w:t xml:space="preserve">Det bör </w:t>
      </w:r>
      <w:r w:rsidRPr="007A22A7" w:rsidR="00826C04">
        <w:t>därför införa</w:t>
      </w:r>
      <w:r w:rsidR="00AB23C4">
        <w:t>s</w:t>
      </w:r>
      <w:r w:rsidRPr="007A22A7" w:rsidR="00826C04">
        <w:t xml:space="preserve"> ett förfarande där det krävs </w:t>
      </w:r>
      <w:r w:rsidR="00AB23C4">
        <w:t>tillstånd från l</w:t>
      </w:r>
      <w:r w:rsidRPr="007A22A7" w:rsidR="00826C04">
        <w:t xml:space="preserve">änsstyrelsen vid försäljning av bostäder ägda av kommunala bolag. Detta bör riksdagen som sin mening ge regeringen till känna. </w:t>
      </w:r>
    </w:p>
    <w:p w:rsidRPr="007A22A7" w:rsidR="000522BD" w:rsidP="00387BA3" w:rsidRDefault="00820B31" w14:paraId="222435A3" w14:textId="2941DFA9">
      <w:r w:rsidRPr="007A22A7">
        <w:t xml:space="preserve">Det finns också en roll att spela för de allmännyttiga bostadsbolagen vad gäller att </w:t>
      </w:r>
      <w:r w:rsidRPr="007A22A7" w:rsidR="00B32343">
        <w:t>pressa</w:t>
      </w:r>
      <w:r w:rsidRPr="007A22A7">
        <w:t xml:space="preserve"> de höga byggkostn</w:t>
      </w:r>
      <w:r w:rsidR="007D41B1">
        <w:t>aderna. Ett bra exempel är Sabo</w:t>
      </w:r>
      <w:r w:rsidRPr="007A22A7">
        <w:t xml:space="preserve">s upphandlingar av s.k. Kombohus där byggbranschen har utmanats att bygga allmännyttiga bostäder till en viss maxkostnad per kvadratmeter boarea. </w:t>
      </w:r>
    </w:p>
    <w:p w:rsidRPr="007A22A7" w:rsidR="00820B31" w:rsidP="00820B31" w:rsidRDefault="00820B31" w14:paraId="222435A4" w14:textId="77777777">
      <w:r w:rsidRPr="007A22A7">
        <w:t>Av dessa</w:t>
      </w:r>
      <w:r w:rsidRPr="007A22A7" w:rsidR="000522BD">
        <w:t xml:space="preserve"> skäl bör det i varje kommun finnas minst ett allmännyttigt bostadsbolag</w:t>
      </w:r>
      <w:r w:rsidR="00DD7C64">
        <w:t xml:space="preserve"> eller att behovet uppfylls genom regional samverkan</w:t>
      </w:r>
      <w:r w:rsidRPr="007A22A7" w:rsidR="000522BD">
        <w:t>. I syfte att uppnå detta bör de kommuner som i dag saknar ett allmännyttigt bostadsbolag ha ansvar för att ett sådant på sikt byggs upp i kommunen. Regeringen bör återkomma med förslag kring hur detta ska genomföras. Detta bör riksdagen som sin mening ge regeringen till känna.</w:t>
      </w:r>
      <w:r w:rsidRPr="007A22A7" w:rsidR="00E07C8B">
        <w:t xml:space="preserve"> </w:t>
      </w:r>
    </w:p>
    <w:p w:rsidRPr="007A22A7" w:rsidR="005576E9" w:rsidP="005576E9" w:rsidRDefault="00E07C8B" w14:paraId="222435A5" w14:textId="77777777">
      <w:pPr>
        <w:pStyle w:val="Rubrik3"/>
      </w:pPr>
      <w:bookmarkStart w:name="_Toc401670229" w:id="98"/>
      <w:bookmarkStart w:name="_Toc401686757" w:id="99"/>
      <w:bookmarkStart w:name="_Toc401773873" w:id="100"/>
      <w:bookmarkStart w:name="_Toc401774506" w:id="101"/>
      <w:bookmarkStart w:name="_Toc401818154" w:id="102"/>
      <w:bookmarkStart w:name="_Toc401823401" w:id="103"/>
      <w:bookmarkStart w:name="_Toc401826844" w:id="104"/>
      <w:bookmarkStart w:name="_Toc402170726" w:id="105"/>
      <w:bookmarkStart w:name="_Toc429995974" w:id="106"/>
      <w:r w:rsidRPr="007A22A7">
        <w:t xml:space="preserve">Sänk </w:t>
      </w:r>
      <w:r w:rsidRPr="007A22A7" w:rsidR="00224331">
        <w:t>inkomst</w:t>
      </w:r>
      <w:r w:rsidRPr="007A22A7">
        <w:t>kraven för hyreskontrakt</w:t>
      </w:r>
      <w:bookmarkEnd w:id="98"/>
      <w:bookmarkEnd w:id="99"/>
      <w:bookmarkEnd w:id="100"/>
      <w:bookmarkEnd w:id="101"/>
      <w:bookmarkEnd w:id="102"/>
      <w:bookmarkEnd w:id="103"/>
      <w:bookmarkEnd w:id="104"/>
      <w:bookmarkEnd w:id="105"/>
      <w:bookmarkEnd w:id="106"/>
    </w:p>
    <w:p w:rsidRPr="007A22A7" w:rsidR="008A7B8A" w:rsidP="008A7B8A" w:rsidRDefault="005576E9" w14:paraId="222435A6" w14:textId="77777777">
      <w:pPr>
        <w:pStyle w:val="Normalutanindragellerluft"/>
      </w:pPr>
      <w:r w:rsidRPr="007A22A7">
        <w:t xml:space="preserve">Dagens bostadsbrist gör att hyresvärdar kan sålla bort </w:t>
      </w:r>
      <w:r w:rsidRPr="007A22A7" w:rsidR="00532C95">
        <w:t>hyresgäster med hjälp av hög</w:t>
      </w:r>
      <w:r w:rsidRPr="007A22A7">
        <w:t>t ställda inkomstkrav. Det kan handla om att det ställs krav på fast anställning, eller i alla fall långa vikariat, eller att man inte har betalningsanmärkningar. Eftersom ungdomsarbetslösheten är hög och en majoritet av alla unga som jobbar har ett otryggt tidsbegränsat jobb, försämrar dessa krav möjligheterna för</w:t>
      </w:r>
      <w:r w:rsidRPr="007A22A7" w:rsidR="008A7B8A">
        <w:t xml:space="preserve"> unga att få ett hyreskontrakt.</w:t>
      </w:r>
    </w:p>
    <w:p w:rsidRPr="007A22A7" w:rsidR="00E07C8B" w:rsidP="008A7B8A" w:rsidRDefault="005576E9" w14:paraId="222435A7" w14:textId="77777777">
      <w:r w:rsidRPr="007A22A7">
        <w:lastRenderedPageBreak/>
        <w:t xml:space="preserve">Även de allmännyttiga bostadsbolagen ställer höga inkomstkrav. I Stockholm kräver nästan alla hyresvärdar en årsinkomst som är tre gånger högre än hyresutgifterna. Hos privata hyresvärdar kan kraven vara ännu högre. Och trots att det görs en individuell prövning så har det visat sig att denna prövning är oflexibel på så sätt att det görs få undantag från inkomstkraven, även om det i det enskilda fallet kan röra sig om några hundralappar. Att ställa omotiverat höga inkomstkrav ökar bostadssegregationen och gör det svårare för </w:t>
      </w:r>
      <w:r w:rsidRPr="007A22A7" w:rsidR="00A569EB">
        <w:t>många</w:t>
      </w:r>
      <w:r w:rsidRPr="007A22A7">
        <w:t xml:space="preserve"> att få ett första handskontrakt. </w:t>
      </w:r>
      <w:r w:rsidR="00AB23C4">
        <w:t xml:space="preserve">Det bör </w:t>
      </w:r>
      <w:r w:rsidRPr="007A22A7">
        <w:t>därför utreda</w:t>
      </w:r>
      <w:r w:rsidR="00AB23C4">
        <w:t>s</w:t>
      </w:r>
      <w:r w:rsidRPr="007A22A7">
        <w:t xml:space="preserve"> vad man kan göra för att de allmännyttiga bostadsbolagen inte ska kunna ställa orimliga inkomstkrav. Detta bör riksdagen som sin mening ge regeringen till känna. </w:t>
      </w:r>
    </w:p>
    <w:p w:rsidRPr="007A22A7" w:rsidR="000522BD" w:rsidP="003C4030" w:rsidRDefault="000522BD" w14:paraId="222435A8" w14:textId="77777777">
      <w:pPr>
        <w:pStyle w:val="Rubrik3"/>
      </w:pPr>
      <w:bookmarkStart w:name="_Toc401670230" w:id="107"/>
      <w:bookmarkStart w:name="_Toc401686758" w:id="108"/>
      <w:bookmarkStart w:name="_Toc401773874" w:id="109"/>
      <w:bookmarkStart w:name="_Toc401774507" w:id="110"/>
      <w:bookmarkStart w:name="_Toc401818155" w:id="111"/>
      <w:bookmarkStart w:name="_Toc401823402" w:id="112"/>
      <w:bookmarkStart w:name="_Toc401826845" w:id="113"/>
      <w:bookmarkStart w:name="_Toc402170727" w:id="114"/>
      <w:bookmarkStart w:name="_Toc429995975" w:id="115"/>
      <w:r w:rsidRPr="007A22A7">
        <w:t>Behovet av obligatoriska bostadsförmedlingar</w:t>
      </w:r>
      <w:bookmarkEnd w:id="107"/>
      <w:bookmarkEnd w:id="108"/>
      <w:bookmarkEnd w:id="109"/>
      <w:bookmarkEnd w:id="110"/>
      <w:bookmarkEnd w:id="111"/>
      <w:bookmarkEnd w:id="112"/>
      <w:bookmarkEnd w:id="113"/>
      <w:bookmarkEnd w:id="114"/>
      <w:bookmarkEnd w:id="115"/>
    </w:p>
    <w:p w:rsidRPr="007A22A7" w:rsidR="000522BD" w:rsidP="000522BD" w:rsidRDefault="000522BD" w14:paraId="222435A9" w14:textId="77777777">
      <w:pPr>
        <w:pStyle w:val="Normalutanindragellerluft"/>
      </w:pPr>
      <w:r w:rsidRPr="007A22A7">
        <w:t xml:space="preserve">Man ska inte behöva vara beroende av kontakter för att få en bostad. Förutom att det måste finnas fler bostäder, och i synnerhet hyresrätter, så måste dessa fördelas på ett rättvist och förutsägbart sätt. För detta ändamål är bostadsförmedlingar ett bra verktyg. I dag är det bara ett fåtal kommuner som har en kommunal bostadsförmedling. Förutom att bostadsförmedlingar kan fördela bostäder på ett rättvist sätt kan de vara ett betydelsefullt instrument för boendeplanering genom att statistik </w:t>
      </w:r>
      <w:r w:rsidR="00B42511">
        <w:t>över</w:t>
      </w:r>
      <w:r w:rsidRPr="007A22A7">
        <w:t xml:space="preserve"> önskade bostäder avseende läge och storlek blir tillgänglig.</w:t>
      </w:r>
    </w:p>
    <w:p w:rsidRPr="007A22A7" w:rsidR="000522BD" w:rsidP="009B0D4D" w:rsidRDefault="000522BD" w14:paraId="222435AA" w14:textId="77777777">
      <w:r w:rsidRPr="007A22A7">
        <w:t>Alla kommuner ska vara skyldiga att i egen regi, eller genom regional samverkan, ordna en bostadsförmedling som genom transparenta regler förmedlar de flesta såväl allmännyttiga som privata lägenheter. Vad som ovan anförs om obligatoriska bostadsförmedlingar bör riksdagen som sin mening ge regeringen till känna.</w:t>
      </w:r>
    </w:p>
    <w:p w:rsidRPr="007A22A7" w:rsidR="000522BD" w:rsidP="005F6F40" w:rsidRDefault="000522BD" w14:paraId="222435AB" w14:textId="77777777">
      <w:pPr>
        <w:pStyle w:val="Rubrik1"/>
      </w:pPr>
      <w:bookmarkStart w:name="_Toc401670231" w:id="116"/>
      <w:bookmarkStart w:name="_Toc401686759" w:id="117"/>
      <w:bookmarkStart w:name="_Toc401773875" w:id="118"/>
      <w:bookmarkStart w:name="_Toc401774508" w:id="119"/>
      <w:bookmarkStart w:name="_Toc401818156" w:id="120"/>
      <w:bookmarkStart w:name="_Toc401823403" w:id="121"/>
      <w:bookmarkStart w:name="_Toc401826846" w:id="122"/>
      <w:bookmarkStart w:name="_Toc402170728" w:id="123"/>
      <w:bookmarkStart w:name="_Toc429995976" w:id="124"/>
      <w:r w:rsidRPr="007A22A7">
        <w:t>Renovera bostadsbeståndet</w:t>
      </w:r>
      <w:bookmarkEnd w:id="116"/>
      <w:bookmarkEnd w:id="117"/>
      <w:bookmarkEnd w:id="118"/>
      <w:bookmarkEnd w:id="119"/>
      <w:bookmarkEnd w:id="120"/>
      <w:bookmarkEnd w:id="121"/>
      <w:bookmarkEnd w:id="122"/>
      <w:bookmarkEnd w:id="123"/>
      <w:bookmarkEnd w:id="124"/>
    </w:p>
    <w:p w:rsidRPr="007A22A7" w:rsidR="000522BD" w:rsidP="000522BD" w:rsidRDefault="00B32343" w14:paraId="222435AC" w14:textId="0515EC67">
      <w:pPr>
        <w:pStyle w:val="Normalutanindragellerluft"/>
      </w:pPr>
      <w:r w:rsidRPr="007A22A7">
        <w:t>Under de s.k. rekordåren 1961</w:t>
      </w:r>
      <w:r w:rsidR="007D41B1">
        <w:t>–</w:t>
      </w:r>
      <w:r w:rsidRPr="007A22A7" w:rsidR="000522BD">
        <w:t>1975 byggdes det över en miljon bostäder</w:t>
      </w:r>
      <w:r w:rsidRPr="007A22A7" w:rsidR="00D3553F">
        <w:t xml:space="preserve"> i Sverige</w:t>
      </w:r>
      <w:r w:rsidRPr="007A22A7" w:rsidR="000A2553">
        <w:t>. Miljonprogrammet var en</w:t>
      </w:r>
      <w:r w:rsidRPr="007A22A7" w:rsidR="00D3553F">
        <w:t xml:space="preserve"> del av samhällsprojektet att skapa billiga bostäder med hög standard som var till för alla</w:t>
      </w:r>
      <w:r w:rsidRPr="007A22A7" w:rsidR="000522BD">
        <w:t xml:space="preserve">. I dag finns 850 000 lägenheter i flerbostadshus från denna period. Renoveringsbehovet </w:t>
      </w:r>
      <w:r w:rsidRPr="007A22A7" w:rsidR="006F4188">
        <w:t xml:space="preserve">bedöms vara akut i åtminstone 300 000 av dessa. </w:t>
      </w:r>
    </w:p>
    <w:p w:rsidRPr="007A22A7" w:rsidR="000522BD" w:rsidP="005F6F40" w:rsidRDefault="009D3E28" w14:paraId="222435AD" w14:textId="61255D09">
      <w:pPr>
        <w:pStyle w:val="Rubrik2"/>
      </w:pPr>
      <w:bookmarkStart w:name="_Toc401670232" w:id="125"/>
      <w:bookmarkStart w:name="_Toc401686760" w:id="126"/>
      <w:bookmarkStart w:name="_Toc401773876" w:id="127"/>
      <w:bookmarkStart w:name="_Toc401774509" w:id="128"/>
      <w:bookmarkStart w:name="_Toc401818157" w:id="129"/>
      <w:bookmarkStart w:name="_Toc401823404" w:id="130"/>
      <w:bookmarkStart w:name="_Toc401826847" w:id="131"/>
      <w:bookmarkStart w:name="_Toc402170729" w:id="132"/>
      <w:bookmarkStart w:name="_Toc429995977" w:id="133"/>
      <w:r w:rsidRPr="007A22A7">
        <w:lastRenderedPageBreak/>
        <w:t>Rusta upp miljonprogram</w:t>
      </w:r>
      <w:r w:rsidR="007D41B1">
        <w:t>met</w:t>
      </w:r>
      <w:r w:rsidRPr="007A22A7" w:rsidR="005C6E1C">
        <w:t>s bostäder</w:t>
      </w:r>
      <w:bookmarkEnd w:id="125"/>
      <w:bookmarkEnd w:id="126"/>
      <w:bookmarkEnd w:id="127"/>
      <w:bookmarkEnd w:id="128"/>
      <w:bookmarkEnd w:id="129"/>
      <w:bookmarkEnd w:id="130"/>
      <w:bookmarkEnd w:id="131"/>
      <w:bookmarkEnd w:id="132"/>
      <w:bookmarkEnd w:id="133"/>
    </w:p>
    <w:p w:rsidRPr="007A22A7" w:rsidR="00D243BE" w:rsidP="00D243BE" w:rsidRDefault="009577E3" w14:paraId="222435AE" w14:textId="77777777">
      <w:pPr>
        <w:pStyle w:val="Normalutanindragellerluft"/>
        <w:rPr>
          <w:rStyle w:val="NormalutanindragellerluftChar"/>
        </w:rPr>
      </w:pPr>
      <w:r w:rsidRPr="007A22A7">
        <w:t>L</w:t>
      </w:r>
      <w:r w:rsidRPr="007A22A7">
        <w:rPr>
          <w:rStyle w:val="NormalutanindragellerluftChar"/>
        </w:rPr>
        <w:t xml:space="preserve">andets hyresgäster </w:t>
      </w:r>
      <w:r w:rsidRPr="007A22A7" w:rsidR="000522BD">
        <w:rPr>
          <w:rStyle w:val="NormalutanindragellerluftChar"/>
        </w:rPr>
        <w:t>ska kunna bo i moderna, funktionella lägenheter</w:t>
      </w:r>
      <w:r w:rsidRPr="007A22A7" w:rsidR="00356291">
        <w:rPr>
          <w:rStyle w:val="NormalutanindragellerluftChar"/>
        </w:rPr>
        <w:t xml:space="preserve"> med ökad tillgänglighet och</w:t>
      </w:r>
      <w:r w:rsidRPr="007A22A7" w:rsidR="000522BD">
        <w:rPr>
          <w:rStyle w:val="NormalutanindragellerluftChar"/>
        </w:rPr>
        <w:t xml:space="preserve"> låg energiförbruk</w:t>
      </w:r>
      <w:r w:rsidRPr="007A22A7" w:rsidR="00356291">
        <w:rPr>
          <w:rStyle w:val="NormalutanindragellerluftChar"/>
        </w:rPr>
        <w:t>ning</w:t>
      </w:r>
      <w:r w:rsidRPr="007A22A7" w:rsidR="000522BD">
        <w:rPr>
          <w:rStyle w:val="NormalutanindragellerluftChar"/>
        </w:rPr>
        <w:t>.</w:t>
      </w:r>
      <w:r w:rsidRPr="007A22A7" w:rsidR="005C6E1C">
        <w:rPr>
          <w:rStyle w:val="NormalutanindragellerluftChar"/>
        </w:rPr>
        <w:t xml:space="preserve"> </w:t>
      </w:r>
      <w:r w:rsidRPr="007A22A7">
        <w:rPr>
          <w:rStyle w:val="NormalutanindragellerluftChar"/>
        </w:rPr>
        <w:t>En förutsättning för detta är att det b</w:t>
      </w:r>
      <w:r w:rsidRPr="007A22A7" w:rsidR="005C6E1C">
        <w:rPr>
          <w:rStyle w:val="NormalutanindragellerluftChar"/>
        </w:rPr>
        <w:t>efintlig</w:t>
      </w:r>
      <w:r w:rsidRPr="007A22A7">
        <w:rPr>
          <w:rStyle w:val="NormalutanindragellerluftChar"/>
        </w:rPr>
        <w:t>a</w:t>
      </w:r>
      <w:r w:rsidRPr="007A22A7" w:rsidR="005C6E1C">
        <w:rPr>
          <w:rStyle w:val="NormalutanindragellerluftChar"/>
        </w:rPr>
        <w:t xml:space="preserve"> bostadsbestånd</w:t>
      </w:r>
      <w:r w:rsidRPr="007A22A7">
        <w:rPr>
          <w:rStyle w:val="NormalutanindragellerluftChar"/>
        </w:rPr>
        <w:t>et</w:t>
      </w:r>
      <w:r w:rsidRPr="007A22A7" w:rsidR="005C6E1C">
        <w:rPr>
          <w:rStyle w:val="NormalutanindragellerluftChar"/>
        </w:rPr>
        <w:t xml:space="preserve"> </w:t>
      </w:r>
      <w:r w:rsidRPr="007A22A7" w:rsidR="000522BD">
        <w:rPr>
          <w:rStyle w:val="NormalutanindragellerluftChar"/>
        </w:rPr>
        <w:t xml:space="preserve">rustas </w:t>
      </w:r>
      <w:r w:rsidRPr="007A22A7" w:rsidR="005C6E1C">
        <w:rPr>
          <w:rStyle w:val="NormalutanindragellerluftChar"/>
        </w:rPr>
        <w:t xml:space="preserve">upp </w:t>
      </w:r>
      <w:r w:rsidRPr="007A22A7" w:rsidR="000522BD">
        <w:rPr>
          <w:rStyle w:val="NormalutanindragellerluftChar"/>
        </w:rPr>
        <w:t xml:space="preserve">för </w:t>
      </w:r>
      <w:r w:rsidRPr="007A22A7">
        <w:rPr>
          <w:rStyle w:val="NormalutanindragellerluftChar"/>
        </w:rPr>
        <w:t xml:space="preserve">att möta </w:t>
      </w:r>
      <w:r w:rsidRPr="007A22A7" w:rsidR="000522BD">
        <w:rPr>
          <w:rStyle w:val="NormalutanindragellerluftChar"/>
        </w:rPr>
        <w:t>dagens och framtidens behov.</w:t>
      </w:r>
      <w:r w:rsidRPr="007A22A7" w:rsidR="007424E1">
        <w:rPr>
          <w:rStyle w:val="NormalutanindragellerluftChar"/>
        </w:rPr>
        <w:t xml:space="preserve"> </w:t>
      </w:r>
    </w:p>
    <w:p w:rsidRPr="007A22A7" w:rsidR="00D243BE" w:rsidP="00D243BE" w:rsidRDefault="00D243BE" w14:paraId="222435AF" w14:textId="4E149E71">
      <w:r w:rsidRPr="007A22A7">
        <w:t xml:space="preserve">I dag har vi en situation </w:t>
      </w:r>
      <w:r w:rsidR="00B42511">
        <w:t>där renoveringar och ombyggnationer</w:t>
      </w:r>
      <w:r w:rsidRPr="007A22A7">
        <w:t xml:space="preserve"> av bostäder </w:t>
      </w:r>
      <w:r w:rsidRPr="007A22A7" w:rsidR="004661F0">
        <w:t xml:space="preserve">å </w:t>
      </w:r>
      <w:r w:rsidR="00B42511">
        <w:t>ena sidan knappast alls blir av</w:t>
      </w:r>
      <w:r w:rsidR="007D41B1">
        <w:t xml:space="preserve"> och å</w:t>
      </w:r>
      <w:r w:rsidRPr="007A22A7" w:rsidR="004661F0">
        <w:t xml:space="preserve"> andra sidan </w:t>
      </w:r>
      <w:r w:rsidRPr="007A22A7">
        <w:t>kan innebära orimligt stora hyreshöjningar. I flera uppmärksammade fall har hyran stigit med upp till 60 procent. Med så höga hyreshöjningar är det många som helt enkelt inte har råd att bo kvar. Därmed är hyresgästens besittningsskydd i praktiken hotat. Bostadsbristen gör dessutom att det på många håll i landet inte finns några lediga lägenheter att flytta till för den som inte längre kan bo kvar.</w:t>
      </w:r>
    </w:p>
    <w:p w:rsidRPr="007A22A7" w:rsidR="007E4BA0" w:rsidP="00356291" w:rsidRDefault="00D7627A" w14:paraId="222435B0" w14:textId="77777777">
      <w:r w:rsidRPr="007A22A7">
        <w:t xml:space="preserve">Vänsterpartiet har mot den här bakgrunden länge drivit frågan om att införa ett upprustningsstöd riktat till boende i flerbostadshus. Vi är därför glada över att </w:t>
      </w:r>
      <w:r w:rsidR="00DD7C64">
        <w:t>Vänsterpartiet</w:t>
      </w:r>
      <w:r w:rsidRPr="007A22A7" w:rsidR="00356291">
        <w:t xml:space="preserve"> och regeringen är </w:t>
      </w:r>
      <w:r w:rsidRPr="007A22A7">
        <w:t>överens om att miljonprogrammets flerbostadshus ska moderniseras på ett socialt och miljömässigt hållbart sätt. I budgetpropositionen för 2015 före</w:t>
      </w:r>
      <w:r w:rsidRPr="007A22A7" w:rsidR="007E4BA0">
        <w:t>slår Vänsterpartiet tillsammans med</w:t>
      </w:r>
      <w:r w:rsidRPr="007A22A7">
        <w:t xml:space="preserve"> regeringen att det införs ett investeringsbidrag för renoveringar av flerbostadshus i miljonprogramsområdena som bl.a. ska bidra</w:t>
      </w:r>
      <w:r w:rsidR="00A55B08">
        <w:t xml:space="preserve"> till energieffektivisering.</w:t>
      </w:r>
    </w:p>
    <w:p w:rsidRPr="007A22A7" w:rsidR="00356291" w:rsidP="00356291" w:rsidRDefault="00356291" w14:paraId="222435B1" w14:textId="77777777">
      <w:pPr>
        <w:pStyle w:val="Rubrik2"/>
      </w:pPr>
      <w:bookmarkStart w:name="_Toc401670233" w:id="134"/>
      <w:bookmarkStart w:name="_Toc401686761" w:id="135"/>
      <w:bookmarkStart w:name="_Toc401773877" w:id="136"/>
      <w:bookmarkStart w:name="_Toc401774510" w:id="137"/>
      <w:bookmarkStart w:name="_Toc401818158" w:id="138"/>
      <w:bookmarkStart w:name="_Toc401823405" w:id="139"/>
      <w:bookmarkStart w:name="_Toc401826848" w:id="140"/>
      <w:bookmarkStart w:name="_Toc402170730" w:id="141"/>
      <w:bookmarkStart w:name="_Toc429995978" w:id="142"/>
      <w:r w:rsidRPr="007A22A7">
        <w:t>Ökat inflytande för hyresgästerna</w:t>
      </w:r>
      <w:r w:rsidRPr="007A22A7" w:rsidR="00F26D1D">
        <w:t xml:space="preserve"> vid renovering</w:t>
      </w:r>
      <w:bookmarkEnd w:id="134"/>
      <w:bookmarkEnd w:id="135"/>
      <w:bookmarkEnd w:id="136"/>
      <w:bookmarkEnd w:id="137"/>
      <w:bookmarkEnd w:id="138"/>
      <w:bookmarkEnd w:id="139"/>
      <w:bookmarkEnd w:id="140"/>
      <w:bookmarkEnd w:id="141"/>
      <w:bookmarkEnd w:id="142"/>
    </w:p>
    <w:p w:rsidRPr="007A22A7" w:rsidR="001C4FBD" w:rsidP="001C4FBD" w:rsidRDefault="00D43AE7" w14:paraId="222435B2" w14:textId="733B8853">
      <w:pPr>
        <w:pStyle w:val="Normalutanindragellerluft"/>
      </w:pPr>
      <w:r w:rsidRPr="007A22A7">
        <w:t>Det är</w:t>
      </w:r>
      <w:r w:rsidRPr="007A22A7" w:rsidR="00356291">
        <w:t xml:space="preserve"> viktigt att hyresgästerna ges inflytande i upprustningsprocessen så att det renoveras för de människor som faktiskt bor i ett bostadsområde. I dag vittnar många hyresgäster om att de inte alls har fått vara med och påverka omfattningen av en renovering, och i vissa fall har detta inneburi</w:t>
      </w:r>
      <w:r w:rsidR="007D41B1">
        <w:t>t att människor tvingas flytta – d</w:t>
      </w:r>
      <w:r w:rsidRPr="007A22A7" w:rsidR="001C4FBD">
        <w:t>etta trots att hyresgästerna enligt lag ska ge si</w:t>
      </w:r>
      <w:r w:rsidR="00BD7537">
        <w:t>tt godkännande till en ombyggnation</w:t>
      </w:r>
      <w:r w:rsidRPr="007A22A7" w:rsidR="001C4FBD">
        <w:t xml:space="preserve"> innan den startar. Problemet i dag är bl.a. att även om hyresgästerna </w:t>
      </w:r>
      <w:r w:rsidR="00BD7537">
        <w:t>skulle motsätta sig en ombyggnation</w:t>
      </w:r>
      <w:r w:rsidRPr="007A22A7" w:rsidR="001C4FBD">
        <w:t xml:space="preserve"> så kan fastighetsägaren söka tillstånd för sina planer hos hyresnämnden.</w:t>
      </w:r>
    </w:p>
    <w:p w:rsidRPr="007A22A7" w:rsidR="00735A6C" w:rsidP="00735A6C" w:rsidRDefault="001C4FBD" w14:paraId="222435B3" w14:textId="77777777">
      <w:r w:rsidRPr="007A22A7">
        <w:lastRenderedPageBreak/>
        <w:t>Vänsterpartiet och regeringen aviserar i budgetpropositionen att möjligheten till ökat inflytande för hyresgästerna vid renoveringsprocesser ska ses över i en utredning och att förslag ska lämnas under 2015</w:t>
      </w:r>
      <w:bookmarkStart w:name="_Toc401670234" w:id="143"/>
      <w:bookmarkStart w:name="_Toc401686762" w:id="144"/>
      <w:r w:rsidRPr="007A22A7" w:rsidR="00790F5F">
        <w:t>.</w:t>
      </w:r>
    </w:p>
    <w:p w:rsidRPr="007A22A7" w:rsidR="00356291" w:rsidP="00735A6C" w:rsidRDefault="00356291" w14:paraId="222435B4" w14:textId="77777777">
      <w:pPr>
        <w:pStyle w:val="Rubrik1"/>
      </w:pPr>
      <w:bookmarkStart w:name="_Toc401773878" w:id="145"/>
      <w:bookmarkStart w:name="_Toc401774511" w:id="146"/>
      <w:bookmarkStart w:name="_Toc401818159" w:id="147"/>
      <w:bookmarkStart w:name="_Toc401823406" w:id="148"/>
      <w:bookmarkStart w:name="_Toc401826849" w:id="149"/>
      <w:bookmarkStart w:name="_Toc402170731" w:id="150"/>
      <w:bookmarkStart w:name="_Toc429995979" w:id="151"/>
      <w:r w:rsidRPr="007A22A7">
        <w:t>Renovera skollokaler</w:t>
      </w:r>
      <w:bookmarkEnd w:id="143"/>
      <w:bookmarkEnd w:id="144"/>
      <w:bookmarkEnd w:id="145"/>
      <w:bookmarkEnd w:id="146"/>
      <w:bookmarkEnd w:id="147"/>
      <w:bookmarkEnd w:id="148"/>
      <w:bookmarkEnd w:id="149"/>
      <w:bookmarkEnd w:id="150"/>
      <w:bookmarkEnd w:id="151"/>
      <w:r w:rsidRPr="007A22A7">
        <w:t xml:space="preserve"> </w:t>
      </w:r>
    </w:p>
    <w:p w:rsidRPr="007A22A7" w:rsidR="002A7070" w:rsidP="00A55B08" w:rsidRDefault="00876D19" w14:paraId="222435B5" w14:textId="77777777">
      <w:pPr>
        <w:pStyle w:val="Normalutanindragellerluft"/>
      </w:pPr>
      <w:r w:rsidRPr="007A22A7">
        <w:t xml:space="preserve">I </w:t>
      </w:r>
      <w:r w:rsidRPr="007A22A7" w:rsidR="007E4BA0">
        <w:t>dag utgör användningen av energi i bostäder och lokaler uppemot 40 procent av den totala energianvändningen</w:t>
      </w:r>
      <w:r w:rsidRPr="007A22A7" w:rsidR="00356291">
        <w:t xml:space="preserve"> i Sverige</w:t>
      </w:r>
      <w:r w:rsidRPr="007A22A7" w:rsidR="007E4BA0">
        <w:t xml:space="preserve">. Det finns därför ett behov av energieffektivisering inte bara i bostäder utan också i </w:t>
      </w:r>
      <w:r w:rsidRPr="007A22A7" w:rsidR="005E2BFC">
        <w:t xml:space="preserve">t.ex. </w:t>
      </w:r>
      <w:r w:rsidRPr="007A22A7" w:rsidR="007E4BA0">
        <w:t xml:space="preserve">välfärdsverksamheternas lokaler. Många av de svenska </w:t>
      </w:r>
      <w:r w:rsidRPr="007A22A7" w:rsidR="005E2BFC">
        <w:t>skollokalerna är</w:t>
      </w:r>
      <w:r w:rsidRPr="007A22A7" w:rsidR="007E4BA0">
        <w:t xml:space="preserve"> i stort behov av renovering. I budgetpropositionen är Vänsterpartiet och regeringen därför överens om att</w:t>
      </w:r>
      <w:r w:rsidRPr="007A22A7" w:rsidR="002A7070">
        <w:t xml:space="preserve"> inrätta ett statsbidrag för medfinansiering av investeringar i bra arbetsmiljö i klimatsmarta skolbyg</w:t>
      </w:r>
      <w:r w:rsidR="00A55B08">
        <w:t>gnader med moderna läromiljöer.</w:t>
      </w:r>
    </w:p>
    <w:p w:rsidRPr="007A22A7" w:rsidR="000522BD" w:rsidP="00A57688" w:rsidRDefault="000522BD" w14:paraId="222435B6" w14:textId="77777777">
      <w:pPr>
        <w:pStyle w:val="Rubrik1"/>
      </w:pPr>
      <w:bookmarkStart w:name="_Toc401670235" w:id="152"/>
      <w:bookmarkStart w:name="_Toc401686763" w:id="153"/>
      <w:bookmarkStart w:name="_Toc401773879" w:id="154"/>
      <w:bookmarkStart w:name="_Toc401774512" w:id="155"/>
      <w:bookmarkStart w:name="_Toc401818160" w:id="156"/>
      <w:bookmarkStart w:name="_Toc401823407" w:id="157"/>
      <w:bookmarkStart w:name="_Toc401826850" w:id="158"/>
      <w:bookmarkStart w:name="_Toc402170732" w:id="159"/>
      <w:bookmarkStart w:name="_Toc429995980" w:id="160"/>
      <w:r w:rsidRPr="007A22A7">
        <w:t>Stärk hyresgästens ställning</w:t>
      </w:r>
      <w:bookmarkEnd w:id="152"/>
      <w:bookmarkEnd w:id="153"/>
      <w:bookmarkEnd w:id="154"/>
      <w:bookmarkEnd w:id="155"/>
      <w:bookmarkEnd w:id="156"/>
      <w:bookmarkEnd w:id="157"/>
      <w:bookmarkEnd w:id="158"/>
      <w:bookmarkEnd w:id="159"/>
      <w:bookmarkEnd w:id="160"/>
    </w:p>
    <w:p w:rsidRPr="007A22A7" w:rsidR="000522BD" w:rsidP="00A57688" w:rsidRDefault="00373B9D" w14:paraId="222435B7" w14:textId="77777777">
      <w:pPr>
        <w:pStyle w:val="Rubrik2"/>
      </w:pPr>
      <w:bookmarkStart w:name="_Toc401670236" w:id="161"/>
      <w:bookmarkStart w:name="_Toc401686764" w:id="162"/>
      <w:bookmarkStart w:name="_Toc401773880" w:id="163"/>
      <w:bookmarkStart w:name="_Toc401774513" w:id="164"/>
      <w:bookmarkStart w:name="_Toc401818161" w:id="165"/>
      <w:bookmarkStart w:name="_Toc401823408" w:id="166"/>
      <w:bookmarkStart w:name="_Toc401826851" w:id="167"/>
      <w:bookmarkStart w:name="_Toc402170733" w:id="168"/>
      <w:bookmarkStart w:name="_Toc429995981" w:id="169"/>
      <w:r w:rsidRPr="007A22A7">
        <w:t>En stark allmännytta</w:t>
      </w:r>
      <w:bookmarkEnd w:id="161"/>
      <w:bookmarkEnd w:id="162"/>
      <w:bookmarkEnd w:id="163"/>
      <w:bookmarkEnd w:id="164"/>
      <w:bookmarkEnd w:id="165"/>
      <w:bookmarkEnd w:id="166"/>
      <w:bookmarkEnd w:id="167"/>
      <w:bookmarkEnd w:id="168"/>
      <w:bookmarkEnd w:id="169"/>
    </w:p>
    <w:p w:rsidRPr="007A22A7" w:rsidR="000522BD" w:rsidP="00FE39DB" w:rsidRDefault="000522BD" w14:paraId="222435B8" w14:textId="77777777">
      <w:pPr>
        <w:pStyle w:val="Normalutanindragellerluft"/>
      </w:pPr>
      <w:r w:rsidRPr="007A22A7">
        <w:t xml:space="preserve">Vänsterpartiet värnar allmännyttans roll och framtid. För oss är det viktigt med livskraftiga och ekonomiskt starka allmännyttiga bostadsbolag för att klara bostadsförsörjningen och för att föra en social bostadspolitik. I egenskap av demokratiskt ägda företag ska dessa verka för allmännyttiga mål. </w:t>
      </w:r>
      <w:r w:rsidRPr="007A22A7" w:rsidR="00CB6ECB">
        <w:t xml:space="preserve">Alla människor ska ha rätt till en bra bostad till rimliga kostnader. </w:t>
      </w:r>
      <w:r w:rsidRPr="007A22A7">
        <w:t xml:space="preserve">Hyressättningen på bostadsmarknaden ska styras av ett bruksvärdessystem som garanteras genom kollektivt förhandlade hyror. Genom hyror som motsvarar bostadens standard och kvalitet är syftet att kunna ge alla hyresgäster, oberoende av inkomst, en bra bostad till en rimlig kostnad. Ibland hävdas det att det är bruksvärdessystemets fel att det byggs så få hyresrätter. Vänsterpartiet menar tvärtom att det är bostadsbristen och den prispress uppåt den för med sig på ägda bostäder som skapar ett tryck uppåt även på hyrorna. </w:t>
      </w:r>
      <w:r w:rsidRPr="007A22A7" w:rsidR="00EE727F">
        <w:t xml:space="preserve">Dessutom kan fastighetsägare redan i dag sätta s.k. presumtionshyror på nybyggnation som kan ligga långt över bruksvärdet för hyresrätten. </w:t>
      </w:r>
      <w:r w:rsidRPr="007A22A7">
        <w:t>Vänsterpartiet vill möta bostadsbristen med ökat byggande</w:t>
      </w:r>
      <w:r w:rsidRPr="007A22A7" w:rsidR="00402A76">
        <w:t xml:space="preserve"> och v</w:t>
      </w:r>
      <w:r w:rsidRPr="007A22A7">
        <w:t>i säger nej till marknadshyror.</w:t>
      </w:r>
    </w:p>
    <w:p w:rsidRPr="007A22A7" w:rsidR="0058423D" w:rsidP="0058423D" w:rsidRDefault="005A2A1E" w14:paraId="222435B9" w14:textId="77777777">
      <w:pPr>
        <w:pStyle w:val="Rubrik2"/>
      </w:pPr>
      <w:bookmarkStart w:name="_Toc401826852" w:id="170"/>
      <w:bookmarkStart w:name="_Toc402170734" w:id="171"/>
      <w:bookmarkStart w:name="_Toc429995982" w:id="172"/>
      <w:r w:rsidRPr="007A22A7">
        <w:lastRenderedPageBreak/>
        <w:t>Minska inte antalet hyresrätter</w:t>
      </w:r>
      <w:bookmarkEnd w:id="170"/>
      <w:bookmarkEnd w:id="171"/>
      <w:bookmarkEnd w:id="172"/>
    </w:p>
    <w:p w:rsidRPr="007A22A7" w:rsidR="0058423D" w:rsidP="0058423D" w:rsidRDefault="0058423D" w14:paraId="222435BA" w14:textId="77777777">
      <w:pPr>
        <w:pStyle w:val="Normalutanindragellerluft"/>
      </w:pPr>
      <w:r w:rsidRPr="007A22A7">
        <w:t xml:space="preserve">Bristen på hyresrätter är fortsatt stor samtidigt som nästan 290 000 unga vuxna saknar eget boende. Ofta efterfrågar ungdomar hyresrätter med rimliga hyresnivåer. Förutom att bygga bort bostadsbristen behöver det befintliga beståndet av hyresrätter förbli just hyresrätter. Ett stort problem är att hyresrätter säljs och ombildas till bostadsrätter. Sedan år 2000 har ca 160 000 hyresrätter ombildats till bostadsrätter i landet. Av dessa finns en övervägande majoritet i Stockholms län. Stockholms stad dominerar också utförsäljningen av allmännyttans lägenheter. </w:t>
      </w:r>
    </w:p>
    <w:p w:rsidRPr="007A22A7" w:rsidR="00003230" w:rsidP="00003230" w:rsidRDefault="00003230" w14:paraId="222435BB" w14:textId="77777777">
      <w:r w:rsidRPr="007A22A7">
        <w:t>Beslut om utförsäljningar görs i kommunerna. På riksnivå finns lagar som reglerar ombildningar till bostadsrätter. Rättssäkerheten vid ombildningsprocessen är bristfällig. Det behöver t.ex. införas en begränsning av antalet omröstningar bland de boende för att försöka få till stånd en ombildning inom en avgränsad tidsperiod. Vidare behöver kraven skärpas vad gäller hur stor andel av de boende som måste stödja en ombildning för att den ska kunna genomföras. Förstärkningar behöver också göras för att öka förtroendet för att allt går rätt till under processens gång. En opartisk funktion såsom notarius publicus ska delta på föreningsstämmorna för att öka rättssäkerheten. Regeringen bör återkomma med förslag till sådana förbättringar av rättssäkerheten vid ombildningar. Detta bör riksdagen som sin mening ge regeringen till känna.</w:t>
      </w:r>
    </w:p>
    <w:p w:rsidRPr="007A22A7" w:rsidR="00F65CF2" w:rsidP="00F65CF2" w:rsidRDefault="005A2A1E" w14:paraId="222435BC" w14:textId="77777777">
      <w:pPr>
        <w:pStyle w:val="Rubrik2"/>
      </w:pPr>
      <w:bookmarkStart w:name="_Toc401826853" w:id="173"/>
      <w:bookmarkStart w:name="_Toc402170735" w:id="174"/>
      <w:bookmarkStart w:name="_Toc429995983" w:id="175"/>
      <w:r w:rsidRPr="007A22A7">
        <w:t>Sätt stopp för oseriösa hyresvärdar</w:t>
      </w:r>
      <w:bookmarkEnd w:id="173"/>
      <w:bookmarkEnd w:id="174"/>
      <w:bookmarkEnd w:id="175"/>
    </w:p>
    <w:p w:rsidRPr="007A22A7" w:rsidR="00F65CF2" w:rsidP="00FE39DB" w:rsidRDefault="00F65CF2" w14:paraId="222435BD" w14:textId="4DE9D8CE">
      <w:pPr>
        <w:pStyle w:val="Normalutanindragellerluft"/>
      </w:pPr>
      <w:r w:rsidRPr="007A22A7">
        <w:t xml:space="preserve">Det finns ett flertal exempel på hyresvärdar som inte sköter sig. I medierna rapporteras det med jämna mellanrum om fastighetsägare som inte lagar fuktskador eller underlåter att sanera bort skadedjur i lägenheter. Det måste kunna gå att hindra oseriösa hyresvärdar från att förvärva nya fastigheter och på så sätt skydda hyresgästerna. </w:t>
      </w:r>
      <w:r w:rsidRPr="007A22A7" w:rsidR="00B50F13">
        <w:t xml:space="preserve">Dessvärre tog den borgerliga regeringen </w:t>
      </w:r>
      <w:r w:rsidRPr="007A22A7" w:rsidR="002F5180">
        <w:t xml:space="preserve">bort </w:t>
      </w:r>
      <w:r w:rsidRPr="007A22A7" w:rsidR="00B50F13">
        <w:t>den tidigare förvärvslagen som hade ett sådant syfte och</w:t>
      </w:r>
      <w:r w:rsidR="007D41B1">
        <w:t xml:space="preserve"> en sådan</w:t>
      </w:r>
      <w:r w:rsidRPr="007A22A7" w:rsidR="00B50F13">
        <w:t xml:space="preserve"> funktion. Vänsterpartiet menar att n</w:t>
      </w:r>
      <w:r w:rsidRPr="007A22A7">
        <w:t>ågon form av prövning av fastighetsägaren</w:t>
      </w:r>
      <w:r w:rsidRPr="007A22A7" w:rsidR="00B50F13">
        <w:t xml:space="preserve"> bör göras</w:t>
      </w:r>
      <w:r w:rsidRPr="007A22A7">
        <w:t xml:space="preserve">, t.ex. i hyresnämnden. </w:t>
      </w:r>
      <w:r w:rsidRPr="007A22A7" w:rsidR="00B50F13">
        <w:t>Att införa e</w:t>
      </w:r>
      <w:r w:rsidRPr="007A22A7">
        <w:t xml:space="preserve">n sådan </w:t>
      </w:r>
      <w:r w:rsidRPr="007A22A7" w:rsidR="007E6D2F">
        <w:t>förvärvslag</w:t>
      </w:r>
      <w:r w:rsidRPr="007A22A7">
        <w:t xml:space="preserve"> får också antas ha en förebyggande effekt.</w:t>
      </w:r>
    </w:p>
    <w:p w:rsidRPr="007A22A7" w:rsidR="00F65CF2" w:rsidP="00F65CF2" w:rsidRDefault="00F65CF2" w14:paraId="222435BE" w14:textId="77777777">
      <w:r w:rsidRPr="007A22A7">
        <w:lastRenderedPageBreak/>
        <w:t>Vad som ovan anförs om att införa en förvärvslag bör riksdagen som sin mening ge regeringen till känna.</w:t>
      </w:r>
    </w:p>
    <w:p w:rsidRPr="007A22A7" w:rsidR="000522BD" w:rsidP="00F22FED" w:rsidRDefault="00D43AE7" w14:paraId="222435BF" w14:textId="77777777">
      <w:pPr>
        <w:pStyle w:val="Rubrik2"/>
      </w:pPr>
      <w:bookmarkStart w:name="_Toc401670237" w:id="176"/>
      <w:bookmarkStart w:name="_Toc401686765" w:id="177"/>
      <w:bookmarkStart w:name="_Toc401773882" w:id="178"/>
      <w:bookmarkStart w:name="_Toc401774516" w:id="179"/>
      <w:bookmarkStart w:name="_Toc401818164" w:id="180"/>
      <w:bookmarkStart w:name="_Toc401823411" w:id="181"/>
      <w:bookmarkStart w:name="_Toc401826854" w:id="182"/>
      <w:bookmarkStart w:name="_Toc402170736" w:id="183"/>
      <w:bookmarkStart w:name="_Toc429995984" w:id="184"/>
      <w:r w:rsidRPr="007A22A7">
        <w:t xml:space="preserve">Utvärdera </w:t>
      </w:r>
      <w:bookmarkEnd w:id="176"/>
      <w:bookmarkEnd w:id="177"/>
      <w:r w:rsidRPr="007A22A7" w:rsidR="00373B9D">
        <w:t>Allbolagen</w:t>
      </w:r>
      <w:bookmarkEnd w:id="178"/>
      <w:bookmarkEnd w:id="179"/>
      <w:bookmarkEnd w:id="180"/>
      <w:bookmarkEnd w:id="181"/>
      <w:bookmarkEnd w:id="182"/>
      <w:bookmarkEnd w:id="183"/>
      <w:bookmarkEnd w:id="184"/>
    </w:p>
    <w:p w:rsidRPr="007A22A7" w:rsidR="00FF7B83" w:rsidP="000522BD" w:rsidRDefault="000522BD" w14:paraId="222435C0" w14:textId="6FB8F689">
      <w:pPr>
        <w:pStyle w:val="Normalutanindragellerluft"/>
      </w:pPr>
      <w:r w:rsidRPr="007A22A7">
        <w:t xml:space="preserve">Sedan 2011 tillämpas en del nya regler avseende allmännyttan och hyressättningen. En förändring gentemot tidigare lagstiftning är att de allmännyttiga bostadsbolagen ska bedriva sin verksamhet </w:t>
      </w:r>
      <w:r w:rsidRPr="007A22A7" w:rsidR="00F26D1D">
        <w:t xml:space="preserve">enligt </w:t>
      </w:r>
      <w:r w:rsidRPr="007A22A7" w:rsidR="00FF7B83">
        <w:t xml:space="preserve">s.k. </w:t>
      </w:r>
      <w:r w:rsidRPr="007A22A7" w:rsidR="00F26D1D">
        <w:t>affärsmässiga principer.</w:t>
      </w:r>
      <w:r w:rsidRPr="007A22A7">
        <w:t xml:space="preserve"> </w:t>
      </w:r>
      <w:r w:rsidR="007D41B1">
        <w:t>Det</w:t>
      </w:r>
      <w:r w:rsidRPr="007A22A7" w:rsidR="00FF7B83">
        <w:t xml:space="preserve"> ska inte förväxlas med begreppet ”affärsmässiga grunder” som förekommer i andra sammanhang. </w:t>
      </w:r>
    </w:p>
    <w:p w:rsidRPr="007A22A7" w:rsidR="00373B9D" w:rsidP="00373B9D" w:rsidRDefault="00FF7B83" w14:paraId="222435C1" w14:textId="77777777">
      <w:r w:rsidRPr="007A22A7">
        <w:t xml:space="preserve">Vänsterpartiet vill betona att de kommunala bostadsbolagen trots </w:t>
      </w:r>
      <w:r w:rsidRPr="007A22A7" w:rsidR="002E2DF8">
        <w:t>ovanstående</w:t>
      </w:r>
      <w:r w:rsidRPr="007A22A7">
        <w:t xml:space="preserve"> fortfarande har ett allmännyttigt uppdrag som syftar till att främja bostadsförsörjningen i kommunen. </w:t>
      </w:r>
      <w:r w:rsidRPr="007A22A7" w:rsidR="002E2DF8">
        <w:t>De allmännyttiga bolagen har</w:t>
      </w:r>
      <w:r w:rsidRPr="007A22A7">
        <w:t xml:space="preserve"> ett samhällsansvar som ska ta hänsyn till företagets befintliga och presumtiva hyresgäster och till hur bostadsmarknaden kan utvecklas.</w:t>
      </w:r>
      <w:r w:rsidRPr="007A22A7" w:rsidR="0052716C">
        <w:t xml:space="preserve"> Det kan därför inte</w:t>
      </w:r>
      <w:r w:rsidRPr="007A22A7">
        <w:t xml:space="preserve"> </w:t>
      </w:r>
      <w:r w:rsidRPr="007A22A7" w:rsidR="00703EF8">
        <w:t>med hänvisning till</w:t>
      </w:r>
      <w:r w:rsidRPr="007A22A7" w:rsidR="002E2DF8">
        <w:t xml:space="preserve"> lagstiftningen ställas krav på att </w:t>
      </w:r>
      <w:r w:rsidRPr="007A22A7">
        <w:t>enskilda hus</w:t>
      </w:r>
      <w:r w:rsidRPr="007A22A7" w:rsidR="00703EF8">
        <w:t xml:space="preserve"> eller projekt</w:t>
      </w:r>
      <w:r w:rsidRPr="007A22A7">
        <w:t xml:space="preserve"> ska vinstmaximeras</w:t>
      </w:r>
      <w:r w:rsidRPr="007A22A7" w:rsidR="00DA609F">
        <w:t xml:space="preserve">. Kommunernas avkastningskrav ska </w:t>
      </w:r>
      <w:r w:rsidRPr="007A22A7" w:rsidR="0052716C">
        <w:t>i</w:t>
      </w:r>
      <w:r w:rsidR="00BD7537">
        <w:t xml:space="preserve"> </w:t>
      </w:r>
      <w:r w:rsidRPr="007A22A7" w:rsidR="0052716C">
        <w:t xml:space="preserve">stället </w:t>
      </w:r>
      <w:r w:rsidRPr="007A22A7" w:rsidR="00DA609F">
        <w:t xml:space="preserve">ställas utifrån </w:t>
      </w:r>
      <w:r w:rsidRPr="007A22A7">
        <w:t xml:space="preserve">den sammantagna bilden på företagsnivå </w:t>
      </w:r>
      <w:r w:rsidRPr="007A22A7" w:rsidR="00DA609F">
        <w:t>och ett</w:t>
      </w:r>
      <w:r w:rsidRPr="007A22A7">
        <w:t xml:space="preserve"> långsiktigt perspektiv ska tillämpas. </w:t>
      </w:r>
      <w:r w:rsidRPr="007A22A7" w:rsidR="002E2DF8">
        <w:t xml:space="preserve">Dessvärre ser vi i dag </w:t>
      </w:r>
      <w:r w:rsidRPr="007A22A7" w:rsidR="00BF5396">
        <w:t>att det finns en stor förvirring kring hur begreppet ska t</w:t>
      </w:r>
      <w:r w:rsidRPr="007A22A7" w:rsidR="002E2DF8">
        <w:t>olkas</w:t>
      </w:r>
      <w:r w:rsidRPr="007A22A7" w:rsidR="00BF5396">
        <w:t xml:space="preserve">. </w:t>
      </w:r>
      <w:r w:rsidRPr="007A22A7" w:rsidR="00E1479E">
        <w:t xml:space="preserve">Mot bakgrund av detta </w:t>
      </w:r>
      <w:r w:rsidR="00BD7537">
        <w:t xml:space="preserve">bör </w:t>
      </w:r>
      <w:r w:rsidRPr="007A22A7" w:rsidR="00E1479E">
        <w:t xml:space="preserve">hyreslagen utvärderas med särskilt fokus på hur begreppet affärsmässiga principer tolkas och konsekvenserna av detta. Vad som ovan anförs om en utvärdering </w:t>
      </w:r>
      <w:r w:rsidRPr="007A22A7" w:rsidR="00373B9D">
        <w:t>av Allbolagen</w:t>
      </w:r>
      <w:r w:rsidRPr="007A22A7" w:rsidR="003C36A7">
        <w:t xml:space="preserve"> </w:t>
      </w:r>
      <w:r w:rsidRPr="007A22A7" w:rsidR="00E1479E">
        <w:t>bör riksdagen som sin mening ge regeringen till känna.</w:t>
      </w:r>
    </w:p>
    <w:p w:rsidRPr="007A22A7" w:rsidR="00373B9D" w:rsidP="00373B9D" w:rsidRDefault="00373B9D" w14:paraId="222435C2" w14:textId="77777777">
      <w:pPr>
        <w:pStyle w:val="Rubrik2"/>
      </w:pPr>
      <w:bookmarkStart w:name="_Toc401773883" w:id="185"/>
      <w:bookmarkStart w:name="_Toc401774517" w:id="186"/>
      <w:bookmarkStart w:name="_Toc401818165" w:id="187"/>
      <w:bookmarkStart w:name="_Toc401823412" w:id="188"/>
      <w:bookmarkStart w:name="_Toc401826855" w:id="189"/>
      <w:bookmarkStart w:name="_Toc402170737" w:id="190"/>
      <w:bookmarkStart w:name="_Toc429995985" w:id="191"/>
      <w:r w:rsidRPr="007A22A7">
        <w:t>Värna bruksvärdesprincipen</w:t>
      </w:r>
      <w:bookmarkEnd w:id="185"/>
      <w:bookmarkEnd w:id="186"/>
      <w:bookmarkEnd w:id="187"/>
      <w:bookmarkEnd w:id="188"/>
      <w:bookmarkEnd w:id="189"/>
      <w:bookmarkEnd w:id="190"/>
      <w:bookmarkEnd w:id="191"/>
    </w:p>
    <w:p w:rsidRPr="007A22A7" w:rsidR="00FC45C8" w:rsidP="00A53E36" w:rsidRDefault="00FC45C8" w14:paraId="222435C3" w14:textId="77777777">
      <w:pPr>
        <w:pStyle w:val="Normalutanindragellerluft"/>
      </w:pPr>
      <w:r w:rsidRPr="007A22A7">
        <w:t>En annan fråga rör den</w:t>
      </w:r>
      <w:r w:rsidRPr="007A22A7" w:rsidR="0025757A">
        <w:t xml:space="preserve"> förändring</w:t>
      </w:r>
      <w:r w:rsidRPr="007A22A7">
        <w:t xml:space="preserve"> som innebär att allmännyttans hyr</w:t>
      </w:r>
      <w:r w:rsidRPr="007A22A7" w:rsidR="007B1FB0">
        <w:t>esnormerande funktion har försvunnit</w:t>
      </w:r>
      <w:r w:rsidRPr="007A22A7">
        <w:t>. Tidigare prövade hyresnämnden främst hyran mot hyressättningen i likvärdiga allmännyttiga b</w:t>
      </w:r>
      <w:r w:rsidRPr="007A22A7" w:rsidR="000B5F33">
        <w:t>ostadsföretag. Nu har detta system</w:t>
      </w:r>
      <w:r w:rsidRPr="007A22A7">
        <w:t xml:space="preserve"> ersatts med en regel om att jämförelse görs med likvärdiga lägenheter med förhandlade hyror hos </w:t>
      </w:r>
      <w:r w:rsidRPr="007A22A7" w:rsidR="007B1FB0">
        <w:t xml:space="preserve">både </w:t>
      </w:r>
      <w:r w:rsidRPr="007A22A7">
        <w:t>kommunala och privata bostadsföretag.</w:t>
      </w:r>
      <w:r w:rsidRPr="007A22A7" w:rsidR="001F7E0C">
        <w:t xml:space="preserve"> </w:t>
      </w:r>
      <w:r w:rsidRPr="007A22A7" w:rsidR="007B1FB0">
        <w:t xml:space="preserve">Eftersom de privata värdarnas hyror ligger något över de allmännyttiga och generellt har ett intresse av att ständigt pressa upp hyrorna </w:t>
      </w:r>
      <w:r w:rsidRPr="007A22A7" w:rsidR="00252FED">
        <w:t xml:space="preserve">så </w:t>
      </w:r>
      <w:r w:rsidRPr="007A22A7" w:rsidR="007B1FB0">
        <w:t xml:space="preserve">kan vi se att den nya modellen ger utrymme </w:t>
      </w:r>
      <w:r w:rsidRPr="007A22A7" w:rsidR="007B1FB0">
        <w:lastRenderedPageBreak/>
        <w:t xml:space="preserve">för en utveckling mot större hyreshöjningar. I kombination med den akuta bostadsbristen på många orter kan detta i slutändan leda till </w:t>
      </w:r>
      <w:r w:rsidRPr="007A22A7" w:rsidR="002F5180">
        <w:t xml:space="preserve">orimliga </w:t>
      </w:r>
      <w:r w:rsidRPr="007A22A7" w:rsidR="007B1FB0">
        <w:t xml:space="preserve">hyresnivåer. </w:t>
      </w:r>
      <w:r w:rsidRPr="007A22A7">
        <w:t>Allmännyttan bör återgå till att bli hyresnormerande för att bromsa upp de accelererande hyresnivåerna.</w:t>
      </w:r>
      <w:r w:rsidRPr="007A22A7" w:rsidR="001F7E0C">
        <w:t xml:space="preserve"> </w:t>
      </w:r>
      <w:r w:rsidRPr="007A22A7">
        <w:t>Detta bör riksdagen som sin mening ge regeringen till känna.</w:t>
      </w:r>
    </w:p>
    <w:p w:rsidRPr="007A22A7" w:rsidR="00FC45C8" w:rsidP="0063702E" w:rsidRDefault="000B5F33" w14:paraId="222435C4" w14:textId="25D6D87D">
      <w:r w:rsidRPr="007A22A7">
        <w:t>Det s.k. p</w:t>
      </w:r>
      <w:r w:rsidRPr="007A22A7" w:rsidR="00FC45C8">
        <w:t>åtaglighetsrekvisitet innebär att hyresnämnden vid en hyresprövning inte ska anse en hyra som skälig om den är ”påtaglig</w:t>
      </w:r>
      <w:r w:rsidR="00D12744">
        <w:t>t högre än hyran för lägenheter</w:t>
      </w:r>
      <w:r w:rsidRPr="007A22A7" w:rsidR="00FC45C8">
        <w:t xml:space="preserve"> som är likvärdiga</w:t>
      </w:r>
      <w:r w:rsidR="00D12744">
        <w:t>”</w:t>
      </w:r>
      <w:r w:rsidRPr="007A22A7" w:rsidR="00FC45C8">
        <w:t>. Det har i praxis lett till att de privata värdarna har kunnat ligga ca fem procent högre än de allmännyttiga hyrorna vid jämförelseprövningar. Motivet för införandet av rekvisitet var att få en prisrörlighet på marknaden när allmännyttan hade</w:t>
      </w:r>
      <w:r w:rsidRPr="007A22A7" w:rsidR="000C0B10">
        <w:t xml:space="preserve"> en normerande roll. </w:t>
      </w:r>
      <w:r w:rsidRPr="007A22A7" w:rsidR="002F5180">
        <w:t xml:space="preserve">I väntan på att </w:t>
      </w:r>
      <w:r w:rsidRPr="007A22A7" w:rsidR="000C0B10">
        <w:t>allmännyttan</w:t>
      </w:r>
      <w:r w:rsidRPr="007A22A7" w:rsidR="002F5180">
        <w:t xml:space="preserve"> åter får en</w:t>
      </w:r>
      <w:r w:rsidRPr="007A22A7" w:rsidR="005B5A17">
        <w:t xml:space="preserve"> hyresnormerande roll</w:t>
      </w:r>
      <w:r w:rsidRPr="007A22A7" w:rsidR="00FC45C8">
        <w:t xml:space="preserve"> och </w:t>
      </w:r>
      <w:r w:rsidRPr="007A22A7" w:rsidR="002F5180">
        <w:t xml:space="preserve">så länge </w:t>
      </w:r>
      <w:r w:rsidRPr="007A22A7" w:rsidR="00FC45C8">
        <w:t>de privata värdarnas hyror ingår i hyresnämndens jämförelsematerial är det naturligt att påtagligh</w:t>
      </w:r>
      <w:r w:rsidRPr="007A22A7" w:rsidR="0063702E">
        <w:t>etsrekvisitet också försvinner. Detta bör riksdagen som sin mening ge regeringen till känna.</w:t>
      </w:r>
    </w:p>
    <w:p w:rsidRPr="007A22A7" w:rsidR="0063702E" w:rsidP="0063702E" w:rsidRDefault="00FC45C8" w14:paraId="222435C5" w14:textId="77777777">
      <w:r w:rsidRPr="007A22A7">
        <w:t xml:space="preserve">När en prövning av hyran sker i hyresnämnden görs antingen en direktjämförelse mellan prövningslägenheten och jämförelselägenheter eller en allmän skälighetsbedömning där nämndens kännedom om hyresläget på orten spelar avgörande roll. I praxis ställs mycket höga krav för att lägenheter ska anses likvärdiga och jämförbara med varandra, vilket lett till att direktjämförelser nästan aldrig sker. Samtidigt som den nya lagen skulle leda till att bredda jämförelseunderlaget har kravet på ”likvärdighet” i praktiken skruvats åt. </w:t>
      </w:r>
    </w:p>
    <w:p w:rsidRPr="007A22A7" w:rsidR="00FC45C8" w:rsidP="0063702E" w:rsidRDefault="00FC45C8" w14:paraId="222435C6" w14:textId="77777777">
      <w:r w:rsidRPr="007A22A7">
        <w:t xml:space="preserve">Det är uppenbart att </w:t>
      </w:r>
      <w:r w:rsidRPr="007A22A7" w:rsidR="0063702E">
        <w:t xml:space="preserve">lagstiftarens intention </w:t>
      </w:r>
      <w:r w:rsidRPr="007A22A7">
        <w:t>varit att bruksvärdeshyrorna på bostadsmarknaden i regel sk</w:t>
      </w:r>
      <w:r w:rsidRPr="007A22A7" w:rsidR="0063702E">
        <w:t>a</w:t>
      </w:r>
      <w:r w:rsidRPr="007A22A7">
        <w:t xml:space="preserve"> fastställas efter en jämförelse med likvärdiga lägenheter. Men i dagsläget sker nästan alla avgöranden genom allmänna skälighetsbedömningar som</w:t>
      </w:r>
      <w:r w:rsidRPr="007A22A7" w:rsidR="000035FC">
        <w:t xml:space="preserve"> i </w:t>
      </w:r>
      <w:r w:rsidRPr="007A22A7">
        <w:t xml:space="preserve">hög utsträckning hamnar på den övre </w:t>
      </w:r>
      <w:r w:rsidRPr="007A22A7" w:rsidR="00BB0D89">
        <w:t xml:space="preserve">delen av </w:t>
      </w:r>
      <w:r w:rsidRPr="007A22A7">
        <w:t>hyresskalan. Det undergräver i praktiken den kollektiva förhandlingsmodellen och rättvisan på hyresm</w:t>
      </w:r>
      <w:r w:rsidR="00D12744">
        <w:t>arknaden.  Lagstiftningen bö</w:t>
      </w:r>
      <w:r w:rsidRPr="007A22A7">
        <w:t>r ses över i syfte att bredda begreppet likvärdighet.</w:t>
      </w:r>
      <w:r w:rsidRPr="007A22A7" w:rsidR="005920EA">
        <w:t xml:space="preserve"> Detta bör riksdagen som sin mening ge regeringen till känna.</w:t>
      </w:r>
    </w:p>
    <w:p w:rsidRPr="007A22A7" w:rsidR="002A633D" w:rsidP="002A633D" w:rsidRDefault="002A633D" w14:paraId="222435C7" w14:textId="77777777">
      <w:pPr>
        <w:pStyle w:val="Rubrik2"/>
      </w:pPr>
      <w:bookmarkStart w:name="_Toc401670238" w:id="192"/>
      <w:bookmarkStart w:name="_Toc401686766" w:id="193"/>
      <w:bookmarkStart w:name="_Toc401773884" w:id="194"/>
      <w:bookmarkStart w:name="_Toc401774518" w:id="195"/>
      <w:bookmarkStart w:name="_Toc401818166" w:id="196"/>
      <w:bookmarkStart w:name="_Toc401823413" w:id="197"/>
      <w:bookmarkStart w:name="_Toc401826856" w:id="198"/>
      <w:bookmarkStart w:name="_Toc402170738" w:id="199"/>
      <w:bookmarkStart w:name="_Toc429995986" w:id="200"/>
      <w:r w:rsidRPr="007A22A7">
        <w:lastRenderedPageBreak/>
        <w:t>Begränsa värdeöverföringar från kommunala bostadsbolag</w:t>
      </w:r>
      <w:bookmarkEnd w:id="192"/>
      <w:bookmarkEnd w:id="193"/>
      <w:bookmarkEnd w:id="194"/>
      <w:bookmarkEnd w:id="195"/>
      <w:bookmarkEnd w:id="196"/>
      <w:bookmarkEnd w:id="197"/>
      <w:bookmarkEnd w:id="198"/>
      <w:bookmarkEnd w:id="199"/>
      <w:bookmarkEnd w:id="200"/>
    </w:p>
    <w:p w:rsidRPr="007A22A7" w:rsidR="00864BC9" w:rsidP="00FE309B" w:rsidRDefault="000522BD" w14:paraId="222435C8" w14:textId="77777777">
      <w:pPr>
        <w:pStyle w:val="Normalutanindragellerluft"/>
      </w:pPr>
      <w:r w:rsidRPr="007A22A7">
        <w:t xml:space="preserve">Den nya lagen om allmännyttiga kommunala bostadsaktiebolag begränsar i viss mån kommunernas möjligheter att ta ut pengar från sina bostadsbolag och använda dem till andra verksamheter. Trots detta finns det </w:t>
      </w:r>
      <w:r w:rsidRPr="007A22A7" w:rsidR="001B68DA">
        <w:t xml:space="preserve">flera </w:t>
      </w:r>
      <w:r w:rsidRPr="007A22A7">
        <w:t xml:space="preserve">exempel där </w:t>
      </w:r>
      <w:r w:rsidRPr="007A22A7" w:rsidR="002A4457">
        <w:t>kommuner</w:t>
      </w:r>
      <w:r w:rsidRPr="007A22A7" w:rsidR="001B68DA">
        <w:t xml:space="preserve"> </w:t>
      </w:r>
      <w:r w:rsidRPr="007A22A7">
        <w:t xml:space="preserve">beslutat att ta pengar från de allmännyttiga bolagen och använda till kommunens verksamheter. </w:t>
      </w:r>
      <w:r w:rsidRPr="007A22A7" w:rsidR="00031602">
        <w:t xml:space="preserve">I Stockholm gjordes t.ex. </w:t>
      </w:r>
      <w:r w:rsidRPr="007A22A7" w:rsidR="00A40527">
        <w:t>vinstutdelningar</w:t>
      </w:r>
      <w:r w:rsidRPr="007A22A7" w:rsidR="00031602">
        <w:t xml:space="preserve"> på 3,6 miljarder kronor</w:t>
      </w:r>
      <w:r w:rsidRPr="007A22A7" w:rsidR="00A40527">
        <w:t xml:space="preserve"> från stadens tr</w:t>
      </w:r>
      <w:r w:rsidRPr="007A22A7" w:rsidR="00255D56">
        <w:t>e allmännyttiga bostadsbolag under</w:t>
      </w:r>
      <w:r w:rsidRPr="007A22A7" w:rsidR="00A40527">
        <w:t xml:space="preserve"> räkenskapsåret 2012</w:t>
      </w:r>
      <w:r w:rsidRPr="007A22A7" w:rsidR="00D20AD2">
        <w:t xml:space="preserve">. Grunderna för detta hade </w:t>
      </w:r>
      <w:r w:rsidRPr="007A22A7" w:rsidR="00A40527">
        <w:t xml:space="preserve">mycket svag koppling till </w:t>
      </w:r>
      <w:r w:rsidRPr="007A22A7" w:rsidR="00D20AD2">
        <w:t xml:space="preserve">lagens intentioner om att </w:t>
      </w:r>
      <w:r w:rsidRPr="007A22A7" w:rsidR="00864BC9">
        <w:t>värdeöverföringar</w:t>
      </w:r>
      <w:r w:rsidRPr="007A22A7" w:rsidR="00D20AD2">
        <w:t xml:space="preserve"> ska gynna </w:t>
      </w:r>
      <w:r w:rsidRPr="007A22A7" w:rsidR="00A40527">
        <w:t>hyresgästernas välfärd.</w:t>
      </w:r>
      <w:r w:rsidRPr="007A22A7" w:rsidR="00031602">
        <w:t xml:space="preserve"> </w:t>
      </w:r>
      <w:r w:rsidRPr="007A22A7">
        <w:t xml:space="preserve">Detta </w:t>
      </w:r>
      <w:r w:rsidRPr="007A22A7" w:rsidR="002A4457">
        <w:t>anser Vänsterpartiet är orimligt och lagstiftningen bör därför skärpas</w:t>
      </w:r>
      <w:r w:rsidR="00C771C5">
        <w:t>.</w:t>
      </w:r>
    </w:p>
    <w:p w:rsidRPr="007A22A7" w:rsidR="00FE309B" w:rsidP="00864BC9" w:rsidRDefault="00864BC9" w14:paraId="222435C9" w14:textId="77777777">
      <w:r w:rsidRPr="007A22A7">
        <w:t xml:space="preserve">Som huvudregel bör vinster som görs i kommunala bostadsbolag stanna i verksamheten. </w:t>
      </w:r>
      <w:r w:rsidRPr="007A22A7" w:rsidR="00A31F91">
        <w:t>D</w:t>
      </w:r>
      <w:r w:rsidRPr="007A22A7" w:rsidR="002A4457">
        <w:t xml:space="preserve">et </w:t>
      </w:r>
      <w:r w:rsidRPr="007A22A7" w:rsidR="00A31F91">
        <w:t xml:space="preserve">måste </w:t>
      </w:r>
      <w:r w:rsidRPr="007A22A7" w:rsidR="002A4457">
        <w:t>bli tydligt exakt för vilka bostadsförsörjningsändamål vinster ska kunna användas och hur beslut ska fattas om sådan</w:t>
      </w:r>
      <w:r w:rsidR="00C771C5">
        <w:t>a</w:t>
      </w:r>
      <w:r w:rsidRPr="007A22A7" w:rsidR="002A4457">
        <w:t xml:space="preserve"> värdeöverföringar. Vidare är det en brist att det inte finns någon sanktionsmöjlighet mot kommuner som bryter mot reglerna om värdeöverföring.</w:t>
      </w:r>
      <w:r w:rsidRPr="007A22A7" w:rsidR="00A31F91">
        <w:t xml:space="preserve"> </w:t>
      </w:r>
      <w:r w:rsidRPr="007A22A7" w:rsidR="00F45E58">
        <w:t>Regeringen bör</w:t>
      </w:r>
      <w:r w:rsidRPr="007A22A7" w:rsidR="002A4457">
        <w:t xml:space="preserve"> </w:t>
      </w:r>
      <w:r w:rsidRPr="007A22A7" w:rsidR="000522BD">
        <w:t>återkomma med ett lagförslag med denna innebörd. Detta bör riksdagen som sin mening ge regeringen till känna.</w:t>
      </w:r>
    </w:p>
    <w:sdt>
      <w:sdtPr>
        <w:alias w:val="CC_Underskrifter"/>
        <w:tag w:val="CC_Underskrifter"/>
        <w:id w:val="583496634"/>
        <w:lock w:val="sdtContentLocked"/>
        <w:placeholder>
          <w:docPart w:val="BE8F26E45D9C42CDA85EEA35EEF60DD4"/>
        </w:placeholder>
        <w15:appearance w15:val="hidden"/>
      </w:sdtPr>
      <w:sdtEndPr/>
      <w:sdtContent>
        <w:p w:rsidRPr="009E153C" w:rsidR="00865E70" w:rsidP="003278FC" w:rsidRDefault="003278FC" w14:paraId="222435CA"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Sjöstedt (V)</w:t>
            </w:r>
          </w:p>
        </w:tc>
        <w:tc>
          <w:tcPr>
            <w:tcW w:w="50" w:type="pct"/>
            <w:vAlign w:val="bottom"/>
          </w:tcPr>
          <w:p>
            <w:pPr>
              <w:pStyle w:val="Underskrifter"/>
            </w:pPr>
            <w:r>
              <w:t> </w:t>
            </w:r>
          </w:p>
        </w:tc>
      </w:tr>
      <w:tr>
        <w:trPr>
          <w:cantSplit/>
        </w:trPr>
        <w:tc>
          <w:tcPr>
            <w:tcW w:w="50" w:type="pct"/>
            <w:vAlign w:val="bottom"/>
          </w:tcPr>
          <w:p>
            <w:pPr>
              <w:pStyle w:val="Underskrifter"/>
            </w:pPr>
            <w:r>
              <w:t>Jens Holm (V)</w:t>
            </w:r>
          </w:p>
        </w:tc>
        <w:tc>
          <w:tcPr>
            <w:tcW w:w="50" w:type="pct"/>
            <w:vAlign w:val="bottom"/>
          </w:tcPr>
          <w:p>
            <w:pPr>
              <w:pStyle w:val="Underskrifter"/>
            </w:pPr>
            <w:r>
              <w:t>Maj Karlsson (V)</w:t>
            </w:r>
          </w:p>
        </w:tc>
      </w:tr>
      <w:tr>
        <w:trPr>
          <w:cantSplit/>
        </w:trPr>
        <w:tc>
          <w:tcPr>
            <w:tcW w:w="50" w:type="pct"/>
            <w:vAlign w:val="bottom"/>
          </w:tcPr>
          <w:p>
            <w:pPr>
              <w:pStyle w:val="Underskrifter"/>
            </w:pPr>
            <w:r>
              <w:t>Hans Linde (V)</w:t>
            </w:r>
          </w:p>
        </w:tc>
        <w:tc>
          <w:tcPr>
            <w:tcW w:w="50" w:type="pct"/>
            <w:vAlign w:val="bottom"/>
          </w:tcPr>
          <w:p>
            <w:pPr>
              <w:pStyle w:val="Underskrifter"/>
            </w:pPr>
            <w:r>
              <w:t>Karin Rågsjö (V)</w:t>
            </w:r>
          </w:p>
        </w:tc>
      </w:tr>
      <w:tr>
        <w:trPr>
          <w:cantSplit/>
        </w:trPr>
        <w:tc>
          <w:tcPr>
            <w:tcW w:w="50" w:type="pct"/>
            <w:vAlign w:val="bottom"/>
          </w:tcPr>
          <w:p>
            <w:pPr>
              <w:pStyle w:val="Underskrifter"/>
            </w:pPr>
            <w:r>
              <w:t>Mia Sydow Mölleby (V)</w:t>
            </w:r>
          </w:p>
        </w:tc>
        <w:tc>
          <w:tcPr>
            <w:tcW w:w="50" w:type="pct"/>
            <w:vAlign w:val="bottom"/>
          </w:tcPr>
          <w:p>
            <w:pPr>
              <w:pStyle w:val="Underskrifter"/>
            </w:pPr>
            <w:r>
              <w:t>Nooshi Dadgostar (V)</w:t>
            </w:r>
          </w:p>
        </w:tc>
      </w:tr>
    </w:tbl>
    <w:p w:rsidR="005B1067" w:rsidRDefault="005B1067" w14:paraId="222435D7" w14:textId="77777777"/>
    <w:sectPr w:rsidR="005B1067"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2435D9" w14:textId="77777777" w:rsidR="001501D3" w:rsidRDefault="001501D3" w:rsidP="000C1CAD">
      <w:pPr>
        <w:spacing w:line="240" w:lineRule="auto"/>
      </w:pPr>
      <w:r>
        <w:separator/>
      </w:r>
    </w:p>
  </w:endnote>
  <w:endnote w:type="continuationSeparator" w:id="0">
    <w:p w14:paraId="222435DA" w14:textId="77777777" w:rsidR="001501D3" w:rsidRDefault="001501D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9D08E9" w14:textId="77777777" w:rsidR="00037CBD" w:rsidRDefault="00037CBD">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2435DE"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37CBD">
      <w:rPr>
        <w:noProof/>
      </w:rPr>
      <w:t>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2435E5" w14:textId="77777777" w:rsidR="000C791E" w:rsidRDefault="000C791E">
    <w:pPr>
      <w:pStyle w:val="Sidfot"/>
    </w:pPr>
    <w:r>
      <w:fldChar w:fldCharType="begin"/>
    </w:r>
    <w:r>
      <w:instrText xml:space="preserve"> PRINTDATE  \@ "yyyy-MM-dd HH:mm"  \* MERGEFORMAT </w:instrText>
    </w:r>
    <w:r>
      <w:fldChar w:fldCharType="separate"/>
    </w:r>
    <w:r>
      <w:rPr>
        <w:noProof/>
      </w:rPr>
      <w:t>2014-10-30 09:55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2435D7" w14:textId="77777777" w:rsidR="001501D3" w:rsidRDefault="001501D3" w:rsidP="000C1CAD">
      <w:pPr>
        <w:spacing w:line="240" w:lineRule="auto"/>
      </w:pPr>
      <w:r>
        <w:separator/>
      </w:r>
    </w:p>
  </w:footnote>
  <w:footnote w:type="continuationSeparator" w:id="0">
    <w:p w14:paraId="222435D8" w14:textId="77777777" w:rsidR="001501D3" w:rsidRDefault="001501D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CBD" w:rsidRDefault="00037CBD" w14:paraId="1FA21EB9"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37CBD" w:rsidRDefault="00037CBD" w14:paraId="60DADA6B"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22435DF"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Partimotion</w:t>
        </w:r>
      </w:p>
    </w:sdtContent>
  </w:sdt>
  <w:p w:rsidR="00467151" w:rsidP="00283E0F" w:rsidRDefault="00037CBD" w14:paraId="222435E1" w14:textId="176B91D0">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sdt>
      <w:sdtPr>
        <w:alias w:val="CC_Noformat_Partibet"/>
        <w:tag w:val="CC_Noformat_Partibet"/>
        <w:id w:val="-802222303"/>
        <w15:appearance w15:val="hidden"/>
        <w:text/>
      </w:sdtPr>
      <w:sdtEndPr/>
      <w:sdtContent>
        <w:r>
          <w:t>154</w:t>
        </w:r>
      </w:sdtContent>
    </w:sdt>
  </w:p>
  <w:p w:rsidR="00467151" w:rsidP="00283E0F" w:rsidRDefault="00037CBD" w14:paraId="222435E2" w14:textId="77777777">
    <w:pPr>
      <w:pStyle w:val="FSHRub2"/>
    </w:pPr>
    <w:sdt>
      <w:sdtPr>
        <w:alias w:val="CC_Noformat_Avtext"/>
        <w:tag w:val="CC_Noformat_Avtext"/>
        <w:id w:val="1389603703"/>
        <w:lock w:val="sdtContentLocked"/>
        <w15:appearance w15:val="hidden"/>
        <w:text/>
      </w:sdtPr>
      <w:sdtEndPr/>
      <w:sdtContent>
        <w:r>
          <w:t>av Jonas Sjöstedt m.fl. (V)</w:t>
        </w:r>
      </w:sdtContent>
    </w:sdt>
  </w:p>
  <w:sdt>
    <w:sdtPr>
      <w:alias w:val="CC_Noformat_Rubtext"/>
      <w:tag w:val="CC_Noformat_Rubtext"/>
      <w:id w:val="1800419874"/>
      <w:lock w:val="sdtLocked"/>
      <w15:appearance w15:val="hidden"/>
      <w:text/>
    </w:sdtPr>
    <w:sdtEndPr/>
    <w:sdtContent>
      <w:p w:rsidR="00467151" w:rsidP="00283E0F" w:rsidRDefault="007605B5" w14:paraId="222435E3" w14:textId="77777777">
        <w:pPr>
          <w:pStyle w:val="FSHRub2"/>
        </w:pPr>
        <w:r>
          <w:t>En ny bostadspolitik</w:t>
        </w:r>
      </w:p>
    </w:sdtContent>
  </w:sdt>
  <w:sdt>
    <w:sdtPr>
      <w:alias w:val="CC_Boilerplate_3"/>
      <w:tag w:val="CC_Boilerplate_3"/>
      <w:id w:val="-1567486118"/>
      <w:lock w:val="sdtContentLocked"/>
      <w15:appearance w15:val="hidden"/>
      <w:text w:multiLine="1"/>
    </w:sdtPr>
    <w:sdtEndPr/>
    <w:sdtContent>
      <w:p w:rsidR="00467151" w:rsidP="00283E0F" w:rsidRDefault="00467151" w14:paraId="222435E4"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E366DC8"/>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C6FA1AF-F25D-4225-9404-5435244A7B45},{AC868EDF-C40C-4795-AAB7-0C7C0B061B7D},{81637C1F-9959-4F4A-B5AE-E31F37BC50AA},{D14AAD12-BBB9-4C41-9BAF-8D7B927D7FAD},{4A0335DB-4C74-4315-BF27-C36167629042},{19453128-27F7-4C6D-AE24-9F4EB9A78253},{8574FD3D-2011-4C7E-9B23-6694CEA78FC5}"/>
  </w:docVars>
  <w:rsids>
    <w:rsidRoot w:val="000522BD"/>
    <w:rsid w:val="00003230"/>
    <w:rsid w:val="000035FC"/>
    <w:rsid w:val="00003CCB"/>
    <w:rsid w:val="00006BF0"/>
    <w:rsid w:val="00007C3A"/>
    <w:rsid w:val="00010168"/>
    <w:rsid w:val="00010DF8"/>
    <w:rsid w:val="00011724"/>
    <w:rsid w:val="00011F33"/>
    <w:rsid w:val="000156D9"/>
    <w:rsid w:val="00022F5C"/>
    <w:rsid w:val="00024356"/>
    <w:rsid w:val="00024712"/>
    <w:rsid w:val="000269AE"/>
    <w:rsid w:val="000314C1"/>
    <w:rsid w:val="00031602"/>
    <w:rsid w:val="0003287D"/>
    <w:rsid w:val="00032A5E"/>
    <w:rsid w:val="00037CBD"/>
    <w:rsid w:val="00042A9E"/>
    <w:rsid w:val="00043AA9"/>
    <w:rsid w:val="00046B18"/>
    <w:rsid w:val="00051929"/>
    <w:rsid w:val="000522BD"/>
    <w:rsid w:val="00053FC0"/>
    <w:rsid w:val="000542C8"/>
    <w:rsid w:val="0006032F"/>
    <w:rsid w:val="0006043F"/>
    <w:rsid w:val="00060624"/>
    <w:rsid w:val="0006570C"/>
    <w:rsid w:val="00065CE6"/>
    <w:rsid w:val="0006753D"/>
    <w:rsid w:val="0006767D"/>
    <w:rsid w:val="000721B0"/>
    <w:rsid w:val="00072835"/>
    <w:rsid w:val="000734AE"/>
    <w:rsid w:val="000743FF"/>
    <w:rsid w:val="00074588"/>
    <w:rsid w:val="000825A2"/>
    <w:rsid w:val="000845E2"/>
    <w:rsid w:val="00084C74"/>
    <w:rsid w:val="00084E38"/>
    <w:rsid w:val="00086B78"/>
    <w:rsid w:val="00091476"/>
    <w:rsid w:val="00093636"/>
    <w:rsid w:val="0009440B"/>
    <w:rsid w:val="00094A50"/>
    <w:rsid w:val="00095267"/>
    <w:rsid w:val="000953C2"/>
    <w:rsid w:val="000A1008"/>
    <w:rsid w:val="000A19A5"/>
    <w:rsid w:val="000A2553"/>
    <w:rsid w:val="000A52B8"/>
    <w:rsid w:val="000A6935"/>
    <w:rsid w:val="000B2DAD"/>
    <w:rsid w:val="000B559E"/>
    <w:rsid w:val="000B5F33"/>
    <w:rsid w:val="000B680E"/>
    <w:rsid w:val="000C0B10"/>
    <w:rsid w:val="000C1CAD"/>
    <w:rsid w:val="000C2EF9"/>
    <w:rsid w:val="000C34E6"/>
    <w:rsid w:val="000C4251"/>
    <w:rsid w:val="000C5A8F"/>
    <w:rsid w:val="000C791E"/>
    <w:rsid w:val="000D10B4"/>
    <w:rsid w:val="000D23A4"/>
    <w:rsid w:val="000D4D53"/>
    <w:rsid w:val="000D620F"/>
    <w:rsid w:val="000D6584"/>
    <w:rsid w:val="000D7A5F"/>
    <w:rsid w:val="000E06CC"/>
    <w:rsid w:val="000E4CD8"/>
    <w:rsid w:val="000E64C3"/>
    <w:rsid w:val="000E712B"/>
    <w:rsid w:val="000F4BDD"/>
    <w:rsid w:val="000F5CF0"/>
    <w:rsid w:val="00100EC4"/>
    <w:rsid w:val="00102143"/>
    <w:rsid w:val="00104584"/>
    <w:rsid w:val="0010544C"/>
    <w:rsid w:val="00106C22"/>
    <w:rsid w:val="0011115F"/>
    <w:rsid w:val="00111D52"/>
    <w:rsid w:val="00111E99"/>
    <w:rsid w:val="00112A07"/>
    <w:rsid w:val="001152A4"/>
    <w:rsid w:val="001156A7"/>
    <w:rsid w:val="00115721"/>
    <w:rsid w:val="00115783"/>
    <w:rsid w:val="00117500"/>
    <w:rsid w:val="001247ED"/>
    <w:rsid w:val="00134F3E"/>
    <w:rsid w:val="0013783E"/>
    <w:rsid w:val="0014285A"/>
    <w:rsid w:val="00143D44"/>
    <w:rsid w:val="0014776C"/>
    <w:rsid w:val="001500C1"/>
    <w:rsid w:val="001501D3"/>
    <w:rsid w:val="001544D6"/>
    <w:rsid w:val="00157681"/>
    <w:rsid w:val="001576C8"/>
    <w:rsid w:val="00160034"/>
    <w:rsid w:val="00161EC6"/>
    <w:rsid w:val="0016354B"/>
    <w:rsid w:val="001654D5"/>
    <w:rsid w:val="00165805"/>
    <w:rsid w:val="0016692F"/>
    <w:rsid w:val="00167246"/>
    <w:rsid w:val="001701C2"/>
    <w:rsid w:val="001718AD"/>
    <w:rsid w:val="001748A6"/>
    <w:rsid w:val="00175F8E"/>
    <w:rsid w:val="00177678"/>
    <w:rsid w:val="00183393"/>
    <w:rsid w:val="00186CE7"/>
    <w:rsid w:val="00187CED"/>
    <w:rsid w:val="00187D2C"/>
    <w:rsid w:val="001911B6"/>
    <w:rsid w:val="00192707"/>
    <w:rsid w:val="00193B6B"/>
    <w:rsid w:val="00195150"/>
    <w:rsid w:val="00195E9F"/>
    <w:rsid w:val="0019789D"/>
    <w:rsid w:val="001A0693"/>
    <w:rsid w:val="001A5115"/>
    <w:rsid w:val="001A5B65"/>
    <w:rsid w:val="001B1273"/>
    <w:rsid w:val="001B1F66"/>
    <w:rsid w:val="001B2732"/>
    <w:rsid w:val="001B33E9"/>
    <w:rsid w:val="001B68DA"/>
    <w:rsid w:val="001B697A"/>
    <w:rsid w:val="001C4FBD"/>
    <w:rsid w:val="001C756B"/>
    <w:rsid w:val="001D2FF1"/>
    <w:rsid w:val="001D5C51"/>
    <w:rsid w:val="001E000C"/>
    <w:rsid w:val="001E2474"/>
    <w:rsid w:val="001E2481"/>
    <w:rsid w:val="001F22DC"/>
    <w:rsid w:val="001F369D"/>
    <w:rsid w:val="001F7E0C"/>
    <w:rsid w:val="00200BAB"/>
    <w:rsid w:val="002048F3"/>
    <w:rsid w:val="0020768B"/>
    <w:rsid w:val="002130D7"/>
    <w:rsid w:val="00215274"/>
    <w:rsid w:val="002166EB"/>
    <w:rsid w:val="00223328"/>
    <w:rsid w:val="00224331"/>
    <w:rsid w:val="002257F5"/>
    <w:rsid w:val="0023042C"/>
    <w:rsid w:val="00231945"/>
    <w:rsid w:val="00233501"/>
    <w:rsid w:val="0023472A"/>
    <w:rsid w:val="00237A4F"/>
    <w:rsid w:val="00237EA6"/>
    <w:rsid w:val="00240B59"/>
    <w:rsid w:val="00251D49"/>
    <w:rsid w:val="00251F8B"/>
    <w:rsid w:val="00252FED"/>
    <w:rsid w:val="0025306F"/>
    <w:rsid w:val="0025501B"/>
    <w:rsid w:val="00255D56"/>
    <w:rsid w:val="00255D6C"/>
    <w:rsid w:val="002561E2"/>
    <w:rsid w:val="00256E82"/>
    <w:rsid w:val="0025757A"/>
    <w:rsid w:val="00260671"/>
    <w:rsid w:val="00260A22"/>
    <w:rsid w:val="002625D3"/>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4457"/>
    <w:rsid w:val="002A633D"/>
    <w:rsid w:val="002A7070"/>
    <w:rsid w:val="002A7737"/>
    <w:rsid w:val="002B03F2"/>
    <w:rsid w:val="002B2C9F"/>
    <w:rsid w:val="002B6349"/>
    <w:rsid w:val="002B639F"/>
    <w:rsid w:val="002B7046"/>
    <w:rsid w:val="002B79EF"/>
    <w:rsid w:val="002C3E32"/>
    <w:rsid w:val="002C4B2D"/>
    <w:rsid w:val="002C51D6"/>
    <w:rsid w:val="002C7993"/>
    <w:rsid w:val="002D01CA"/>
    <w:rsid w:val="002D1236"/>
    <w:rsid w:val="002D280F"/>
    <w:rsid w:val="002D5149"/>
    <w:rsid w:val="002E2DF8"/>
    <w:rsid w:val="002E5B01"/>
    <w:rsid w:val="002E701E"/>
    <w:rsid w:val="002F5180"/>
    <w:rsid w:val="00303C09"/>
    <w:rsid w:val="00310241"/>
    <w:rsid w:val="00313374"/>
    <w:rsid w:val="00314099"/>
    <w:rsid w:val="0031417D"/>
    <w:rsid w:val="00316FA0"/>
    <w:rsid w:val="0031791D"/>
    <w:rsid w:val="00317A26"/>
    <w:rsid w:val="0032197E"/>
    <w:rsid w:val="003226A0"/>
    <w:rsid w:val="003234B5"/>
    <w:rsid w:val="003258C5"/>
    <w:rsid w:val="00325C62"/>
    <w:rsid w:val="00325E7A"/>
    <w:rsid w:val="003278FC"/>
    <w:rsid w:val="00334938"/>
    <w:rsid w:val="00335FFF"/>
    <w:rsid w:val="00347F27"/>
    <w:rsid w:val="0035132E"/>
    <w:rsid w:val="00353F9D"/>
    <w:rsid w:val="00356291"/>
    <w:rsid w:val="00361F52"/>
    <w:rsid w:val="00362AED"/>
    <w:rsid w:val="00365CB8"/>
    <w:rsid w:val="00370C71"/>
    <w:rsid w:val="0037271B"/>
    <w:rsid w:val="00373A50"/>
    <w:rsid w:val="00373B9D"/>
    <w:rsid w:val="003745D6"/>
    <w:rsid w:val="003756B0"/>
    <w:rsid w:val="00376164"/>
    <w:rsid w:val="003778AE"/>
    <w:rsid w:val="00381104"/>
    <w:rsid w:val="00384563"/>
    <w:rsid w:val="00386CC5"/>
    <w:rsid w:val="00387BA3"/>
    <w:rsid w:val="003910EE"/>
    <w:rsid w:val="003934D0"/>
    <w:rsid w:val="00394AAE"/>
    <w:rsid w:val="00395026"/>
    <w:rsid w:val="00396398"/>
    <w:rsid w:val="00396C72"/>
    <w:rsid w:val="00397D42"/>
    <w:rsid w:val="003A4576"/>
    <w:rsid w:val="003A50FA"/>
    <w:rsid w:val="003A517F"/>
    <w:rsid w:val="003A6945"/>
    <w:rsid w:val="003A7904"/>
    <w:rsid w:val="003B0D52"/>
    <w:rsid w:val="003B1AFC"/>
    <w:rsid w:val="003B2109"/>
    <w:rsid w:val="003C0D8C"/>
    <w:rsid w:val="003C1239"/>
    <w:rsid w:val="003C1A2D"/>
    <w:rsid w:val="003C3343"/>
    <w:rsid w:val="003C36A7"/>
    <w:rsid w:val="003C4030"/>
    <w:rsid w:val="003E1AAD"/>
    <w:rsid w:val="003E2475"/>
    <w:rsid w:val="003E247C"/>
    <w:rsid w:val="003E7028"/>
    <w:rsid w:val="003F0DD3"/>
    <w:rsid w:val="003F4B69"/>
    <w:rsid w:val="003F72C9"/>
    <w:rsid w:val="003F79E3"/>
    <w:rsid w:val="0040265C"/>
    <w:rsid w:val="00402A76"/>
    <w:rsid w:val="00402AA0"/>
    <w:rsid w:val="00406CFF"/>
    <w:rsid w:val="00406EB6"/>
    <w:rsid w:val="00407193"/>
    <w:rsid w:val="004071A4"/>
    <w:rsid w:val="00416619"/>
    <w:rsid w:val="00417820"/>
    <w:rsid w:val="00420189"/>
    <w:rsid w:val="004212CD"/>
    <w:rsid w:val="00422D45"/>
    <w:rsid w:val="00423883"/>
    <w:rsid w:val="00424BC2"/>
    <w:rsid w:val="00425C71"/>
    <w:rsid w:val="00430342"/>
    <w:rsid w:val="00432B63"/>
    <w:rsid w:val="00433FB5"/>
    <w:rsid w:val="00435275"/>
    <w:rsid w:val="0043660E"/>
    <w:rsid w:val="00436F91"/>
    <w:rsid w:val="00437455"/>
    <w:rsid w:val="004413CA"/>
    <w:rsid w:val="00444FE1"/>
    <w:rsid w:val="0044506D"/>
    <w:rsid w:val="00447BB4"/>
    <w:rsid w:val="00453DF4"/>
    <w:rsid w:val="00454102"/>
    <w:rsid w:val="00457B19"/>
    <w:rsid w:val="00460C75"/>
    <w:rsid w:val="004630C6"/>
    <w:rsid w:val="00463341"/>
    <w:rsid w:val="004661F0"/>
    <w:rsid w:val="00467151"/>
    <w:rsid w:val="00467873"/>
    <w:rsid w:val="0046792C"/>
    <w:rsid w:val="004700E1"/>
    <w:rsid w:val="004703A7"/>
    <w:rsid w:val="004703A9"/>
    <w:rsid w:val="004745FC"/>
    <w:rsid w:val="00476A7B"/>
    <w:rsid w:val="00476CDA"/>
    <w:rsid w:val="00480E99"/>
    <w:rsid w:val="0048238A"/>
    <w:rsid w:val="004836FD"/>
    <w:rsid w:val="004840CE"/>
    <w:rsid w:val="004840E0"/>
    <w:rsid w:val="004854D7"/>
    <w:rsid w:val="00487D43"/>
    <w:rsid w:val="00492987"/>
    <w:rsid w:val="0049397A"/>
    <w:rsid w:val="0049606C"/>
    <w:rsid w:val="00496234"/>
    <w:rsid w:val="004A1326"/>
    <w:rsid w:val="004A3D7E"/>
    <w:rsid w:val="004A7D7E"/>
    <w:rsid w:val="004B0E94"/>
    <w:rsid w:val="004B16EE"/>
    <w:rsid w:val="004B1A11"/>
    <w:rsid w:val="004B262F"/>
    <w:rsid w:val="004B2D94"/>
    <w:rsid w:val="004B5B5E"/>
    <w:rsid w:val="004B5C44"/>
    <w:rsid w:val="004B7E29"/>
    <w:rsid w:val="004C01CD"/>
    <w:rsid w:val="004C493F"/>
    <w:rsid w:val="004C5B7D"/>
    <w:rsid w:val="004C6AA7"/>
    <w:rsid w:val="004C6CF3"/>
    <w:rsid w:val="004D5F04"/>
    <w:rsid w:val="004D6B87"/>
    <w:rsid w:val="004E1B8C"/>
    <w:rsid w:val="004E46C6"/>
    <w:rsid w:val="004E51DD"/>
    <w:rsid w:val="004E780C"/>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2716C"/>
    <w:rsid w:val="005315D0"/>
    <w:rsid w:val="00532C95"/>
    <w:rsid w:val="00535EE7"/>
    <w:rsid w:val="00536192"/>
    <w:rsid w:val="00536C91"/>
    <w:rsid w:val="00537502"/>
    <w:rsid w:val="005376A1"/>
    <w:rsid w:val="00542806"/>
    <w:rsid w:val="005518E6"/>
    <w:rsid w:val="00552AFC"/>
    <w:rsid w:val="00553508"/>
    <w:rsid w:val="00555C97"/>
    <w:rsid w:val="005576E9"/>
    <w:rsid w:val="00557C3D"/>
    <w:rsid w:val="00563998"/>
    <w:rsid w:val="005656F2"/>
    <w:rsid w:val="00566D2D"/>
    <w:rsid w:val="00567212"/>
    <w:rsid w:val="00575613"/>
    <w:rsid w:val="0057648A"/>
    <w:rsid w:val="0058081B"/>
    <w:rsid w:val="0058423D"/>
    <w:rsid w:val="00584EB4"/>
    <w:rsid w:val="00585C22"/>
    <w:rsid w:val="00587296"/>
    <w:rsid w:val="00590118"/>
    <w:rsid w:val="00590E2A"/>
    <w:rsid w:val="005920EA"/>
    <w:rsid w:val="00592695"/>
    <w:rsid w:val="00592802"/>
    <w:rsid w:val="00597BD7"/>
    <w:rsid w:val="005A0393"/>
    <w:rsid w:val="005A19A4"/>
    <w:rsid w:val="005A1A53"/>
    <w:rsid w:val="005A2A1E"/>
    <w:rsid w:val="005A4E53"/>
    <w:rsid w:val="005A5E48"/>
    <w:rsid w:val="005B0F0C"/>
    <w:rsid w:val="005B1067"/>
    <w:rsid w:val="005B1793"/>
    <w:rsid w:val="005B4B97"/>
    <w:rsid w:val="005B51FB"/>
    <w:rsid w:val="005B5A17"/>
    <w:rsid w:val="005B5F0B"/>
    <w:rsid w:val="005B5F87"/>
    <w:rsid w:val="005C39F1"/>
    <w:rsid w:val="005C4A81"/>
    <w:rsid w:val="005C6438"/>
    <w:rsid w:val="005C6E1C"/>
    <w:rsid w:val="005D2AEC"/>
    <w:rsid w:val="005D60F6"/>
    <w:rsid w:val="005E00CF"/>
    <w:rsid w:val="005E1161"/>
    <w:rsid w:val="005E1482"/>
    <w:rsid w:val="005E2475"/>
    <w:rsid w:val="005E2BFC"/>
    <w:rsid w:val="005E3559"/>
    <w:rsid w:val="005E5A52"/>
    <w:rsid w:val="005E6719"/>
    <w:rsid w:val="005F0B9E"/>
    <w:rsid w:val="005F10DB"/>
    <w:rsid w:val="005F1A7E"/>
    <w:rsid w:val="005F3925"/>
    <w:rsid w:val="005F4E32"/>
    <w:rsid w:val="005F5ACA"/>
    <w:rsid w:val="005F5BC1"/>
    <w:rsid w:val="005F6F40"/>
    <w:rsid w:val="005F77C1"/>
    <w:rsid w:val="006024B3"/>
    <w:rsid w:val="00602D39"/>
    <w:rsid w:val="006039EC"/>
    <w:rsid w:val="00606941"/>
    <w:rsid w:val="00612D6C"/>
    <w:rsid w:val="00613653"/>
    <w:rsid w:val="00614F73"/>
    <w:rsid w:val="00615D9F"/>
    <w:rsid w:val="006242CB"/>
    <w:rsid w:val="006243AC"/>
    <w:rsid w:val="00630D6B"/>
    <w:rsid w:val="0063287B"/>
    <w:rsid w:val="00633767"/>
    <w:rsid w:val="00635409"/>
    <w:rsid w:val="0063702E"/>
    <w:rsid w:val="00642242"/>
    <w:rsid w:val="00644D04"/>
    <w:rsid w:val="00647938"/>
    <w:rsid w:val="00647E09"/>
    <w:rsid w:val="00652080"/>
    <w:rsid w:val="00653781"/>
    <w:rsid w:val="0065725F"/>
    <w:rsid w:val="00661278"/>
    <w:rsid w:val="00662B4C"/>
    <w:rsid w:val="00667C8F"/>
    <w:rsid w:val="00667F61"/>
    <w:rsid w:val="00671AA7"/>
    <w:rsid w:val="00672B87"/>
    <w:rsid w:val="00673460"/>
    <w:rsid w:val="00676207"/>
    <w:rsid w:val="006806B7"/>
    <w:rsid w:val="006808B8"/>
    <w:rsid w:val="006838D7"/>
    <w:rsid w:val="00683D70"/>
    <w:rsid w:val="006855D4"/>
    <w:rsid w:val="00685850"/>
    <w:rsid w:val="00692BFC"/>
    <w:rsid w:val="00692EC8"/>
    <w:rsid w:val="006934C8"/>
    <w:rsid w:val="00693B89"/>
    <w:rsid w:val="00696B2A"/>
    <w:rsid w:val="00697CD5"/>
    <w:rsid w:val="006A5CAE"/>
    <w:rsid w:val="006A64C1"/>
    <w:rsid w:val="006B2851"/>
    <w:rsid w:val="006B3D40"/>
    <w:rsid w:val="006B4C39"/>
    <w:rsid w:val="006B4E46"/>
    <w:rsid w:val="006C2631"/>
    <w:rsid w:val="006C5E6C"/>
    <w:rsid w:val="006D1A26"/>
    <w:rsid w:val="006D3730"/>
    <w:rsid w:val="006E1EE8"/>
    <w:rsid w:val="006E3A86"/>
    <w:rsid w:val="006E4AAB"/>
    <w:rsid w:val="006E6566"/>
    <w:rsid w:val="006E6E39"/>
    <w:rsid w:val="006F07EB"/>
    <w:rsid w:val="006F082D"/>
    <w:rsid w:val="006F4188"/>
    <w:rsid w:val="006F4197"/>
    <w:rsid w:val="006F4DA4"/>
    <w:rsid w:val="006F4F37"/>
    <w:rsid w:val="006F7A89"/>
    <w:rsid w:val="00700778"/>
    <w:rsid w:val="00702CEF"/>
    <w:rsid w:val="00703EF8"/>
    <w:rsid w:val="00704663"/>
    <w:rsid w:val="00704A66"/>
    <w:rsid w:val="00704D94"/>
    <w:rsid w:val="0070558F"/>
    <w:rsid w:val="00706583"/>
    <w:rsid w:val="0071042B"/>
    <w:rsid w:val="00710C89"/>
    <w:rsid w:val="00710F68"/>
    <w:rsid w:val="0071143D"/>
    <w:rsid w:val="00711ECC"/>
    <w:rsid w:val="00712851"/>
    <w:rsid w:val="0072057F"/>
    <w:rsid w:val="00720B21"/>
    <w:rsid w:val="00721417"/>
    <w:rsid w:val="00722159"/>
    <w:rsid w:val="00724C96"/>
    <w:rsid w:val="00735A6C"/>
    <w:rsid w:val="00735C4E"/>
    <w:rsid w:val="007376F2"/>
    <w:rsid w:val="00740A2E"/>
    <w:rsid w:val="00740AB7"/>
    <w:rsid w:val="007422FE"/>
    <w:rsid w:val="007424E1"/>
    <w:rsid w:val="00742C8B"/>
    <w:rsid w:val="00743791"/>
    <w:rsid w:val="00744159"/>
    <w:rsid w:val="00746376"/>
    <w:rsid w:val="00750A72"/>
    <w:rsid w:val="00751DF5"/>
    <w:rsid w:val="007556B6"/>
    <w:rsid w:val="007604D8"/>
    <w:rsid w:val="007605B5"/>
    <w:rsid w:val="0076159E"/>
    <w:rsid w:val="007616A9"/>
    <w:rsid w:val="00762618"/>
    <w:rsid w:val="007656BA"/>
    <w:rsid w:val="0076741A"/>
    <w:rsid w:val="007676AE"/>
    <w:rsid w:val="00767F7C"/>
    <w:rsid w:val="00771909"/>
    <w:rsid w:val="00774369"/>
    <w:rsid w:val="00774468"/>
    <w:rsid w:val="00774F36"/>
    <w:rsid w:val="0077515B"/>
    <w:rsid w:val="00782142"/>
    <w:rsid w:val="007831ED"/>
    <w:rsid w:val="0078589B"/>
    <w:rsid w:val="00785BA9"/>
    <w:rsid w:val="00786756"/>
    <w:rsid w:val="00786B46"/>
    <w:rsid w:val="00787297"/>
    <w:rsid w:val="00787508"/>
    <w:rsid w:val="007877C6"/>
    <w:rsid w:val="007902F4"/>
    <w:rsid w:val="00790F5F"/>
    <w:rsid w:val="00791BD2"/>
    <w:rsid w:val="007924D9"/>
    <w:rsid w:val="00793486"/>
    <w:rsid w:val="007943F2"/>
    <w:rsid w:val="0079551D"/>
    <w:rsid w:val="00795A6C"/>
    <w:rsid w:val="00796712"/>
    <w:rsid w:val="00797AA2"/>
    <w:rsid w:val="007A22A7"/>
    <w:rsid w:val="007A4BC1"/>
    <w:rsid w:val="007A50CB"/>
    <w:rsid w:val="007A69D7"/>
    <w:rsid w:val="007A6F46"/>
    <w:rsid w:val="007A7777"/>
    <w:rsid w:val="007A7A04"/>
    <w:rsid w:val="007A7D21"/>
    <w:rsid w:val="007B02F6"/>
    <w:rsid w:val="007B1FB0"/>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D34D6"/>
    <w:rsid w:val="007D41B1"/>
    <w:rsid w:val="007E0198"/>
    <w:rsid w:val="007E07AA"/>
    <w:rsid w:val="007E29F4"/>
    <w:rsid w:val="007E3A3D"/>
    <w:rsid w:val="007E4BA0"/>
    <w:rsid w:val="007E5A9A"/>
    <w:rsid w:val="007E6D2F"/>
    <w:rsid w:val="007E6F88"/>
    <w:rsid w:val="007F22A4"/>
    <w:rsid w:val="007F29C5"/>
    <w:rsid w:val="007F3055"/>
    <w:rsid w:val="007F3C32"/>
    <w:rsid w:val="007F4DA5"/>
    <w:rsid w:val="007F57B8"/>
    <w:rsid w:val="00800368"/>
    <w:rsid w:val="00801AA0"/>
    <w:rsid w:val="00801D4B"/>
    <w:rsid w:val="00802901"/>
    <w:rsid w:val="008039FB"/>
    <w:rsid w:val="00805EC4"/>
    <w:rsid w:val="00806F64"/>
    <w:rsid w:val="0080784F"/>
    <w:rsid w:val="008113C5"/>
    <w:rsid w:val="00812E41"/>
    <w:rsid w:val="00812EF3"/>
    <w:rsid w:val="00814412"/>
    <w:rsid w:val="00820763"/>
    <w:rsid w:val="008208DC"/>
    <w:rsid w:val="00820B31"/>
    <w:rsid w:val="0082102D"/>
    <w:rsid w:val="00821047"/>
    <w:rsid w:val="0082427E"/>
    <w:rsid w:val="00825DD8"/>
    <w:rsid w:val="00826574"/>
    <w:rsid w:val="00826C04"/>
    <w:rsid w:val="008272C5"/>
    <w:rsid w:val="00827BA1"/>
    <w:rsid w:val="00830945"/>
    <w:rsid w:val="00830E4F"/>
    <w:rsid w:val="00832322"/>
    <w:rsid w:val="008327A8"/>
    <w:rsid w:val="00833563"/>
    <w:rsid w:val="008369E8"/>
    <w:rsid w:val="008402A1"/>
    <w:rsid w:val="008424FA"/>
    <w:rsid w:val="00843650"/>
    <w:rsid w:val="00843CEF"/>
    <w:rsid w:val="00850645"/>
    <w:rsid w:val="00852493"/>
    <w:rsid w:val="00852AC4"/>
    <w:rsid w:val="0085565F"/>
    <w:rsid w:val="008566A8"/>
    <w:rsid w:val="00856E67"/>
    <w:rsid w:val="0085764A"/>
    <w:rsid w:val="00857833"/>
    <w:rsid w:val="00857982"/>
    <w:rsid w:val="0086044E"/>
    <w:rsid w:val="00860F5A"/>
    <w:rsid w:val="00864BC9"/>
    <w:rsid w:val="00865E70"/>
    <w:rsid w:val="00865FA2"/>
    <w:rsid w:val="008677D1"/>
    <w:rsid w:val="00874A67"/>
    <w:rsid w:val="0087557D"/>
    <w:rsid w:val="008759D3"/>
    <w:rsid w:val="00875D1B"/>
    <w:rsid w:val="00875F4D"/>
    <w:rsid w:val="008761E2"/>
    <w:rsid w:val="00876D19"/>
    <w:rsid w:val="00876F08"/>
    <w:rsid w:val="00883544"/>
    <w:rsid w:val="008851F6"/>
    <w:rsid w:val="00891A8C"/>
    <w:rsid w:val="00892FDA"/>
    <w:rsid w:val="00893441"/>
    <w:rsid w:val="00893DFB"/>
    <w:rsid w:val="00894507"/>
    <w:rsid w:val="00896FA3"/>
    <w:rsid w:val="008A0566"/>
    <w:rsid w:val="008A3DB6"/>
    <w:rsid w:val="008A4A3C"/>
    <w:rsid w:val="008A7B8A"/>
    <w:rsid w:val="008B25FF"/>
    <w:rsid w:val="008B2D29"/>
    <w:rsid w:val="008B3C3B"/>
    <w:rsid w:val="008B577D"/>
    <w:rsid w:val="008C10AF"/>
    <w:rsid w:val="008C1A58"/>
    <w:rsid w:val="008C1F32"/>
    <w:rsid w:val="008C3066"/>
    <w:rsid w:val="008C30E9"/>
    <w:rsid w:val="008C52AF"/>
    <w:rsid w:val="008C554D"/>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4E6D"/>
    <w:rsid w:val="0090574E"/>
    <w:rsid w:val="00910F3C"/>
    <w:rsid w:val="009115D1"/>
    <w:rsid w:val="0091334D"/>
    <w:rsid w:val="00922951"/>
    <w:rsid w:val="00923F13"/>
    <w:rsid w:val="00924B14"/>
    <w:rsid w:val="00925EF5"/>
    <w:rsid w:val="00925F0B"/>
    <w:rsid w:val="00927788"/>
    <w:rsid w:val="009315BF"/>
    <w:rsid w:val="00937358"/>
    <w:rsid w:val="00937E97"/>
    <w:rsid w:val="00943898"/>
    <w:rsid w:val="00950317"/>
    <w:rsid w:val="00951B93"/>
    <w:rsid w:val="009527EA"/>
    <w:rsid w:val="00953A42"/>
    <w:rsid w:val="009564E1"/>
    <w:rsid w:val="009573B3"/>
    <w:rsid w:val="009577E3"/>
    <w:rsid w:val="009639BD"/>
    <w:rsid w:val="00965F57"/>
    <w:rsid w:val="00967184"/>
    <w:rsid w:val="00970635"/>
    <w:rsid w:val="00974758"/>
    <w:rsid w:val="00980BA4"/>
    <w:rsid w:val="00980CB6"/>
    <w:rsid w:val="0098267A"/>
    <w:rsid w:val="0098312F"/>
    <w:rsid w:val="009841A7"/>
    <w:rsid w:val="009855B9"/>
    <w:rsid w:val="00986368"/>
    <w:rsid w:val="00986688"/>
    <w:rsid w:val="009869DB"/>
    <w:rsid w:val="00987077"/>
    <w:rsid w:val="0099089F"/>
    <w:rsid w:val="0099277B"/>
    <w:rsid w:val="00995213"/>
    <w:rsid w:val="00997CB0"/>
    <w:rsid w:val="009A44A0"/>
    <w:rsid w:val="009A791E"/>
    <w:rsid w:val="009B0BA1"/>
    <w:rsid w:val="009B0C68"/>
    <w:rsid w:val="009B0D4D"/>
    <w:rsid w:val="009B36AC"/>
    <w:rsid w:val="009B42D9"/>
    <w:rsid w:val="009C58BB"/>
    <w:rsid w:val="009C6FEF"/>
    <w:rsid w:val="009D1278"/>
    <w:rsid w:val="009D3E28"/>
    <w:rsid w:val="009E153C"/>
    <w:rsid w:val="009E1CD9"/>
    <w:rsid w:val="009E38DA"/>
    <w:rsid w:val="009E3C13"/>
    <w:rsid w:val="009E5F5B"/>
    <w:rsid w:val="009E67EF"/>
    <w:rsid w:val="009F2CDD"/>
    <w:rsid w:val="009F686A"/>
    <w:rsid w:val="009F6B5E"/>
    <w:rsid w:val="009F753E"/>
    <w:rsid w:val="00A02C00"/>
    <w:rsid w:val="00A033BB"/>
    <w:rsid w:val="00A03BC8"/>
    <w:rsid w:val="00A07DB9"/>
    <w:rsid w:val="00A125D3"/>
    <w:rsid w:val="00A13B3B"/>
    <w:rsid w:val="00A148A5"/>
    <w:rsid w:val="00A155D2"/>
    <w:rsid w:val="00A24E73"/>
    <w:rsid w:val="00A278AA"/>
    <w:rsid w:val="00A31F91"/>
    <w:rsid w:val="00A32445"/>
    <w:rsid w:val="00A32DC7"/>
    <w:rsid w:val="00A3316B"/>
    <w:rsid w:val="00A33D08"/>
    <w:rsid w:val="00A342BC"/>
    <w:rsid w:val="00A34A06"/>
    <w:rsid w:val="00A35DA9"/>
    <w:rsid w:val="00A368EE"/>
    <w:rsid w:val="00A40527"/>
    <w:rsid w:val="00A406F5"/>
    <w:rsid w:val="00A4468A"/>
    <w:rsid w:val="00A446B2"/>
    <w:rsid w:val="00A4763D"/>
    <w:rsid w:val="00A53E36"/>
    <w:rsid w:val="00A55B08"/>
    <w:rsid w:val="00A569EB"/>
    <w:rsid w:val="00A5767D"/>
    <w:rsid w:val="00A57688"/>
    <w:rsid w:val="00A6692D"/>
    <w:rsid w:val="00A727C0"/>
    <w:rsid w:val="00A72ADC"/>
    <w:rsid w:val="00A811D6"/>
    <w:rsid w:val="00A82FBA"/>
    <w:rsid w:val="00A846D9"/>
    <w:rsid w:val="00A85CEC"/>
    <w:rsid w:val="00A864CE"/>
    <w:rsid w:val="00A8670F"/>
    <w:rsid w:val="00A906B6"/>
    <w:rsid w:val="00A91682"/>
    <w:rsid w:val="00A930A8"/>
    <w:rsid w:val="00A96870"/>
    <w:rsid w:val="00A969F4"/>
    <w:rsid w:val="00AA362D"/>
    <w:rsid w:val="00AA37DD"/>
    <w:rsid w:val="00AA51C0"/>
    <w:rsid w:val="00AA71C8"/>
    <w:rsid w:val="00AB1090"/>
    <w:rsid w:val="00AB111E"/>
    <w:rsid w:val="00AB11FF"/>
    <w:rsid w:val="00AB23C4"/>
    <w:rsid w:val="00AB49B2"/>
    <w:rsid w:val="00AC01B5"/>
    <w:rsid w:val="00AC189C"/>
    <w:rsid w:val="00AC31E2"/>
    <w:rsid w:val="00AC3E22"/>
    <w:rsid w:val="00AC7556"/>
    <w:rsid w:val="00AD076C"/>
    <w:rsid w:val="00AD28F9"/>
    <w:rsid w:val="00AD2CD8"/>
    <w:rsid w:val="00AD515C"/>
    <w:rsid w:val="00AD66A9"/>
    <w:rsid w:val="00AD6D44"/>
    <w:rsid w:val="00AD75CE"/>
    <w:rsid w:val="00AD7E5B"/>
    <w:rsid w:val="00AE002B"/>
    <w:rsid w:val="00AE2568"/>
    <w:rsid w:val="00AE287A"/>
    <w:rsid w:val="00AE2FEF"/>
    <w:rsid w:val="00AF30DD"/>
    <w:rsid w:val="00AF456B"/>
    <w:rsid w:val="00B026D0"/>
    <w:rsid w:val="00B03325"/>
    <w:rsid w:val="00B050FD"/>
    <w:rsid w:val="00B06B29"/>
    <w:rsid w:val="00B077EC"/>
    <w:rsid w:val="00B102BA"/>
    <w:rsid w:val="00B142B9"/>
    <w:rsid w:val="00B15547"/>
    <w:rsid w:val="00B21D6D"/>
    <w:rsid w:val="00B22179"/>
    <w:rsid w:val="00B26797"/>
    <w:rsid w:val="00B27E2E"/>
    <w:rsid w:val="00B30BC9"/>
    <w:rsid w:val="00B30ED2"/>
    <w:rsid w:val="00B32343"/>
    <w:rsid w:val="00B32873"/>
    <w:rsid w:val="00B328E0"/>
    <w:rsid w:val="00B366BC"/>
    <w:rsid w:val="00B42511"/>
    <w:rsid w:val="00B42EC0"/>
    <w:rsid w:val="00B44FAB"/>
    <w:rsid w:val="00B44FDF"/>
    <w:rsid w:val="00B45E15"/>
    <w:rsid w:val="00B46A70"/>
    <w:rsid w:val="00B46F96"/>
    <w:rsid w:val="00B47F71"/>
    <w:rsid w:val="00B5009F"/>
    <w:rsid w:val="00B50F13"/>
    <w:rsid w:val="00B52564"/>
    <w:rsid w:val="00B5352A"/>
    <w:rsid w:val="00B53DE2"/>
    <w:rsid w:val="00B54088"/>
    <w:rsid w:val="00B542C2"/>
    <w:rsid w:val="00B56956"/>
    <w:rsid w:val="00B56E34"/>
    <w:rsid w:val="00B63A7C"/>
    <w:rsid w:val="00B63CF7"/>
    <w:rsid w:val="00B65DB1"/>
    <w:rsid w:val="00B6732F"/>
    <w:rsid w:val="00B71138"/>
    <w:rsid w:val="00B718D2"/>
    <w:rsid w:val="00B728B6"/>
    <w:rsid w:val="00B737C6"/>
    <w:rsid w:val="00B74B6A"/>
    <w:rsid w:val="00B76487"/>
    <w:rsid w:val="00B77AC6"/>
    <w:rsid w:val="00B77F3E"/>
    <w:rsid w:val="00B80FED"/>
    <w:rsid w:val="00B81ED7"/>
    <w:rsid w:val="00B81FB2"/>
    <w:rsid w:val="00B87133"/>
    <w:rsid w:val="00B911CA"/>
    <w:rsid w:val="00B91D3B"/>
    <w:rsid w:val="00B9511D"/>
    <w:rsid w:val="00B95213"/>
    <w:rsid w:val="00BA09FB"/>
    <w:rsid w:val="00BA0C9A"/>
    <w:rsid w:val="00BB0D89"/>
    <w:rsid w:val="00BB1536"/>
    <w:rsid w:val="00BB36D0"/>
    <w:rsid w:val="00BB50A9"/>
    <w:rsid w:val="00BB6493"/>
    <w:rsid w:val="00BB658B"/>
    <w:rsid w:val="00BC0643"/>
    <w:rsid w:val="00BC2218"/>
    <w:rsid w:val="00BC3B20"/>
    <w:rsid w:val="00BC3F37"/>
    <w:rsid w:val="00BC4B5D"/>
    <w:rsid w:val="00BC6240"/>
    <w:rsid w:val="00BC664E"/>
    <w:rsid w:val="00BC6D66"/>
    <w:rsid w:val="00BD2156"/>
    <w:rsid w:val="00BD7537"/>
    <w:rsid w:val="00BE03D5"/>
    <w:rsid w:val="00BE130C"/>
    <w:rsid w:val="00BE358C"/>
    <w:rsid w:val="00BE49AC"/>
    <w:rsid w:val="00BF01CE"/>
    <w:rsid w:val="00BF3A79"/>
    <w:rsid w:val="00BF48A2"/>
    <w:rsid w:val="00BF5396"/>
    <w:rsid w:val="00BF676C"/>
    <w:rsid w:val="00BF7149"/>
    <w:rsid w:val="00C02443"/>
    <w:rsid w:val="00C040E9"/>
    <w:rsid w:val="00C07775"/>
    <w:rsid w:val="00C11417"/>
    <w:rsid w:val="00C13086"/>
    <w:rsid w:val="00C168DA"/>
    <w:rsid w:val="00C17BE9"/>
    <w:rsid w:val="00C17EB4"/>
    <w:rsid w:val="00C21EDC"/>
    <w:rsid w:val="00C220E6"/>
    <w:rsid w:val="00C221BE"/>
    <w:rsid w:val="00C31424"/>
    <w:rsid w:val="00C3271D"/>
    <w:rsid w:val="00C369D4"/>
    <w:rsid w:val="00C37833"/>
    <w:rsid w:val="00C37949"/>
    <w:rsid w:val="00C4101F"/>
    <w:rsid w:val="00C4288F"/>
    <w:rsid w:val="00C43662"/>
    <w:rsid w:val="00C51FE8"/>
    <w:rsid w:val="00C529B7"/>
    <w:rsid w:val="00C53BDA"/>
    <w:rsid w:val="00C5786A"/>
    <w:rsid w:val="00C57A48"/>
    <w:rsid w:val="00C57C2E"/>
    <w:rsid w:val="00C60742"/>
    <w:rsid w:val="00C678A4"/>
    <w:rsid w:val="00C7077B"/>
    <w:rsid w:val="00C707FA"/>
    <w:rsid w:val="00C71283"/>
    <w:rsid w:val="00C73C3A"/>
    <w:rsid w:val="00C744E0"/>
    <w:rsid w:val="00C771C5"/>
    <w:rsid w:val="00C838EE"/>
    <w:rsid w:val="00C850B3"/>
    <w:rsid w:val="00C85E7C"/>
    <w:rsid w:val="00C87F19"/>
    <w:rsid w:val="00C925AD"/>
    <w:rsid w:val="00C93DCF"/>
    <w:rsid w:val="00C94095"/>
    <w:rsid w:val="00C945FA"/>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B6ECB"/>
    <w:rsid w:val="00CC24B9"/>
    <w:rsid w:val="00CC2F7D"/>
    <w:rsid w:val="00CC37C7"/>
    <w:rsid w:val="00CC4C93"/>
    <w:rsid w:val="00CC521F"/>
    <w:rsid w:val="00CC6B50"/>
    <w:rsid w:val="00CC6B91"/>
    <w:rsid w:val="00CC7380"/>
    <w:rsid w:val="00CC79AD"/>
    <w:rsid w:val="00CD0CB6"/>
    <w:rsid w:val="00CD0DCB"/>
    <w:rsid w:val="00CD3B71"/>
    <w:rsid w:val="00CD5BBC"/>
    <w:rsid w:val="00CD7157"/>
    <w:rsid w:val="00CE13F3"/>
    <w:rsid w:val="00CE172B"/>
    <w:rsid w:val="00CE35E9"/>
    <w:rsid w:val="00CE7274"/>
    <w:rsid w:val="00CF4519"/>
    <w:rsid w:val="00CF50B4"/>
    <w:rsid w:val="00D00531"/>
    <w:rsid w:val="00D03CE4"/>
    <w:rsid w:val="00D047CF"/>
    <w:rsid w:val="00D12744"/>
    <w:rsid w:val="00D12A28"/>
    <w:rsid w:val="00D131C0"/>
    <w:rsid w:val="00D15950"/>
    <w:rsid w:val="00D17F21"/>
    <w:rsid w:val="00D20049"/>
    <w:rsid w:val="00D20AD2"/>
    <w:rsid w:val="00D2384D"/>
    <w:rsid w:val="00D243BE"/>
    <w:rsid w:val="00D3037D"/>
    <w:rsid w:val="00D328D4"/>
    <w:rsid w:val="00D32A4F"/>
    <w:rsid w:val="00D342BB"/>
    <w:rsid w:val="00D3553F"/>
    <w:rsid w:val="00D36559"/>
    <w:rsid w:val="00D3655C"/>
    <w:rsid w:val="00D40325"/>
    <w:rsid w:val="00D43AE7"/>
    <w:rsid w:val="00D502ED"/>
    <w:rsid w:val="00D50742"/>
    <w:rsid w:val="00D53752"/>
    <w:rsid w:val="00D5394C"/>
    <w:rsid w:val="00D55F2D"/>
    <w:rsid w:val="00D5673A"/>
    <w:rsid w:val="00D56F5C"/>
    <w:rsid w:val="00D62826"/>
    <w:rsid w:val="00D66118"/>
    <w:rsid w:val="00D6617B"/>
    <w:rsid w:val="00D662B2"/>
    <w:rsid w:val="00D672D6"/>
    <w:rsid w:val="00D6740C"/>
    <w:rsid w:val="00D70A56"/>
    <w:rsid w:val="00D7627A"/>
    <w:rsid w:val="00D7636F"/>
    <w:rsid w:val="00D80249"/>
    <w:rsid w:val="00D80CFA"/>
    <w:rsid w:val="00D80F82"/>
    <w:rsid w:val="00D81559"/>
    <w:rsid w:val="00D82C6D"/>
    <w:rsid w:val="00D83933"/>
    <w:rsid w:val="00D8468E"/>
    <w:rsid w:val="00D907E4"/>
    <w:rsid w:val="00D90E18"/>
    <w:rsid w:val="00D92CD6"/>
    <w:rsid w:val="00D9761F"/>
    <w:rsid w:val="00DA451B"/>
    <w:rsid w:val="00DA49ED"/>
    <w:rsid w:val="00DA5731"/>
    <w:rsid w:val="00DA5854"/>
    <w:rsid w:val="00DA609F"/>
    <w:rsid w:val="00DA6396"/>
    <w:rsid w:val="00DA7F72"/>
    <w:rsid w:val="00DB61D6"/>
    <w:rsid w:val="00DB65E8"/>
    <w:rsid w:val="00DB7E7F"/>
    <w:rsid w:val="00DC668D"/>
    <w:rsid w:val="00DD2D7F"/>
    <w:rsid w:val="00DD35E0"/>
    <w:rsid w:val="00DD3C59"/>
    <w:rsid w:val="00DD783E"/>
    <w:rsid w:val="00DD7C64"/>
    <w:rsid w:val="00DE3D8E"/>
    <w:rsid w:val="00DE524A"/>
    <w:rsid w:val="00DE5C0B"/>
    <w:rsid w:val="00DF0FF8"/>
    <w:rsid w:val="00DF1FCE"/>
    <w:rsid w:val="00DF31C1"/>
    <w:rsid w:val="00DF3395"/>
    <w:rsid w:val="00E001DB"/>
    <w:rsid w:val="00E011DD"/>
    <w:rsid w:val="00E03331"/>
    <w:rsid w:val="00E03E0C"/>
    <w:rsid w:val="00E0492C"/>
    <w:rsid w:val="00E07342"/>
    <w:rsid w:val="00E0766D"/>
    <w:rsid w:val="00E07723"/>
    <w:rsid w:val="00E07B88"/>
    <w:rsid w:val="00E07C8B"/>
    <w:rsid w:val="00E12743"/>
    <w:rsid w:val="00E13400"/>
    <w:rsid w:val="00E1479E"/>
    <w:rsid w:val="00E22FE7"/>
    <w:rsid w:val="00E24663"/>
    <w:rsid w:val="00E31332"/>
    <w:rsid w:val="00E341A4"/>
    <w:rsid w:val="00E3535A"/>
    <w:rsid w:val="00E35849"/>
    <w:rsid w:val="00E365ED"/>
    <w:rsid w:val="00E40BCA"/>
    <w:rsid w:val="00E43927"/>
    <w:rsid w:val="00E45A1C"/>
    <w:rsid w:val="00E51761"/>
    <w:rsid w:val="00E51CBA"/>
    <w:rsid w:val="00E54674"/>
    <w:rsid w:val="00E56359"/>
    <w:rsid w:val="00E567D6"/>
    <w:rsid w:val="00E60825"/>
    <w:rsid w:val="00E664ED"/>
    <w:rsid w:val="00E66F4E"/>
    <w:rsid w:val="00E71E88"/>
    <w:rsid w:val="00E72B6F"/>
    <w:rsid w:val="00E75807"/>
    <w:rsid w:val="00E7597A"/>
    <w:rsid w:val="00E75CE2"/>
    <w:rsid w:val="00E83DD2"/>
    <w:rsid w:val="00E8594C"/>
    <w:rsid w:val="00E90843"/>
    <w:rsid w:val="00E9177F"/>
    <w:rsid w:val="00E9199F"/>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EBA"/>
    <w:rsid w:val="00EE07D6"/>
    <w:rsid w:val="00EE131A"/>
    <w:rsid w:val="00EE5F54"/>
    <w:rsid w:val="00EE727F"/>
    <w:rsid w:val="00EF129E"/>
    <w:rsid w:val="00EF6F9D"/>
    <w:rsid w:val="00F00A16"/>
    <w:rsid w:val="00F02D25"/>
    <w:rsid w:val="00F0359B"/>
    <w:rsid w:val="00F05073"/>
    <w:rsid w:val="00F063C4"/>
    <w:rsid w:val="00F119B8"/>
    <w:rsid w:val="00F11F4A"/>
    <w:rsid w:val="00F12637"/>
    <w:rsid w:val="00F17514"/>
    <w:rsid w:val="00F20EC4"/>
    <w:rsid w:val="00F22B29"/>
    <w:rsid w:val="00F22FED"/>
    <w:rsid w:val="00F26D1D"/>
    <w:rsid w:val="00F319C1"/>
    <w:rsid w:val="00F358DD"/>
    <w:rsid w:val="00F37610"/>
    <w:rsid w:val="00F40069"/>
    <w:rsid w:val="00F42101"/>
    <w:rsid w:val="00F45E58"/>
    <w:rsid w:val="00F46C6E"/>
    <w:rsid w:val="00F46E0D"/>
    <w:rsid w:val="00F55F38"/>
    <w:rsid w:val="00F6045E"/>
    <w:rsid w:val="00F621CE"/>
    <w:rsid w:val="00F63804"/>
    <w:rsid w:val="00F6426C"/>
    <w:rsid w:val="00F655DE"/>
    <w:rsid w:val="00F6570C"/>
    <w:rsid w:val="00F65CF2"/>
    <w:rsid w:val="00F66E5F"/>
    <w:rsid w:val="00F70E2B"/>
    <w:rsid w:val="00F75868"/>
    <w:rsid w:val="00F77A2D"/>
    <w:rsid w:val="00F83BAB"/>
    <w:rsid w:val="00F84A98"/>
    <w:rsid w:val="00F85F2A"/>
    <w:rsid w:val="00F87C8C"/>
    <w:rsid w:val="00F908E1"/>
    <w:rsid w:val="00F90C1E"/>
    <w:rsid w:val="00F938DA"/>
    <w:rsid w:val="00F940B2"/>
    <w:rsid w:val="00F94F7D"/>
    <w:rsid w:val="00F959DB"/>
    <w:rsid w:val="00F962A3"/>
    <w:rsid w:val="00F96563"/>
    <w:rsid w:val="00F96E32"/>
    <w:rsid w:val="00F9776D"/>
    <w:rsid w:val="00FA1FBF"/>
    <w:rsid w:val="00FA3932"/>
    <w:rsid w:val="00FC45C8"/>
    <w:rsid w:val="00FD115B"/>
    <w:rsid w:val="00FD1438"/>
    <w:rsid w:val="00FD40B5"/>
    <w:rsid w:val="00FD42C6"/>
    <w:rsid w:val="00FD4A95"/>
    <w:rsid w:val="00FD5172"/>
    <w:rsid w:val="00FD5624"/>
    <w:rsid w:val="00FD6004"/>
    <w:rsid w:val="00FD70AA"/>
    <w:rsid w:val="00FE1094"/>
    <w:rsid w:val="00FE309B"/>
    <w:rsid w:val="00FE39DB"/>
    <w:rsid w:val="00FE5C06"/>
    <w:rsid w:val="00FF7B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2243555"/>
  <w15:chartTrackingRefBased/>
  <w15:docId w15:val="{8073A2C2-D705-46BA-BCC5-D0E79C26B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numPr>
        <w:numId w:val="15"/>
      </w:numPr>
      <w:suppressLineNumbers/>
      <w:suppressAutoHyphens/>
      <w:spacing w:before="240" w:after="12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numPr>
        <w:ilvl w:val="1"/>
      </w:numPr>
      <w:outlineLvl w:val="1"/>
    </w:pPr>
    <w:rPr>
      <w:sz w:val="27"/>
    </w:rPr>
  </w:style>
  <w:style w:type="paragraph" w:styleId="Rubrik3">
    <w:name w:val="heading 3"/>
    <w:basedOn w:val="Rubrik2"/>
    <w:next w:val="Normal"/>
    <w:link w:val="Rubrik3Char"/>
    <w:qFormat/>
    <w:rsid w:val="008851F6"/>
    <w:pPr>
      <w:numPr>
        <w:ilvl w:val="2"/>
      </w:num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numPr>
        <w:ilvl w:val="3"/>
      </w:num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numPr>
        <w:ilvl w:val="4"/>
      </w:numPr>
      <w:outlineLvl w:val="4"/>
    </w:pPr>
    <w:rPr>
      <w:rFonts w:cstheme="minorBidi"/>
      <w:iCs/>
      <w:szCs w:val="26"/>
    </w:rPr>
  </w:style>
  <w:style w:type="paragraph" w:styleId="Rubrik6">
    <w:name w:val="heading 6"/>
    <w:basedOn w:val="Rubrik5"/>
    <w:next w:val="Normal"/>
    <w:link w:val="Rubrik6Char"/>
    <w:uiPriority w:val="4"/>
    <w:unhideWhenUsed/>
    <w:rsid w:val="008851F6"/>
    <w:pPr>
      <w:numPr>
        <w:ilvl w:val="5"/>
      </w:numPr>
      <w:outlineLvl w:val="5"/>
    </w:pPr>
    <w:rPr>
      <w:bCs/>
      <w:szCs w:val="22"/>
    </w:rPr>
  </w:style>
  <w:style w:type="paragraph" w:styleId="Rubrik7">
    <w:name w:val="heading 7"/>
    <w:basedOn w:val="Rubrik6"/>
    <w:next w:val="Normal"/>
    <w:link w:val="Rubrik7Char"/>
    <w:uiPriority w:val="4"/>
    <w:semiHidden/>
    <w:rsid w:val="008851F6"/>
    <w:pPr>
      <w:numPr>
        <w:ilvl w:val="6"/>
      </w:num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character" w:styleId="Hyperlnk">
    <w:name w:val="Hyperlink"/>
    <w:basedOn w:val="Standardstycketeckensnitt"/>
    <w:uiPriority w:val="99"/>
    <w:locked/>
    <w:rsid w:val="00E07C8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975622">
      <w:bodyDiv w:val="1"/>
      <w:marLeft w:val="0"/>
      <w:marRight w:val="0"/>
      <w:marTop w:val="0"/>
      <w:marBottom w:val="0"/>
      <w:divBdr>
        <w:top w:val="none" w:sz="0" w:space="0" w:color="auto"/>
        <w:left w:val="none" w:sz="0" w:space="0" w:color="auto"/>
        <w:bottom w:val="none" w:sz="0" w:space="0" w:color="auto"/>
        <w:right w:val="none" w:sz="0" w:space="0" w:color="auto"/>
      </w:divBdr>
    </w:div>
    <w:div w:id="720709789">
      <w:bodyDiv w:val="1"/>
      <w:marLeft w:val="0"/>
      <w:marRight w:val="0"/>
      <w:marTop w:val="0"/>
      <w:marBottom w:val="0"/>
      <w:divBdr>
        <w:top w:val="none" w:sz="0" w:space="0" w:color="auto"/>
        <w:left w:val="none" w:sz="0" w:space="0" w:color="auto"/>
        <w:bottom w:val="none" w:sz="0" w:space="0" w:color="auto"/>
        <w:right w:val="none" w:sz="0" w:space="0" w:color="auto"/>
      </w:divBdr>
    </w:div>
    <w:div w:id="1085103439">
      <w:bodyDiv w:val="1"/>
      <w:marLeft w:val="0"/>
      <w:marRight w:val="0"/>
      <w:marTop w:val="0"/>
      <w:marBottom w:val="0"/>
      <w:divBdr>
        <w:top w:val="none" w:sz="0" w:space="0" w:color="auto"/>
        <w:left w:val="none" w:sz="0" w:space="0" w:color="auto"/>
        <w:bottom w:val="none" w:sz="0" w:space="0" w:color="auto"/>
        <w:right w:val="none" w:sz="0" w:space="0" w:color="auto"/>
      </w:divBdr>
      <w:divsChild>
        <w:div w:id="377440179">
          <w:marLeft w:val="0"/>
          <w:marRight w:val="0"/>
          <w:marTop w:val="0"/>
          <w:marBottom w:val="0"/>
          <w:divBdr>
            <w:top w:val="none" w:sz="0" w:space="0" w:color="auto"/>
            <w:left w:val="none" w:sz="0" w:space="0" w:color="auto"/>
            <w:bottom w:val="none" w:sz="0" w:space="0" w:color="auto"/>
            <w:right w:val="none" w:sz="0" w:space="0" w:color="auto"/>
          </w:divBdr>
          <w:divsChild>
            <w:div w:id="1379544805">
              <w:marLeft w:val="0"/>
              <w:marRight w:val="0"/>
              <w:marTop w:val="0"/>
              <w:marBottom w:val="0"/>
              <w:divBdr>
                <w:top w:val="none" w:sz="0" w:space="0" w:color="auto"/>
                <w:left w:val="none" w:sz="0" w:space="0" w:color="auto"/>
                <w:bottom w:val="none" w:sz="0" w:space="0" w:color="auto"/>
                <w:right w:val="none" w:sz="0" w:space="0" w:color="auto"/>
              </w:divBdr>
              <w:divsChild>
                <w:div w:id="1861162248">
                  <w:marLeft w:val="0"/>
                  <w:marRight w:val="0"/>
                  <w:marTop w:val="0"/>
                  <w:marBottom w:val="0"/>
                  <w:divBdr>
                    <w:top w:val="none" w:sz="0" w:space="0" w:color="auto"/>
                    <w:left w:val="none" w:sz="0" w:space="0" w:color="auto"/>
                    <w:bottom w:val="none" w:sz="0" w:space="0" w:color="auto"/>
                    <w:right w:val="none" w:sz="0" w:space="0" w:color="auto"/>
                  </w:divBdr>
                  <w:divsChild>
                    <w:div w:id="387726463">
                      <w:marLeft w:val="135"/>
                      <w:marRight w:val="135"/>
                      <w:marTop w:val="0"/>
                      <w:marBottom w:val="0"/>
                      <w:divBdr>
                        <w:top w:val="single" w:sz="6" w:space="0" w:color="CCCCCC"/>
                        <w:left w:val="none" w:sz="0" w:space="0" w:color="auto"/>
                        <w:bottom w:val="none" w:sz="0" w:space="0" w:color="auto"/>
                        <w:right w:val="none" w:sz="0" w:space="0" w:color="auto"/>
                      </w:divBdr>
                      <w:divsChild>
                        <w:div w:id="612714088">
                          <w:marLeft w:val="0"/>
                          <w:marRight w:val="0"/>
                          <w:marTop w:val="0"/>
                          <w:marBottom w:val="0"/>
                          <w:divBdr>
                            <w:top w:val="none" w:sz="0" w:space="0" w:color="auto"/>
                            <w:left w:val="none" w:sz="0" w:space="0" w:color="auto"/>
                            <w:bottom w:val="none" w:sz="0" w:space="0" w:color="auto"/>
                            <w:right w:val="none" w:sz="0" w:space="0" w:color="auto"/>
                          </w:divBdr>
                          <w:divsChild>
                            <w:div w:id="81604421">
                              <w:marLeft w:val="0"/>
                              <w:marRight w:val="0"/>
                              <w:marTop w:val="0"/>
                              <w:marBottom w:val="0"/>
                              <w:divBdr>
                                <w:top w:val="none" w:sz="0" w:space="0" w:color="auto"/>
                                <w:left w:val="none" w:sz="0" w:space="0" w:color="auto"/>
                                <w:bottom w:val="none" w:sz="0" w:space="0" w:color="auto"/>
                                <w:right w:val="none" w:sz="0" w:space="0" w:color="auto"/>
                              </w:divBdr>
                            </w:div>
                            <w:div w:id="191708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182835">
      <w:bodyDiv w:val="1"/>
      <w:marLeft w:val="0"/>
      <w:marRight w:val="0"/>
      <w:marTop w:val="0"/>
      <w:marBottom w:val="0"/>
      <w:divBdr>
        <w:top w:val="none" w:sz="0" w:space="0" w:color="auto"/>
        <w:left w:val="none" w:sz="0" w:space="0" w:color="auto"/>
        <w:bottom w:val="none" w:sz="0" w:space="0" w:color="auto"/>
        <w:right w:val="none" w:sz="0" w:space="0" w:color="auto"/>
      </w:divBdr>
      <w:divsChild>
        <w:div w:id="119957740">
          <w:marLeft w:val="0"/>
          <w:marRight w:val="0"/>
          <w:marTop w:val="0"/>
          <w:marBottom w:val="0"/>
          <w:divBdr>
            <w:top w:val="none" w:sz="0" w:space="0" w:color="auto"/>
            <w:left w:val="none" w:sz="0" w:space="0" w:color="auto"/>
            <w:bottom w:val="none" w:sz="0" w:space="0" w:color="auto"/>
            <w:right w:val="none" w:sz="0" w:space="0" w:color="auto"/>
          </w:divBdr>
          <w:divsChild>
            <w:div w:id="964892787">
              <w:marLeft w:val="195"/>
              <w:marRight w:val="180"/>
              <w:marTop w:val="0"/>
              <w:marBottom w:val="0"/>
              <w:divBdr>
                <w:top w:val="none" w:sz="0" w:space="0" w:color="auto"/>
                <w:left w:val="none" w:sz="0" w:space="0" w:color="auto"/>
                <w:bottom w:val="none" w:sz="0" w:space="0" w:color="auto"/>
                <w:right w:val="none" w:sz="0" w:space="0" w:color="auto"/>
              </w:divBdr>
              <w:divsChild>
                <w:div w:id="646056665">
                  <w:marLeft w:val="195"/>
                  <w:marRight w:val="180"/>
                  <w:marTop w:val="0"/>
                  <w:marBottom w:val="0"/>
                  <w:divBdr>
                    <w:top w:val="none" w:sz="0" w:space="0" w:color="auto"/>
                    <w:left w:val="none" w:sz="0" w:space="0" w:color="auto"/>
                    <w:bottom w:val="none" w:sz="0" w:space="0" w:color="auto"/>
                    <w:right w:val="none" w:sz="0" w:space="0" w:color="auto"/>
                  </w:divBdr>
                  <w:divsChild>
                    <w:div w:id="540820749">
                      <w:marLeft w:val="195"/>
                      <w:marRight w:val="180"/>
                      <w:marTop w:val="0"/>
                      <w:marBottom w:val="0"/>
                      <w:divBdr>
                        <w:top w:val="none" w:sz="0" w:space="0" w:color="auto"/>
                        <w:left w:val="none" w:sz="0" w:space="0" w:color="auto"/>
                        <w:bottom w:val="none" w:sz="0" w:space="0" w:color="auto"/>
                        <w:right w:val="none" w:sz="0" w:space="0" w:color="auto"/>
                      </w:divBdr>
                      <w:divsChild>
                        <w:div w:id="1788237561">
                          <w:marLeft w:val="0"/>
                          <w:marRight w:val="0"/>
                          <w:marTop w:val="0"/>
                          <w:marBottom w:val="0"/>
                          <w:divBdr>
                            <w:top w:val="none" w:sz="0" w:space="0" w:color="auto"/>
                            <w:left w:val="none" w:sz="0" w:space="0" w:color="auto"/>
                            <w:bottom w:val="none" w:sz="0" w:space="0" w:color="auto"/>
                            <w:right w:val="none" w:sz="0" w:space="0" w:color="auto"/>
                          </w:divBdr>
                          <w:divsChild>
                            <w:div w:id="1548641116">
                              <w:marLeft w:val="195"/>
                              <w:marRight w:val="180"/>
                              <w:marTop w:val="0"/>
                              <w:marBottom w:val="0"/>
                              <w:divBdr>
                                <w:top w:val="none" w:sz="0" w:space="0" w:color="auto"/>
                                <w:left w:val="none" w:sz="0" w:space="0" w:color="auto"/>
                                <w:bottom w:val="none" w:sz="0" w:space="0" w:color="auto"/>
                                <w:right w:val="none" w:sz="0" w:space="0" w:color="auto"/>
                              </w:divBdr>
                              <w:divsChild>
                                <w:div w:id="1037000950">
                                  <w:marLeft w:val="195"/>
                                  <w:marRight w:val="180"/>
                                  <w:marTop w:val="0"/>
                                  <w:marBottom w:val="0"/>
                                  <w:divBdr>
                                    <w:top w:val="none" w:sz="0" w:space="0" w:color="auto"/>
                                    <w:left w:val="none" w:sz="0" w:space="0" w:color="auto"/>
                                    <w:bottom w:val="none" w:sz="0" w:space="0" w:color="auto"/>
                                    <w:right w:val="none" w:sz="0" w:space="0" w:color="auto"/>
                                  </w:divBdr>
                                  <w:divsChild>
                                    <w:div w:id="1278171798">
                                      <w:marLeft w:val="195"/>
                                      <w:marRight w:val="180"/>
                                      <w:marTop w:val="0"/>
                                      <w:marBottom w:val="0"/>
                                      <w:divBdr>
                                        <w:top w:val="none" w:sz="0" w:space="0" w:color="auto"/>
                                        <w:left w:val="none" w:sz="0" w:space="0" w:color="auto"/>
                                        <w:bottom w:val="none" w:sz="0" w:space="0" w:color="auto"/>
                                        <w:right w:val="none" w:sz="0" w:space="0" w:color="auto"/>
                                      </w:divBdr>
                                      <w:divsChild>
                                        <w:div w:id="1246455754">
                                          <w:marLeft w:val="195"/>
                                          <w:marRight w:val="180"/>
                                          <w:marTop w:val="0"/>
                                          <w:marBottom w:val="0"/>
                                          <w:divBdr>
                                            <w:top w:val="none" w:sz="0" w:space="0" w:color="auto"/>
                                            <w:left w:val="none" w:sz="0" w:space="0" w:color="auto"/>
                                            <w:bottom w:val="none" w:sz="0" w:space="0" w:color="auto"/>
                                            <w:right w:val="none" w:sz="0" w:space="0" w:color="auto"/>
                                          </w:divBdr>
                                          <w:divsChild>
                                            <w:div w:id="488206442">
                                              <w:marLeft w:val="0"/>
                                              <w:marRight w:val="0"/>
                                              <w:marTop w:val="0"/>
                                              <w:marBottom w:val="0"/>
                                              <w:divBdr>
                                                <w:top w:val="none" w:sz="0" w:space="0" w:color="auto"/>
                                                <w:left w:val="none" w:sz="0" w:space="0" w:color="auto"/>
                                                <w:bottom w:val="none" w:sz="0" w:space="0" w:color="auto"/>
                                                <w:right w:val="none" w:sz="0" w:space="0" w:color="auto"/>
                                              </w:divBdr>
                                              <w:divsChild>
                                                <w:div w:id="1384597770">
                                                  <w:marLeft w:val="195"/>
                                                  <w:marRight w:val="180"/>
                                                  <w:marTop w:val="0"/>
                                                  <w:marBottom w:val="0"/>
                                                  <w:divBdr>
                                                    <w:top w:val="none" w:sz="0" w:space="0" w:color="auto"/>
                                                    <w:left w:val="none" w:sz="0" w:space="0" w:color="auto"/>
                                                    <w:bottom w:val="none" w:sz="0" w:space="0" w:color="auto"/>
                                                    <w:right w:val="none" w:sz="0" w:space="0" w:color="auto"/>
                                                  </w:divBdr>
                                                  <w:divsChild>
                                                    <w:div w:id="640187700">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54846594">
      <w:bodyDiv w:val="1"/>
      <w:marLeft w:val="0"/>
      <w:marRight w:val="0"/>
      <w:marTop w:val="0"/>
      <w:marBottom w:val="0"/>
      <w:divBdr>
        <w:top w:val="none" w:sz="0" w:space="0" w:color="auto"/>
        <w:left w:val="none" w:sz="0" w:space="0" w:color="auto"/>
        <w:bottom w:val="none" w:sz="0" w:space="0" w:color="auto"/>
        <w:right w:val="none" w:sz="0" w:space="0" w:color="auto"/>
      </w:divBdr>
    </w:div>
    <w:div w:id="1891451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4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24755A2AB7843FF9E94B9144CDC3515"/>
        <w:category>
          <w:name w:val="Allmänt"/>
          <w:gallery w:val="placeholder"/>
        </w:category>
        <w:types>
          <w:type w:val="bbPlcHdr"/>
        </w:types>
        <w:behaviors>
          <w:behavior w:val="content"/>
        </w:behaviors>
        <w:guid w:val="{9A13007F-F414-4E04-AC01-1A4B09CCAD69}"/>
      </w:docPartPr>
      <w:docPartBody>
        <w:p w:rsidR="00AF6B8E" w:rsidRDefault="00AF6B8E">
          <w:pPr>
            <w:pStyle w:val="C24755A2AB7843FF9E94B9144CDC3515"/>
          </w:pPr>
          <w:r w:rsidRPr="009A726D">
            <w:rPr>
              <w:rStyle w:val="Platshllartext"/>
            </w:rPr>
            <w:t>Klicka här för att ange text.</w:t>
          </w:r>
        </w:p>
      </w:docPartBody>
    </w:docPart>
    <w:docPart>
      <w:docPartPr>
        <w:name w:val="BE8F26E45D9C42CDA85EEA35EEF60DD4"/>
        <w:category>
          <w:name w:val="Allmänt"/>
          <w:gallery w:val="placeholder"/>
        </w:category>
        <w:types>
          <w:type w:val="bbPlcHdr"/>
        </w:types>
        <w:behaviors>
          <w:behavior w:val="content"/>
        </w:behaviors>
        <w:guid w:val="{BB848AC9-5FF4-42DC-8A4C-644B769CF5DC}"/>
      </w:docPartPr>
      <w:docPartBody>
        <w:p w:rsidR="00AF6B8E" w:rsidRDefault="00AF6B8E">
          <w:pPr>
            <w:pStyle w:val="BE8F26E45D9C42CDA85EEA35EEF60DD4"/>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B8E"/>
    <w:rsid w:val="00AF6B8E"/>
    <w:rsid w:val="00C040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24755A2AB7843FF9E94B9144CDC3515">
    <w:name w:val="C24755A2AB7843FF9E94B9144CDC3515"/>
  </w:style>
  <w:style w:type="paragraph" w:customStyle="1" w:styleId="94482D3D2CFB4B5DB4F979C5B68C096B">
    <w:name w:val="94482D3D2CFB4B5DB4F979C5B68C096B"/>
  </w:style>
  <w:style w:type="paragraph" w:customStyle="1" w:styleId="BE8F26E45D9C42CDA85EEA35EEF60DD4">
    <w:name w:val="BE8F26E45D9C42CDA85EEA35EEF60D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170</RubrikLookup>
    <MotionGuid xmlns="00d11361-0b92-4bae-a181-288d6a55b763">1f78a4c5-b7e7-47ea-ae70-e830ec06c25c</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B660DE-4A91-42AA-AF31-1E030E5E7597}"/>
</file>

<file path=customXml/itemProps2.xml><?xml version="1.0" encoding="utf-8"?>
<ds:datastoreItem xmlns:ds="http://schemas.openxmlformats.org/officeDocument/2006/customXml" ds:itemID="{60CBAD24-923B-4C52-835A-EDD1244EB51A}"/>
</file>

<file path=customXml/itemProps3.xml><?xml version="1.0" encoding="utf-8"?>
<ds:datastoreItem xmlns:ds="http://schemas.openxmlformats.org/officeDocument/2006/customXml" ds:itemID="{C88EBB38-63FC-49E7-971B-067EBBDFAE4F}"/>
</file>

<file path=customXml/itemProps4.xml><?xml version="1.0" encoding="utf-8"?>
<ds:datastoreItem xmlns:ds="http://schemas.openxmlformats.org/officeDocument/2006/customXml" ds:itemID="{3923FCCD-71D1-4C99-8E8B-DAB582500205}"/>
</file>

<file path=docProps/app.xml><?xml version="1.0" encoding="utf-8"?>
<Properties xmlns="http://schemas.openxmlformats.org/officeDocument/2006/extended-properties" xmlns:vt="http://schemas.openxmlformats.org/officeDocument/2006/docPropsVTypes">
  <Template>GranskaMot</Template>
  <TotalTime>54</TotalTime>
  <Pages>14</Pages>
  <Words>4952</Words>
  <Characters>29121</Characters>
  <Application>Microsoft Office Word</Application>
  <DocSecurity>0</DocSecurity>
  <Lines>477</Lines>
  <Paragraphs>150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201415V230 En ny bostadspolitik</vt:lpstr>
      <vt:lpstr/>
    </vt:vector>
  </TitlesOfParts>
  <Company>Riksdagen</Company>
  <LinksUpToDate>false</LinksUpToDate>
  <CharactersWithSpaces>33923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201415V230 En ny bostadspolitik</dc:title>
  <dc:subject/>
  <dc:creator>It-avdelningen</dc:creator>
  <cp:keywords/>
  <dc:description/>
  <cp:lastModifiedBy>Sofie Verdin</cp:lastModifiedBy>
  <cp:revision>38</cp:revision>
  <cp:lastPrinted>2014-10-30T08:55:00Z</cp:lastPrinted>
  <dcterms:created xsi:type="dcterms:W3CDTF">2014-10-24T11:15:00Z</dcterms:created>
  <dcterms:modified xsi:type="dcterms:W3CDTF">2016-07-07T07:43:00Z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*T9FB09B5734BF*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http://filur.riksdagen.se/drop/DropOffLibrary/T9FB09B5734BF.docx</vt:lpwstr>
  </property>
  <property fmtid="{D5CDD505-2E9C-101B-9397-08002B2CF9AE}" pid="11" name="RevisionsOn">
    <vt:lpwstr>1</vt:lpwstr>
  </property>
</Properties>
</file>