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4DEA" w:rsidRPr="009C0DA7" w:rsidRDefault="00F47FE1">
      <w:pPr>
        <w:framePr w:w="4400" w:h="1644" w:wrap="notBeside" w:vAnchor="page" w:hAnchor="page" w:x="6573" w:y="721"/>
        <w:rPr>
          <w:rFonts w:ascii="OrigGarmnd BT" w:hAnsi="OrigGarmnd BT"/>
        </w:rPr>
      </w:pPr>
      <w:r w:rsidRPr="009C0DA7">
        <w:rPr>
          <w:rFonts w:ascii="OrigGarmnd BT" w:hAnsi="OrigGarmnd BT"/>
        </w:rPr>
        <w:t xml:space="preserve"> </w:t>
      </w:r>
      <w:r w:rsidR="007668EC" w:rsidRPr="009C0DA7">
        <w:rPr>
          <w:rFonts w:ascii="OrigGarmnd BT" w:hAnsi="OrigGarmnd BT"/>
        </w:rPr>
        <w:t xml:space="preserve"> </w:t>
      </w:r>
    </w:p>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BB4DEA" w:rsidRPr="009C0DA7">
        <w:tblPrEx>
          <w:tblCellMar>
            <w:top w:w="0" w:type="dxa"/>
            <w:bottom w:w="0" w:type="dxa"/>
          </w:tblCellMar>
        </w:tblPrEx>
        <w:tc>
          <w:tcPr>
            <w:tcW w:w="2268" w:type="dxa"/>
          </w:tcPr>
          <w:p w:rsidR="00BB4DEA" w:rsidRPr="009C0DA7" w:rsidRDefault="00BB4DEA">
            <w:pPr>
              <w:pStyle w:val="Avsndare"/>
              <w:framePr w:w="4400" w:h="1644" w:hSpace="0" w:wrap="notBeside" w:x="6573" w:y="721"/>
              <w:tabs>
                <w:tab w:val="clear" w:pos="3260"/>
              </w:tabs>
              <w:spacing w:line="320" w:lineRule="atLeast"/>
              <w:rPr>
                <w:rFonts w:ascii="OrigGarmnd BT" w:hAnsi="OrigGarmnd BT"/>
              </w:rPr>
            </w:pPr>
          </w:p>
        </w:tc>
        <w:tc>
          <w:tcPr>
            <w:tcW w:w="2347" w:type="dxa"/>
            <w:gridSpan w:val="2"/>
          </w:tcPr>
          <w:p w:rsidR="00BB4DEA" w:rsidRPr="009C0DA7" w:rsidRDefault="00BB4DEA">
            <w:pPr>
              <w:framePr w:w="4400" w:h="1644" w:wrap="notBeside" w:vAnchor="page" w:hAnchor="page" w:x="6573" w:y="721"/>
              <w:rPr>
                <w:rFonts w:ascii="OrigGarmnd BT" w:hAnsi="OrigGarmnd BT"/>
                <w:i/>
                <w:sz w:val="18"/>
              </w:rPr>
            </w:pPr>
          </w:p>
        </w:tc>
      </w:tr>
      <w:tr w:rsidR="00BB4DEA" w:rsidRPr="009C0DA7">
        <w:tblPrEx>
          <w:tblCellMar>
            <w:top w:w="0" w:type="dxa"/>
            <w:bottom w:w="0" w:type="dxa"/>
          </w:tblCellMar>
        </w:tblPrEx>
        <w:tc>
          <w:tcPr>
            <w:tcW w:w="2268" w:type="dxa"/>
          </w:tcPr>
          <w:p w:rsidR="00BB4DEA" w:rsidRPr="009C0DA7" w:rsidRDefault="00BB4DEA">
            <w:pPr>
              <w:framePr w:w="4400" w:h="1644" w:wrap="notBeside" w:vAnchor="page" w:hAnchor="page" w:x="6573" w:y="721"/>
              <w:rPr>
                <w:rFonts w:ascii="OrigGarmnd BT" w:hAnsi="OrigGarmnd BT"/>
                <w:b/>
                <w:sz w:val="22"/>
              </w:rPr>
            </w:pPr>
            <w:r w:rsidRPr="009C0DA7">
              <w:rPr>
                <w:rFonts w:ascii="OrigGarmnd BT" w:hAnsi="OrigGarmnd BT"/>
                <w:b/>
                <w:sz w:val="22"/>
              </w:rPr>
              <w:t>Kommenterad</w:t>
            </w:r>
          </w:p>
          <w:p w:rsidR="00BB4DEA" w:rsidRPr="009C0DA7" w:rsidRDefault="00BB4DEA">
            <w:pPr>
              <w:framePr w:w="4400" w:h="1644" w:wrap="notBeside" w:vAnchor="page" w:hAnchor="page" w:x="6573" w:y="721"/>
              <w:rPr>
                <w:rFonts w:ascii="OrigGarmnd BT" w:hAnsi="OrigGarmnd BT"/>
                <w:b/>
                <w:sz w:val="22"/>
              </w:rPr>
            </w:pPr>
            <w:r w:rsidRPr="009C0DA7">
              <w:rPr>
                <w:rFonts w:ascii="OrigGarmnd BT" w:hAnsi="OrigGarmnd BT"/>
                <w:b/>
                <w:sz w:val="22"/>
              </w:rPr>
              <w:t>dagordning</w:t>
            </w:r>
          </w:p>
        </w:tc>
        <w:tc>
          <w:tcPr>
            <w:tcW w:w="2347" w:type="dxa"/>
            <w:gridSpan w:val="2"/>
          </w:tcPr>
          <w:p w:rsidR="00BB4DEA" w:rsidRPr="009C0DA7" w:rsidRDefault="00E77B00">
            <w:pPr>
              <w:framePr w:w="4400" w:h="1644" w:wrap="notBeside" w:vAnchor="page" w:hAnchor="page" w:x="6573" w:y="721"/>
              <w:rPr>
                <w:rFonts w:ascii="OrigGarmnd BT" w:hAnsi="OrigGarmnd BT"/>
                <w:sz w:val="22"/>
              </w:rPr>
            </w:pPr>
            <w:r w:rsidRPr="009C0DA7">
              <w:rPr>
                <w:rFonts w:ascii="Helv" w:hAnsi="Helv" w:cs="Helv"/>
                <w:bCs/>
                <w:sz w:val="20"/>
              </w:rPr>
              <w:t>Ju20</w:t>
            </w:r>
            <w:r w:rsidR="00F47FE1" w:rsidRPr="009C0DA7">
              <w:rPr>
                <w:rFonts w:ascii="Helv" w:hAnsi="Helv" w:cs="Helv"/>
                <w:bCs/>
                <w:sz w:val="20"/>
              </w:rPr>
              <w:t>1</w:t>
            </w:r>
            <w:r w:rsidRPr="009C0DA7">
              <w:rPr>
                <w:rFonts w:ascii="Helv" w:hAnsi="Helv" w:cs="Helv"/>
                <w:bCs/>
                <w:sz w:val="20"/>
              </w:rPr>
              <w:t>0/</w:t>
            </w:r>
            <w:r w:rsidR="00F47FE1" w:rsidRPr="009C0DA7">
              <w:rPr>
                <w:rFonts w:ascii="Helv" w:hAnsi="Helv" w:cs="Helv"/>
                <w:bCs/>
                <w:sz w:val="20"/>
              </w:rPr>
              <w:t>672</w:t>
            </w:r>
            <w:r w:rsidRPr="009C0DA7">
              <w:rPr>
                <w:rFonts w:ascii="Helv" w:hAnsi="Helv" w:cs="Helv"/>
                <w:bCs/>
                <w:sz w:val="20"/>
              </w:rPr>
              <w:t>/EU</w:t>
            </w:r>
          </w:p>
        </w:tc>
      </w:tr>
      <w:tr w:rsidR="00BB4DEA" w:rsidRPr="009C0DA7">
        <w:tblPrEx>
          <w:tblCellMar>
            <w:top w:w="0" w:type="dxa"/>
            <w:bottom w:w="0" w:type="dxa"/>
          </w:tblCellMar>
        </w:tblPrEx>
        <w:tc>
          <w:tcPr>
            <w:tcW w:w="3402" w:type="dxa"/>
            <w:gridSpan w:val="2"/>
          </w:tcPr>
          <w:p w:rsidR="00BB4DEA" w:rsidRPr="009C0DA7" w:rsidRDefault="00BB4DEA">
            <w:pPr>
              <w:framePr w:w="4400" w:h="1644" w:wrap="notBeside" w:vAnchor="page" w:hAnchor="page" w:x="6573" w:y="721"/>
              <w:rPr>
                <w:rFonts w:ascii="OrigGarmnd BT" w:hAnsi="OrigGarmnd BT"/>
              </w:rPr>
            </w:pPr>
          </w:p>
        </w:tc>
        <w:tc>
          <w:tcPr>
            <w:tcW w:w="1213" w:type="dxa"/>
          </w:tcPr>
          <w:p w:rsidR="00BB4DEA" w:rsidRPr="009C0DA7" w:rsidRDefault="00BB4DEA">
            <w:pPr>
              <w:framePr w:w="4400" w:h="1644" w:wrap="notBeside" w:vAnchor="page" w:hAnchor="page" w:x="6573" w:y="721"/>
              <w:rPr>
                <w:rFonts w:ascii="OrigGarmnd BT" w:hAnsi="OrigGarmnd BT"/>
              </w:rPr>
            </w:pPr>
          </w:p>
        </w:tc>
      </w:tr>
      <w:tr w:rsidR="00BB4DEA" w:rsidRPr="009C0DA7">
        <w:tblPrEx>
          <w:tblCellMar>
            <w:top w:w="0" w:type="dxa"/>
            <w:bottom w:w="0" w:type="dxa"/>
          </w:tblCellMar>
        </w:tblPrEx>
        <w:tc>
          <w:tcPr>
            <w:tcW w:w="2268" w:type="dxa"/>
          </w:tcPr>
          <w:p w:rsidR="00BB4DEA" w:rsidRPr="009C0DA7" w:rsidRDefault="00E77B00">
            <w:pPr>
              <w:framePr w:w="4400" w:h="1644" w:wrap="notBeside" w:vAnchor="page" w:hAnchor="page" w:x="6573" w:y="721"/>
              <w:rPr>
                <w:rFonts w:ascii="OrigGarmnd BT" w:hAnsi="OrigGarmnd BT"/>
              </w:rPr>
            </w:pPr>
            <w:r w:rsidRPr="009C0DA7">
              <w:rPr>
                <w:rFonts w:ascii="OrigGarmnd BT" w:hAnsi="OrigGarmnd BT"/>
              </w:rPr>
              <w:t>20</w:t>
            </w:r>
            <w:r w:rsidR="00F47FE1" w:rsidRPr="009C0DA7">
              <w:rPr>
                <w:rFonts w:ascii="OrigGarmnd BT" w:hAnsi="OrigGarmnd BT"/>
              </w:rPr>
              <w:t>1</w:t>
            </w:r>
            <w:r w:rsidRPr="009C0DA7">
              <w:rPr>
                <w:rFonts w:ascii="OrigGarmnd BT" w:hAnsi="OrigGarmnd BT"/>
              </w:rPr>
              <w:t>0-0</w:t>
            </w:r>
            <w:r w:rsidR="008D1797" w:rsidRPr="009C0DA7">
              <w:rPr>
                <w:rFonts w:ascii="OrigGarmnd BT" w:hAnsi="OrigGarmnd BT"/>
              </w:rPr>
              <w:t>5</w:t>
            </w:r>
            <w:r w:rsidR="00C93940" w:rsidRPr="009C0DA7">
              <w:rPr>
                <w:rFonts w:ascii="OrigGarmnd BT" w:hAnsi="OrigGarmnd BT"/>
              </w:rPr>
              <w:t>-</w:t>
            </w:r>
            <w:r w:rsidR="00522F09" w:rsidRPr="009C0DA7">
              <w:rPr>
                <w:rFonts w:ascii="OrigGarmnd BT" w:hAnsi="OrigGarmnd BT"/>
              </w:rPr>
              <w:t>2</w:t>
            </w:r>
            <w:r w:rsidR="009014E6" w:rsidRPr="009C0DA7">
              <w:rPr>
                <w:rFonts w:ascii="OrigGarmnd BT" w:hAnsi="OrigGarmnd BT"/>
              </w:rPr>
              <w:t>4</w:t>
            </w:r>
          </w:p>
        </w:tc>
        <w:tc>
          <w:tcPr>
            <w:tcW w:w="2347" w:type="dxa"/>
            <w:gridSpan w:val="2"/>
          </w:tcPr>
          <w:p w:rsidR="00BB4DEA" w:rsidRPr="009C0DA7" w:rsidRDefault="00BB4DEA">
            <w:pPr>
              <w:framePr w:w="4400" w:h="1644" w:wrap="notBeside" w:vAnchor="page" w:hAnchor="page" w:x="6573" w:y="721"/>
              <w:rPr>
                <w:rFonts w:ascii="OrigGarmnd BT" w:hAnsi="OrigGarmnd BT"/>
              </w:rPr>
            </w:pPr>
          </w:p>
        </w:tc>
      </w:tr>
      <w:tr w:rsidR="00BB4DEA" w:rsidRPr="009C0DA7">
        <w:tblPrEx>
          <w:tblCellMar>
            <w:top w:w="0" w:type="dxa"/>
            <w:bottom w:w="0" w:type="dxa"/>
          </w:tblCellMar>
        </w:tblPrEx>
        <w:tc>
          <w:tcPr>
            <w:tcW w:w="2268" w:type="dxa"/>
          </w:tcPr>
          <w:p w:rsidR="00BB4DEA" w:rsidRPr="009C0DA7" w:rsidRDefault="00BB4DEA">
            <w:pPr>
              <w:framePr w:w="4400" w:h="1644" w:wrap="notBeside" w:vAnchor="page" w:hAnchor="page" w:x="6573" w:y="721"/>
              <w:rPr>
                <w:rFonts w:ascii="OrigGarmnd BT" w:hAnsi="OrigGarmnd BT"/>
              </w:rPr>
            </w:pPr>
          </w:p>
        </w:tc>
        <w:tc>
          <w:tcPr>
            <w:tcW w:w="2347" w:type="dxa"/>
            <w:gridSpan w:val="2"/>
          </w:tcPr>
          <w:p w:rsidR="00BB4DEA" w:rsidRPr="009C0DA7" w:rsidRDefault="00BB4DEA">
            <w:pPr>
              <w:framePr w:w="4400" w:h="1644" w:wrap="notBeside" w:vAnchor="page" w:hAnchor="page" w:x="6573" w:y="721"/>
              <w:rPr>
                <w:rFonts w:ascii="OrigGarmnd BT" w:hAnsi="OrigGarmnd BT"/>
              </w:rPr>
            </w:pPr>
          </w:p>
        </w:tc>
      </w:tr>
    </w:tbl>
    <w:tbl>
      <w:tblPr>
        <w:tblW w:w="0" w:type="auto"/>
        <w:tblLayout w:type="fixed"/>
        <w:tblLook w:val="0000" w:firstRow="0" w:lastRow="0" w:firstColumn="0" w:lastColumn="0" w:noHBand="0" w:noVBand="0"/>
      </w:tblPr>
      <w:tblGrid>
        <w:gridCol w:w="4911"/>
      </w:tblGrid>
      <w:tr w:rsidR="00BB4DEA" w:rsidRPr="009C0DA7">
        <w:tblPrEx>
          <w:tblCellMar>
            <w:top w:w="0" w:type="dxa"/>
            <w:bottom w:w="0" w:type="dxa"/>
          </w:tblCellMar>
        </w:tblPrEx>
        <w:trPr>
          <w:trHeight w:val="2400"/>
        </w:trPr>
        <w:tc>
          <w:tcPr>
            <w:tcW w:w="4911" w:type="dxa"/>
          </w:tcPr>
          <w:p w:rsidR="00BB4DEA" w:rsidRPr="009C0DA7" w:rsidRDefault="006F39B8">
            <w:pPr>
              <w:pStyle w:val="Avsndare"/>
              <w:framePr w:h="2483" w:wrap="notBeside" w:x="1504"/>
              <w:rPr>
                <w:rFonts w:ascii="OrigGarmnd BT" w:hAnsi="OrigGarmnd BT"/>
                <w:b/>
                <w:i w:val="0"/>
                <w:sz w:val="22"/>
              </w:rPr>
            </w:pPr>
            <w:r w:rsidRPr="009C0DA7">
              <w:rPr>
                <w:rFonts w:ascii="OrigGarmnd BT" w:hAnsi="OrigGarmnd BT"/>
                <w:b/>
                <w:i w:val="0"/>
                <w:sz w:val="22"/>
              </w:rPr>
              <w:t>Justitiedepartementet</w:t>
            </w:r>
          </w:p>
          <w:p w:rsidR="00BB4DEA" w:rsidRPr="009C0DA7" w:rsidRDefault="00BB4DEA">
            <w:pPr>
              <w:pStyle w:val="Avsndare"/>
              <w:framePr w:h="2483" w:wrap="notBeside" w:x="1504"/>
              <w:rPr>
                <w:rFonts w:ascii="OrigGarmnd BT" w:hAnsi="OrigGarmnd BT"/>
              </w:rPr>
            </w:pPr>
          </w:p>
          <w:p w:rsidR="00BB4DEA" w:rsidRPr="009C0DA7" w:rsidRDefault="00BB4DEA">
            <w:pPr>
              <w:pStyle w:val="Avsndare"/>
              <w:framePr w:h="2483" w:wrap="notBeside" w:x="1504"/>
              <w:rPr>
                <w:rFonts w:ascii="OrigGarmnd BT" w:hAnsi="OrigGarmnd BT"/>
              </w:rPr>
            </w:pPr>
          </w:p>
          <w:p w:rsidR="00BB4DEA" w:rsidRPr="009C0DA7" w:rsidRDefault="00BB4DEA">
            <w:pPr>
              <w:pStyle w:val="Avsndare"/>
              <w:framePr w:h="2483" w:wrap="notBeside" w:x="1504"/>
              <w:rPr>
                <w:rFonts w:ascii="OrigGarmnd BT" w:hAnsi="OrigGarmnd BT"/>
                <w:b/>
                <w:i w:val="0"/>
                <w:sz w:val="22"/>
              </w:rPr>
            </w:pPr>
          </w:p>
        </w:tc>
      </w:tr>
    </w:tbl>
    <w:p w:rsidR="00BB4DEA" w:rsidRPr="009C0DA7" w:rsidRDefault="00BB4DEA">
      <w:pPr>
        <w:framePr w:w="4400" w:h="2523" w:wrap="notBeside" w:vAnchor="page" w:hAnchor="page" w:x="6453" w:y="2445"/>
        <w:ind w:left="142"/>
        <w:rPr>
          <w:rFonts w:ascii="OrigGarmnd BT" w:hAnsi="OrigGarmnd BT"/>
        </w:rPr>
      </w:pPr>
    </w:p>
    <w:p w:rsidR="009F61BF" w:rsidRPr="009C0DA7" w:rsidRDefault="009F61BF" w:rsidP="009F61BF">
      <w:pPr>
        <w:framePr w:w="4400" w:h="2523" w:wrap="notBeside" w:vAnchor="page" w:hAnchor="page" w:x="6453" w:y="2445"/>
        <w:ind w:left="142"/>
        <w:rPr>
          <w:rFonts w:ascii="OrigGarmnd BT" w:hAnsi="OrigGarmnd BT"/>
        </w:rPr>
      </w:pPr>
      <w:r w:rsidRPr="009C0DA7">
        <w:rPr>
          <w:rFonts w:ascii="OrigGarmnd BT" w:hAnsi="OrigGarmnd BT"/>
        </w:rPr>
        <w:t>EU-nämndens kansli</w:t>
      </w:r>
    </w:p>
    <w:p w:rsidR="009F61BF" w:rsidRPr="009C0DA7" w:rsidRDefault="009F61BF" w:rsidP="009F61BF">
      <w:pPr>
        <w:framePr w:w="4400" w:h="2523" w:wrap="notBeside" w:vAnchor="page" w:hAnchor="page" w:x="6453" w:y="2445"/>
        <w:ind w:left="142"/>
        <w:rPr>
          <w:rFonts w:ascii="OrigGarmnd BT" w:hAnsi="OrigGarmnd BT"/>
        </w:rPr>
      </w:pPr>
      <w:r w:rsidRPr="009C0DA7">
        <w:rPr>
          <w:rFonts w:ascii="OrigGarmnd BT" w:hAnsi="OrigGarmnd BT"/>
        </w:rPr>
        <w:t>Riksdagen</w:t>
      </w:r>
    </w:p>
    <w:p w:rsidR="009F61BF" w:rsidRPr="009C0DA7" w:rsidRDefault="009F61BF" w:rsidP="009F61BF">
      <w:pPr>
        <w:framePr w:w="4400" w:h="2523" w:wrap="notBeside" w:vAnchor="page" w:hAnchor="page" w:x="6453" w:y="2445"/>
        <w:ind w:left="142"/>
        <w:rPr>
          <w:rFonts w:ascii="OrigGarmnd BT" w:hAnsi="OrigGarmnd BT"/>
        </w:rPr>
      </w:pPr>
    </w:p>
    <w:p w:rsidR="009410A2" w:rsidRPr="009C0DA7" w:rsidRDefault="009410A2" w:rsidP="009410A2">
      <w:pPr>
        <w:framePr w:w="4400" w:h="2523" w:wrap="notBeside" w:vAnchor="page" w:hAnchor="page" w:x="6453" w:y="2445"/>
        <w:ind w:left="142"/>
        <w:rPr>
          <w:rFonts w:ascii="OrigGarmnd BT" w:hAnsi="OrigGarmnd BT"/>
        </w:rPr>
      </w:pPr>
      <w:r w:rsidRPr="009C0DA7">
        <w:rPr>
          <w:rFonts w:ascii="OrigGarmnd BT" w:hAnsi="OrigGarmnd BT"/>
        </w:rPr>
        <w:t>Kopia: Justitieutskottets kansli</w:t>
      </w:r>
    </w:p>
    <w:p w:rsidR="009F61BF" w:rsidRPr="009C0DA7" w:rsidRDefault="009F61BF" w:rsidP="009F61BF">
      <w:pPr>
        <w:framePr w:w="4400" w:h="2523" w:wrap="notBeside" w:vAnchor="page" w:hAnchor="page" w:x="6453" w:y="2445"/>
        <w:ind w:left="142"/>
        <w:rPr>
          <w:rFonts w:ascii="OrigGarmnd BT" w:hAnsi="OrigGarmnd BT"/>
        </w:rPr>
      </w:pPr>
      <w:r w:rsidRPr="009C0DA7">
        <w:rPr>
          <w:rFonts w:ascii="OrigGarmnd BT" w:hAnsi="OrigGarmnd BT"/>
        </w:rPr>
        <w:t>Kopia: Socialförsäkringsutskottets kansli</w:t>
      </w:r>
    </w:p>
    <w:p w:rsidR="00BB4DEA" w:rsidRPr="009C0DA7" w:rsidRDefault="00BB4DEA">
      <w:pPr>
        <w:pStyle w:val="RKrubrik"/>
        <w:pBdr>
          <w:bottom w:val="single" w:sz="6" w:space="1" w:color="auto"/>
        </w:pBdr>
        <w:spacing w:before="0" w:after="0"/>
        <w:rPr>
          <w:rFonts w:ascii="OrigGarmnd BT" w:hAnsi="OrigGarmnd BT"/>
          <w:sz w:val="24"/>
        </w:rPr>
      </w:pPr>
      <w:r w:rsidRPr="009C0DA7">
        <w:rPr>
          <w:rFonts w:ascii="OrigGarmnd BT" w:hAnsi="OrigGarmnd BT"/>
          <w:sz w:val="24"/>
        </w:rPr>
        <w:t xml:space="preserve">Kommenterad dagordning för ministerrådsmötet för rättsliga och inrikes frågor samt räddningstjänsten (RIF-rådet) i </w:t>
      </w:r>
      <w:r w:rsidR="00C93940" w:rsidRPr="009C0DA7">
        <w:rPr>
          <w:rFonts w:ascii="OrigGarmnd BT" w:hAnsi="OrigGarmnd BT"/>
          <w:sz w:val="24"/>
        </w:rPr>
        <w:t>Luxemburg den 3</w:t>
      </w:r>
      <w:r w:rsidR="008D1797" w:rsidRPr="009C0DA7">
        <w:rPr>
          <w:rFonts w:ascii="OrigGarmnd BT" w:hAnsi="OrigGarmnd BT"/>
          <w:sz w:val="24"/>
        </w:rPr>
        <w:t>-4</w:t>
      </w:r>
      <w:r w:rsidR="00C93940" w:rsidRPr="009C0DA7">
        <w:rPr>
          <w:rFonts w:ascii="OrigGarmnd BT" w:hAnsi="OrigGarmnd BT"/>
          <w:sz w:val="24"/>
        </w:rPr>
        <w:t xml:space="preserve"> </w:t>
      </w:r>
      <w:r w:rsidR="008D1797" w:rsidRPr="009C0DA7">
        <w:rPr>
          <w:rFonts w:ascii="OrigGarmnd BT" w:hAnsi="OrigGarmnd BT"/>
          <w:sz w:val="24"/>
        </w:rPr>
        <w:t>juni</w:t>
      </w:r>
      <w:r w:rsidR="00C93940" w:rsidRPr="009C0DA7">
        <w:rPr>
          <w:rFonts w:ascii="OrigGarmnd BT" w:hAnsi="OrigGarmnd BT"/>
          <w:sz w:val="24"/>
        </w:rPr>
        <w:t xml:space="preserve"> 2010</w:t>
      </w:r>
    </w:p>
    <w:p w:rsidR="00BB4DEA" w:rsidRPr="009C0DA7" w:rsidRDefault="00BB4DEA">
      <w:pPr>
        <w:pStyle w:val="RKnormal"/>
      </w:pPr>
    </w:p>
    <w:p w:rsidR="00BB4DEA" w:rsidRPr="009C0DA7" w:rsidRDefault="00BB4DEA">
      <w:pPr>
        <w:pStyle w:val="RKnormal"/>
      </w:pPr>
    </w:p>
    <w:p w:rsidR="00BB4DEA" w:rsidRPr="009C0DA7" w:rsidRDefault="00BB4DEA">
      <w:pPr>
        <w:pStyle w:val="RKnormal"/>
        <w:rPr>
          <w:b/>
        </w:rPr>
      </w:pPr>
      <w:r w:rsidRPr="009C0DA7">
        <w:rPr>
          <w:b/>
        </w:rPr>
        <w:t>1. Godkännande av den preliminära dagordningen</w:t>
      </w:r>
    </w:p>
    <w:p w:rsidR="00BB4DEA" w:rsidRPr="009C0DA7" w:rsidRDefault="00BB4DEA">
      <w:pPr>
        <w:pStyle w:val="RKnormal"/>
      </w:pPr>
    </w:p>
    <w:p w:rsidR="00BB4DEA" w:rsidRPr="009C0DA7" w:rsidRDefault="00BB4DEA">
      <w:pPr>
        <w:pStyle w:val="RKnormal"/>
      </w:pPr>
      <w:r w:rsidRPr="009C0DA7">
        <w:t>Se bifogad preliminär dagordning.</w:t>
      </w:r>
    </w:p>
    <w:p w:rsidR="00BB4DEA" w:rsidRPr="009C0DA7" w:rsidRDefault="00BB4DEA">
      <w:pPr>
        <w:pStyle w:val="RKnormal"/>
        <w:rPr>
          <w:b/>
        </w:rPr>
      </w:pPr>
    </w:p>
    <w:p w:rsidR="00E128A4" w:rsidRPr="009C0DA7" w:rsidRDefault="00E128A4">
      <w:pPr>
        <w:pStyle w:val="RKnormal"/>
        <w:rPr>
          <w:b/>
        </w:rPr>
      </w:pPr>
    </w:p>
    <w:p w:rsidR="00FE772D" w:rsidRPr="009C0DA7" w:rsidRDefault="00FE772D" w:rsidP="00FE772D">
      <w:pPr>
        <w:pStyle w:val="RKnormal"/>
        <w:rPr>
          <w:b/>
          <w:u w:val="single"/>
        </w:rPr>
      </w:pPr>
      <w:r w:rsidRPr="009C0DA7">
        <w:rPr>
          <w:b/>
          <w:u w:val="single"/>
        </w:rPr>
        <w:t>Lagstiftningsöverläggningar</w:t>
      </w:r>
      <w:r w:rsidRPr="009C0DA7">
        <w:rPr>
          <w:rStyle w:val="Fotnotsreferens"/>
          <w:b/>
          <w:u w:val="single"/>
        </w:rPr>
        <w:footnoteReference w:id="1"/>
      </w:r>
    </w:p>
    <w:p w:rsidR="009B79D5" w:rsidRPr="009C0DA7" w:rsidRDefault="009B79D5">
      <w:pPr>
        <w:pStyle w:val="RKnormal"/>
        <w:rPr>
          <w:b/>
        </w:rPr>
      </w:pPr>
    </w:p>
    <w:p w:rsidR="00BB4DEA" w:rsidRPr="009C0DA7" w:rsidRDefault="00BB4DEA">
      <w:pPr>
        <w:pStyle w:val="RKnormal"/>
        <w:rPr>
          <w:b/>
        </w:rPr>
      </w:pPr>
      <w:r w:rsidRPr="009C0DA7">
        <w:rPr>
          <w:b/>
        </w:rPr>
        <w:t>2. Godkännande av A-punktslistan</w:t>
      </w:r>
    </w:p>
    <w:p w:rsidR="00BB4DEA" w:rsidRPr="009C0DA7" w:rsidRDefault="00BB4DEA">
      <w:pPr>
        <w:pStyle w:val="RKnormal"/>
        <w:rPr>
          <w:b/>
        </w:rPr>
      </w:pPr>
    </w:p>
    <w:p w:rsidR="00012309" w:rsidRPr="009C0DA7" w:rsidRDefault="0014554C" w:rsidP="00012309">
      <w:pPr>
        <w:pStyle w:val="RKnormal"/>
      </w:pPr>
      <w:r w:rsidRPr="009C0DA7">
        <w:t>Någon A-punktslista har ännu inte presenterats</w:t>
      </w:r>
      <w:r w:rsidR="00DE2952" w:rsidRPr="009C0DA7">
        <w:t>.</w:t>
      </w:r>
    </w:p>
    <w:p w:rsidR="00582D95" w:rsidRPr="009C0DA7" w:rsidRDefault="00582D95">
      <w:pPr>
        <w:pStyle w:val="RKnormal"/>
      </w:pPr>
    </w:p>
    <w:p w:rsidR="009D3A33" w:rsidRPr="009C0DA7" w:rsidRDefault="009D3A33">
      <w:pPr>
        <w:pStyle w:val="RKnormal"/>
      </w:pPr>
    </w:p>
    <w:p w:rsidR="00E530F9" w:rsidRPr="009C0DA7" w:rsidRDefault="00352F73" w:rsidP="00E530F9">
      <w:pPr>
        <w:rPr>
          <w:rFonts w:ascii="OrigGarmnd BT" w:hAnsi="OrigGarmnd BT"/>
          <w:b/>
          <w:szCs w:val="24"/>
        </w:rPr>
      </w:pPr>
      <w:r w:rsidRPr="009C0DA7">
        <w:rPr>
          <w:rFonts w:ascii="OrigGarmnd BT" w:hAnsi="OrigGarmnd BT"/>
          <w:b/>
        </w:rPr>
        <w:t xml:space="preserve">3. </w:t>
      </w:r>
      <w:r w:rsidR="00E530F9" w:rsidRPr="009C0DA7">
        <w:rPr>
          <w:rFonts w:ascii="OrigGarmnd BT" w:hAnsi="OrigGarmnd BT"/>
          <w:b/>
          <w:szCs w:val="24"/>
        </w:rPr>
        <w:t>Initiativ till direktiv om rätt till tolkning och översättning i brottmål</w:t>
      </w:r>
    </w:p>
    <w:p w:rsidR="00352F73" w:rsidRPr="009C0DA7" w:rsidRDefault="00E530F9" w:rsidP="00E530F9">
      <w:pPr>
        <w:rPr>
          <w:rFonts w:ascii="OrigGarmnd BT" w:hAnsi="OrigGarmnd BT"/>
          <w:b/>
          <w:szCs w:val="24"/>
        </w:rPr>
      </w:pPr>
      <w:r w:rsidRPr="009C0DA7">
        <w:rPr>
          <w:rFonts w:ascii="OrigGarmnd BT" w:hAnsi="OrigGarmnd BT"/>
          <w:b/>
          <w:szCs w:val="24"/>
        </w:rPr>
        <w:sym w:font="Symbol" w:char="F02D"/>
      </w:r>
      <w:r w:rsidRPr="009C0DA7">
        <w:rPr>
          <w:rFonts w:ascii="OrigGarmnd BT" w:hAnsi="OrigGarmnd BT"/>
          <w:b/>
          <w:szCs w:val="24"/>
        </w:rPr>
        <w:t xml:space="preserve"> Lägesrapport om trepartsförhandlingarna </w:t>
      </w:r>
      <w:r w:rsidR="00352F73" w:rsidRPr="009C0DA7">
        <w:rPr>
          <w:rFonts w:ascii="OrigGarmnd BT" w:hAnsi="OrigGarmnd BT"/>
          <w:b/>
        </w:rPr>
        <w:t xml:space="preserve"> (Sr Ask)</w:t>
      </w:r>
    </w:p>
    <w:p w:rsidR="009014E6" w:rsidRPr="009C0DA7" w:rsidRDefault="009014E6" w:rsidP="00410E90">
      <w:pPr>
        <w:rPr>
          <w:rFonts w:ascii="OrigGarmnd BT" w:hAnsi="OrigGarmnd BT"/>
          <w:i/>
          <w:iCs/>
          <w:szCs w:val="24"/>
        </w:rPr>
      </w:pPr>
    </w:p>
    <w:p w:rsidR="00410E90" w:rsidRPr="009C0DA7" w:rsidRDefault="009014E6" w:rsidP="00410E90">
      <w:pPr>
        <w:rPr>
          <w:rFonts w:ascii="OrigGarmnd BT" w:hAnsi="OrigGarmnd BT"/>
          <w:b/>
          <w:szCs w:val="24"/>
        </w:rPr>
      </w:pPr>
      <w:r w:rsidRPr="009C0DA7">
        <w:rPr>
          <w:rFonts w:ascii="OrigGarmnd BT" w:hAnsi="OrigGarmnd BT"/>
          <w:i/>
          <w:iCs/>
          <w:szCs w:val="24"/>
        </w:rPr>
        <w:t xml:space="preserve">Avsikten </w:t>
      </w:r>
      <w:r w:rsidR="00410E90" w:rsidRPr="009C0DA7">
        <w:rPr>
          <w:rFonts w:ascii="OrigGarmnd BT" w:hAnsi="OrigGarmnd BT"/>
          <w:i/>
          <w:iCs/>
          <w:szCs w:val="24"/>
        </w:rPr>
        <w:t xml:space="preserve"> med behandlingen i rådet</w:t>
      </w:r>
    </w:p>
    <w:p w:rsidR="00410E90" w:rsidRPr="009C0DA7" w:rsidRDefault="00410E90" w:rsidP="00410E90">
      <w:pPr>
        <w:rPr>
          <w:rFonts w:ascii="OrigGarmnd BT" w:hAnsi="OrigGarmnd BT" w:cs="Courier New"/>
          <w:bCs/>
          <w:color w:val="000000"/>
          <w:szCs w:val="24"/>
        </w:rPr>
      </w:pPr>
      <w:r w:rsidRPr="009C0DA7">
        <w:rPr>
          <w:rFonts w:ascii="OrigGarmnd BT" w:hAnsi="OrigGarmnd BT" w:cs="Courier New"/>
          <w:bCs/>
          <w:color w:val="000000"/>
          <w:szCs w:val="24"/>
        </w:rPr>
        <w:t xml:space="preserve">Lägesrapport </w:t>
      </w:r>
    </w:p>
    <w:p w:rsidR="00410E90" w:rsidRPr="009C0DA7" w:rsidRDefault="00410E90" w:rsidP="00410E90">
      <w:pPr>
        <w:rPr>
          <w:rFonts w:ascii="OrigGarmnd BT" w:hAnsi="OrigGarmnd BT" w:cs="Courier New"/>
          <w:b/>
          <w:bCs/>
          <w:color w:val="000000"/>
          <w:szCs w:val="24"/>
        </w:rPr>
      </w:pPr>
    </w:p>
    <w:p w:rsidR="00410E90" w:rsidRPr="009C0DA7" w:rsidRDefault="00410E90" w:rsidP="00410E90">
      <w:pPr>
        <w:outlineLvl w:val="0"/>
        <w:rPr>
          <w:rFonts w:ascii="OrigGarmnd BT" w:hAnsi="OrigGarmnd BT"/>
          <w:bCs/>
          <w:i/>
          <w:iCs/>
          <w:szCs w:val="24"/>
        </w:rPr>
      </w:pPr>
      <w:r w:rsidRPr="009C0DA7">
        <w:rPr>
          <w:rFonts w:ascii="OrigGarmnd BT" w:hAnsi="OrigGarmnd BT"/>
          <w:bCs/>
          <w:i/>
          <w:iCs/>
          <w:szCs w:val="24"/>
        </w:rPr>
        <w:t>Bakgrund</w:t>
      </w:r>
    </w:p>
    <w:p w:rsidR="00410E90" w:rsidRPr="009C0DA7" w:rsidRDefault="00410E90" w:rsidP="00410E90">
      <w:pPr>
        <w:pStyle w:val="RKnormal"/>
        <w:rPr>
          <w:szCs w:val="24"/>
        </w:rPr>
      </w:pPr>
      <w:r w:rsidRPr="009C0DA7">
        <w:rPr>
          <w:szCs w:val="24"/>
        </w:rPr>
        <w:t xml:space="preserve">I juli 2009 lade det svenska ordförandeskapet fram ett förslag till rådsresolution med en färdplan för arbetet med processuella rättigheter i straffrättsliga förfaranden som antogs av RIF-rådet i november samma år. I färdplanen överenskommer medlemsstaterna att vidta åtgärder på EU-nivå för att stärka misstänktas och tilltalades rättigheter i straffrättsliga förfaranden. Ett antal rättigheter pekas ut som prioriterade, </w:t>
      </w:r>
      <w:r w:rsidRPr="009C0DA7">
        <w:rPr>
          <w:szCs w:val="24"/>
        </w:rPr>
        <w:lastRenderedPageBreak/>
        <w:t>däribland rätt till tolkning och översättning och rätt till försvarare. Slutligen innehåller den en strategi för arbetet.</w:t>
      </w:r>
    </w:p>
    <w:p w:rsidR="00410E90" w:rsidRPr="009C0DA7" w:rsidRDefault="00410E90" w:rsidP="00410E90">
      <w:pPr>
        <w:pStyle w:val="RKnormal"/>
        <w:rPr>
          <w:szCs w:val="24"/>
        </w:rPr>
      </w:pPr>
    </w:p>
    <w:p w:rsidR="00410E90" w:rsidRPr="009C0DA7" w:rsidRDefault="00410E90" w:rsidP="00410E90">
      <w:pPr>
        <w:pStyle w:val="RKnormal"/>
        <w:rPr>
          <w:szCs w:val="24"/>
        </w:rPr>
      </w:pPr>
      <w:r w:rsidRPr="009C0DA7">
        <w:rPr>
          <w:szCs w:val="24"/>
        </w:rPr>
        <w:t xml:space="preserve">Som ett första steg i den lanserade färdplanen lade kommissionen sommaren 2009 fram ett förslag till rambeslut angående misstänktas och tilltalades rätt till tolkning och översättning i straffrättsliga förfaranden. Det svenska ordförandeskapet lade strax därpå fram en kompletterande resolution med praktiska åtgärder om tolkning och översättning. En överenskommelse om allmän inriktning träffades om rambeslutet och resolutionen vid RIF-rådet i oktober 2009. </w:t>
      </w:r>
    </w:p>
    <w:p w:rsidR="00410E90" w:rsidRPr="009C0DA7" w:rsidRDefault="00410E90" w:rsidP="00410E90">
      <w:pPr>
        <w:pStyle w:val="RKnormal"/>
        <w:rPr>
          <w:szCs w:val="24"/>
        </w:rPr>
      </w:pPr>
    </w:p>
    <w:p w:rsidR="00410E90" w:rsidRPr="009C0DA7" w:rsidRDefault="00410E90" w:rsidP="00410E90">
      <w:pPr>
        <w:pStyle w:val="RKnormal"/>
        <w:rPr>
          <w:szCs w:val="24"/>
        </w:rPr>
      </w:pPr>
      <w:r w:rsidRPr="009C0DA7">
        <w:rPr>
          <w:szCs w:val="24"/>
        </w:rPr>
        <w:t>Pga. ikraftträdandet av Lissabonfördraget blev det nödvändigt att omvandla rambeslutet till ett direktiv. Direktivet antas efter medbeslutandeförfarande med Europaparlamentet. För att undvika stora förseningar i processen tog det svenska ordförandeskapet initiativ till att lägga fram ett medlemsstatsinitiativ till ett direktiv om tolkning och översättning tillsammans med 12 andra medlemsstater i december 2009. Europaparlamentet har yttrat sig och en informell överenskommelse under den första läsningen har uppnåtts mellan institutionerna. Europaparlamentet planerar att rösta om förslaget den 6 juli 2010. Vid RIF-rådet ska ordförandeskapet redogöra för läget i förhandlingarna mellan rådet, kommissionen och Europaparlamentet.</w:t>
      </w:r>
    </w:p>
    <w:p w:rsidR="00410E90" w:rsidRPr="009C0DA7" w:rsidRDefault="00410E90" w:rsidP="00410E90">
      <w:pPr>
        <w:pStyle w:val="RKnormal"/>
        <w:rPr>
          <w:szCs w:val="24"/>
        </w:rPr>
      </w:pPr>
    </w:p>
    <w:p w:rsidR="00410E90" w:rsidRPr="009C0DA7" w:rsidRDefault="00410E90" w:rsidP="00410E90">
      <w:pPr>
        <w:pStyle w:val="RKnormal"/>
        <w:rPr>
          <w:i/>
          <w:szCs w:val="24"/>
        </w:rPr>
      </w:pPr>
      <w:r w:rsidRPr="009C0DA7">
        <w:rPr>
          <w:i/>
          <w:szCs w:val="24"/>
        </w:rPr>
        <w:t>Svensk ståndpunkt</w:t>
      </w:r>
    </w:p>
    <w:p w:rsidR="00410E90" w:rsidRPr="009C0DA7" w:rsidRDefault="00410E90" w:rsidP="00410E90">
      <w:pPr>
        <w:pStyle w:val="RKnormal"/>
        <w:rPr>
          <w:szCs w:val="24"/>
        </w:rPr>
      </w:pPr>
      <w:r w:rsidRPr="009C0DA7">
        <w:rPr>
          <w:szCs w:val="24"/>
        </w:rPr>
        <w:t xml:space="preserve">Detta är en högt prioriterad fråga för Sverige. Sverige är tillfreds med resultatet av förhandlingarna och anser det angeläget att nu avsluta diskussionerna om direktivet om tolkning och översättning, så att rådet kan gå vidare med nästa steg i färdplanen. </w:t>
      </w:r>
    </w:p>
    <w:p w:rsidR="00410E90" w:rsidRPr="009C0DA7" w:rsidRDefault="00410E90" w:rsidP="00410E90">
      <w:pPr>
        <w:pStyle w:val="RKnormal"/>
        <w:rPr>
          <w:szCs w:val="24"/>
        </w:rPr>
      </w:pPr>
    </w:p>
    <w:p w:rsidR="00410E90" w:rsidRPr="009C0DA7" w:rsidRDefault="00410E90" w:rsidP="00410E90">
      <w:pPr>
        <w:pStyle w:val="RKnormal"/>
        <w:rPr>
          <w:szCs w:val="24"/>
        </w:rPr>
      </w:pPr>
      <w:r w:rsidRPr="009C0DA7">
        <w:rPr>
          <w:szCs w:val="24"/>
        </w:rPr>
        <w:t xml:space="preserve">Se vidare i </w:t>
      </w:r>
      <w:r w:rsidRPr="009C0DA7">
        <w:rPr>
          <w:szCs w:val="24"/>
          <w:u w:val="single"/>
        </w:rPr>
        <w:t>bifogad promemoria</w:t>
      </w:r>
      <w:r w:rsidRPr="009C0DA7">
        <w:rPr>
          <w:szCs w:val="24"/>
        </w:rPr>
        <w:t>.</w:t>
      </w:r>
    </w:p>
    <w:p w:rsidR="00410E90" w:rsidRPr="009C0DA7" w:rsidRDefault="00410E90" w:rsidP="00410E90">
      <w:pPr>
        <w:pStyle w:val="RKnormal"/>
        <w:rPr>
          <w:szCs w:val="24"/>
        </w:rPr>
      </w:pPr>
    </w:p>
    <w:p w:rsidR="009014E6" w:rsidRPr="009C0DA7" w:rsidRDefault="009014E6" w:rsidP="00410E90">
      <w:pPr>
        <w:ind w:left="567" w:hanging="567"/>
        <w:rPr>
          <w:rFonts w:ascii="OrigGarmnd BT" w:hAnsi="OrigGarmnd BT"/>
          <w:b/>
        </w:rPr>
      </w:pPr>
    </w:p>
    <w:p w:rsidR="00410E90" w:rsidRPr="009C0DA7" w:rsidRDefault="00410E90" w:rsidP="00410E90">
      <w:pPr>
        <w:ind w:left="567" w:hanging="567"/>
        <w:rPr>
          <w:rFonts w:ascii="OrigGarmnd BT" w:hAnsi="OrigGarmnd BT"/>
          <w:b/>
          <w:szCs w:val="24"/>
        </w:rPr>
      </w:pPr>
      <w:r w:rsidRPr="009C0DA7">
        <w:rPr>
          <w:rFonts w:ascii="OrigGarmnd BT" w:hAnsi="OrigGarmnd BT"/>
          <w:b/>
        </w:rPr>
        <w:t xml:space="preserve">4. </w:t>
      </w:r>
      <w:r w:rsidRPr="009C0DA7">
        <w:rPr>
          <w:rFonts w:ascii="OrigGarmnd BT" w:hAnsi="OrigGarmnd BT"/>
          <w:b/>
          <w:szCs w:val="24"/>
        </w:rPr>
        <w:t>Förslag till Europaparlamentets och rådets direktiv om europeisk</w:t>
      </w:r>
    </w:p>
    <w:p w:rsidR="00410E90" w:rsidRPr="009C0DA7" w:rsidRDefault="00410E90" w:rsidP="00410E90">
      <w:pPr>
        <w:ind w:left="567" w:hanging="567"/>
        <w:rPr>
          <w:rFonts w:ascii="OrigGarmnd BT" w:hAnsi="OrigGarmnd BT"/>
          <w:b/>
          <w:szCs w:val="24"/>
        </w:rPr>
      </w:pPr>
      <w:r w:rsidRPr="009C0DA7">
        <w:rPr>
          <w:rFonts w:ascii="OrigGarmnd BT" w:hAnsi="OrigGarmnd BT"/>
          <w:b/>
          <w:szCs w:val="24"/>
        </w:rPr>
        <w:t>skyddsorder</w:t>
      </w:r>
    </w:p>
    <w:p w:rsidR="00410E90" w:rsidRPr="009C0DA7" w:rsidRDefault="00410E90" w:rsidP="00410E90">
      <w:pPr>
        <w:rPr>
          <w:rFonts w:ascii="OrigGarmnd BT" w:hAnsi="OrigGarmnd BT"/>
          <w:b/>
          <w:szCs w:val="24"/>
        </w:rPr>
      </w:pPr>
      <w:r w:rsidRPr="009C0DA7">
        <w:rPr>
          <w:rFonts w:ascii="OrigGarmnd BT" w:hAnsi="OrigGarmnd BT"/>
          <w:b/>
        </w:rPr>
        <w:sym w:font="Symbol" w:char="F02D"/>
      </w:r>
      <w:r w:rsidRPr="009C0DA7">
        <w:rPr>
          <w:rFonts w:ascii="OrigGarmnd BT" w:hAnsi="OrigGarmnd BT"/>
          <w:b/>
        </w:rPr>
        <w:t xml:space="preserve"> Allmän riktlinje</w:t>
      </w:r>
      <w:r w:rsidRPr="009C0DA7">
        <w:t xml:space="preserve"> </w:t>
      </w:r>
      <w:r w:rsidRPr="009C0DA7">
        <w:rPr>
          <w:rFonts w:ascii="OrigGarmnd BT" w:hAnsi="OrigGarmnd BT"/>
          <w:b/>
        </w:rPr>
        <w:t>(Sr Ask)</w:t>
      </w:r>
    </w:p>
    <w:p w:rsidR="00410E90" w:rsidRPr="009C0DA7" w:rsidRDefault="00410E90" w:rsidP="00410E90">
      <w:pPr>
        <w:pStyle w:val="RKnormal"/>
        <w:rPr>
          <w:b/>
          <w:szCs w:val="24"/>
        </w:rPr>
      </w:pPr>
    </w:p>
    <w:p w:rsidR="00410E90" w:rsidRPr="009C0DA7" w:rsidRDefault="00410E90" w:rsidP="00410E90">
      <w:pPr>
        <w:pStyle w:val="RKnormal"/>
        <w:rPr>
          <w:i/>
          <w:szCs w:val="24"/>
        </w:rPr>
      </w:pPr>
      <w:r w:rsidRPr="009C0DA7">
        <w:rPr>
          <w:i/>
          <w:szCs w:val="24"/>
        </w:rPr>
        <w:t>Avsikten med behandlingen i rådet</w:t>
      </w:r>
    </w:p>
    <w:p w:rsidR="00410E90" w:rsidRPr="009C0DA7" w:rsidRDefault="00410E90" w:rsidP="00410E90">
      <w:pPr>
        <w:pStyle w:val="RKnormal"/>
        <w:rPr>
          <w:szCs w:val="24"/>
        </w:rPr>
      </w:pPr>
      <w:r w:rsidRPr="009C0DA7">
        <w:rPr>
          <w:szCs w:val="24"/>
        </w:rPr>
        <w:t>Att uppnå en politisk överenskommelse om hela direktivet.</w:t>
      </w:r>
    </w:p>
    <w:p w:rsidR="00410E90" w:rsidRPr="009C0DA7" w:rsidRDefault="00410E90" w:rsidP="00410E90">
      <w:pPr>
        <w:pStyle w:val="RKnormal"/>
        <w:rPr>
          <w:i/>
          <w:szCs w:val="24"/>
        </w:rPr>
      </w:pPr>
    </w:p>
    <w:p w:rsidR="00410E90" w:rsidRPr="009C0DA7" w:rsidRDefault="00410E90" w:rsidP="00410E90">
      <w:pPr>
        <w:outlineLvl w:val="0"/>
        <w:rPr>
          <w:rFonts w:ascii="OrigGarmnd BT" w:hAnsi="OrigGarmnd BT"/>
          <w:bCs/>
          <w:i/>
          <w:iCs/>
          <w:szCs w:val="24"/>
        </w:rPr>
      </w:pPr>
      <w:r w:rsidRPr="009C0DA7">
        <w:rPr>
          <w:rFonts w:ascii="OrigGarmnd BT" w:hAnsi="OrigGarmnd BT"/>
          <w:bCs/>
          <w:i/>
          <w:iCs/>
          <w:szCs w:val="24"/>
        </w:rPr>
        <w:t>Bakgrund</w:t>
      </w:r>
    </w:p>
    <w:p w:rsidR="00410E90" w:rsidRPr="009C0DA7" w:rsidRDefault="00410E90" w:rsidP="00410E90">
      <w:pPr>
        <w:pStyle w:val="RKnormal"/>
        <w:rPr>
          <w:szCs w:val="24"/>
        </w:rPr>
      </w:pPr>
      <w:r w:rsidRPr="009C0DA7">
        <w:rPr>
          <w:szCs w:val="24"/>
        </w:rPr>
        <w:t>Spanien har tillsammans med ett flertal medlemsstater, däribland Sverige, lagt fram ett förslag till ett direktiv om en europeisk skyddsorder. Direk</w:t>
      </w:r>
      <w:r w:rsidRPr="009C0DA7">
        <w:rPr>
          <w:szCs w:val="24"/>
        </w:rPr>
        <w:softHyphen/>
        <w:t>tivet ska göra det möjligt att överföra vad som i svensk rätt närmast mot</w:t>
      </w:r>
      <w:r w:rsidRPr="009C0DA7">
        <w:rPr>
          <w:szCs w:val="24"/>
        </w:rPr>
        <w:softHyphen/>
        <w:t>svaras av besöksförbud, och vissa andra åtgärder som har beslutats för att skydda en hotad person, från en medlemsstat till en annan, när den hota</w:t>
      </w:r>
      <w:r w:rsidRPr="009C0DA7">
        <w:rPr>
          <w:szCs w:val="24"/>
        </w:rPr>
        <w:softHyphen/>
        <w:t>de personen flyttar till en annan stat. Syftet med direktivet är att öka skyddet för brottsoffer eller personer som riskerar att utsättas för brott, i praktiken ofta kvinnor som lever under hot från en tidigare partner, och att göra det möjligt för dem att flytta mellan medlemsstaterna sam</w:t>
      </w:r>
      <w:r w:rsidRPr="009C0DA7">
        <w:rPr>
          <w:szCs w:val="24"/>
        </w:rPr>
        <w:softHyphen/>
        <w:t>tidigt som de åtgärder som har meddelats för att skydda dem kvarstår.</w:t>
      </w:r>
    </w:p>
    <w:p w:rsidR="00410E90" w:rsidRPr="009C0DA7" w:rsidRDefault="00410E90" w:rsidP="00410E90">
      <w:pPr>
        <w:pStyle w:val="RKnormal"/>
        <w:rPr>
          <w:szCs w:val="24"/>
        </w:rPr>
      </w:pPr>
    </w:p>
    <w:p w:rsidR="00410E90" w:rsidRPr="009C0DA7" w:rsidRDefault="00410E90" w:rsidP="00410E90">
      <w:pPr>
        <w:pStyle w:val="RKnormal"/>
        <w:rPr>
          <w:i/>
          <w:szCs w:val="24"/>
        </w:rPr>
      </w:pPr>
      <w:r w:rsidRPr="009C0DA7">
        <w:rPr>
          <w:i/>
          <w:szCs w:val="24"/>
        </w:rPr>
        <w:t>Svensk ståndpunkt</w:t>
      </w:r>
    </w:p>
    <w:p w:rsidR="00410E90" w:rsidRPr="009C0DA7" w:rsidRDefault="00410E90" w:rsidP="00410E90">
      <w:pPr>
        <w:pStyle w:val="RKnormal"/>
        <w:rPr>
          <w:i/>
          <w:szCs w:val="24"/>
        </w:rPr>
      </w:pPr>
      <w:r w:rsidRPr="009C0DA7">
        <w:rPr>
          <w:szCs w:val="24"/>
        </w:rPr>
        <w:t>Sverige är positivt till och stödjer ordförandeskapets förslag till direktiv.</w:t>
      </w:r>
    </w:p>
    <w:p w:rsidR="00410E90" w:rsidRPr="009C0DA7" w:rsidRDefault="00410E90" w:rsidP="00410E90">
      <w:pPr>
        <w:pStyle w:val="RKnormal"/>
        <w:rPr>
          <w:szCs w:val="24"/>
        </w:rPr>
      </w:pPr>
    </w:p>
    <w:p w:rsidR="00410E90" w:rsidRPr="009C0DA7" w:rsidRDefault="00410E90" w:rsidP="00410E90">
      <w:pPr>
        <w:pStyle w:val="RKnormal"/>
        <w:rPr>
          <w:szCs w:val="24"/>
        </w:rPr>
      </w:pPr>
      <w:r w:rsidRPr="009C0DA7">
        <w:rPr>
          <w:szCs w:val="24"/>
        </w:rPr>
        <w:t xml:space="preserve">Se vidare i </w:t>
      </w:r>
      <w:r w:rsidRPr="009C0DA7">
        <w:rPr>
          <w:szCs w:val="24"/>
          <w:u w:val="single"/>
        </w:rPr>
        <w:t>bifogad promemoria</w:t>
      </w:r>
      <w:r w:rsidRPr="009C0DA7">
        <w:rPr>
          <w:szCs w:val="24"/>
        </w:rPr>
        <w:t>.</w:t>
      </w:r>
    </w:p>
    <w:p w:rsidR="00410E90" w:rsidRPr="009C0DA7" w:rsidRDefault="00410E90" w:rsidP="00410E90">
      <w:pPr>
        <w:rPr>
          <w:rFonts w:ascii="OrigGarmnd BT" w:hAnsi="OrigGarmnd BT"/>
          <w:b/>
          <w:szCs w:val="24"/>
        </w:rPr>
      </w:pPr>
    </w:p>
    <w:p w:rsidR="009014E6" w:rsidRPr="009C0DA7" w:rsidRDefault="009014E6" w:rsidP="00410E90">
      <w:pPr>
        <w:ind w:left="567" w:hanging="567"/>
        <w:rPr>
          <w:b/>
        </w:rPr>
      </w:pPr>
    </w:p>
    <w:p w:rsidR="00410E90" w:rsidRPr="009C0DA7" w:rsidRDefault="00410E90" w:rsidP="00410E90">
      <w:pPr>
        <w:ind w:left="567" w:hanging="567"/>
        <w:rPr>
          <w:rFonts w:ascii="OrigGarmnd BT" w:hAnsi="OrigGarmnd BT"/>
          <w:b/>
          <w:szCs w:val="24"/>
        </w:rPr>
      </w:pPr>
      <w:r w:rsidRPr="009C0DA7">
        <w:rPr>
          <w:b/>
        </w:rPr>
        <w:t xml:space="preserve">5. </w:t>
      </w:r>
      <w:r w:rsidRPr="009C0DA7">
        <w:rPr>
          <w:rFonts w:ascii="OrigGarmnd BT" w:hAnsi="OrigGarmnd BT"/>
          <w:b/>
          <w:szCs w:val="24"/>
        </w:rPr>
        <w:t>Förslag till Europaparlamentets och rådets direktiv om</w:t>
      </w:r>
    </w:p>
    <w:p w:rsidR="00410E90" w:rsidRPr="009C0DA7" w:rsidRDefault="00410E90" w:rsidP="00410E90">
      <w:pPr>
        <w:ind w:left="567" w:hanging="567"/>
        <w:rPr>
          <w:rFonts w:ascii="OrigGarmnd BT" w:hAnsi="OrigGarmnd BT"/>
          <w:b/>
          <w:szCs w:val="24"/>
        </w:rPr>
      </w:pPr>
      <w:r w:rsidRPr="009C0DA7">
        <w:rPr>
          <w:rFonts w:ascii="OrigGarmnd BT" w:hAnsi="OrigGarmnd BT"/>
          <w:b/>
          <w:szCs w:val="24"/>
        </w:rPr>
        <w:t>förebyggande och bekämpande av människohandel samt skydd av</w:t>
      </w:r>
    </w:p>
    <w:p w:rsidR="00410E90" w:rsidRPr="009C0DA7" w:rsidRDefault="00410E90" w:rsidP="00410E90">
      <w:pPr>
        <w:ind w:left="567" w:hanging="567"/>
        <w:rPr>
          <w:rFonts w:ascii="OrigGarmnd BT" w:hAnsi="OrigGarmnd BT"/>
          <w:b/>
          <w:szCs w:val="24"/>
        </w:rPr>
      </w:pPr>
      <w:r w:rsidRPr="009C0DA7">
        <w:rPr>
          <w:rFonts w:ascii="OrigGarmnd BT" w:hAnsi="OrigGarmnd BT"/>
          <w:b/>
          <w:szCs w:val="24"/>
        </w:rPr>
        <w:t>offer och om upphävande av rambeslut 2002/629/RIF</w:t>
      </w:r>
    </w:p>
    <w:p w:rsidR="00410E90" w:rsidRPr="009C0DA7" w:rsidRDefault="00410E90" w:rsidP="00410E90">
      <w:pPr>
        <w:ind w:left="567" w:hanging="567"/>
        <w:rPr>
          <w:rFonts w:ascii="OrigGarmnd BT" w:hAnsi="OrigGarmnd BT"/>
          <w:b/>
          <w:szCs w:val="24"/>
        </w:rPr>
      </w:pPr>
      <w:r w:rsidRPr="009C0DA7">
        <w:rPr>
          <w:rFonts w:ascii="OrigGarmnd BT" w:hAnsi="OrigGarmnd BT"/>
          <w:b/>
          <w:szCs w:val="24"/>
        </w:rPr>
        <w:sym w:font="Symbol" w:char="F02D"/>
      </w:r>
      <w:r w:rsidRPr="009C0DA7">
        <w:rPr>
          <w:rFonts w:ascii="OrigGarmnd BT" w:hAnsi="OrigGarmnd BT"/>
          <w:b/>
          <w:szCs w:val="24"/>
        </w:rPr>
        <w:t xml:space="preserve"> Allmän riktlinje </w:t>
      </w:r>
      <w:r w:rsidRPr="009C0DA7">
        <w:rPr>
          <w:b/>
        </w:rPr>
        <w:t>(Sr Ask)</w:t>
      </w:r>
    </w:p>
    <w:p w:rsidR="00410E90" w:rsidRPr="009C0DA7" w:rsidRDefault="00410E90" w:rsidP="00410E90">
      <w:pPr>
        <w:ind w:left="567" w:hanging="567"/>
        <w:rPr>
          <w:rFonts w:ascii="OrigGarmnd BT" w:hAnsi="OrigGarmnd BT"/>
          <w:b/>
          <w:szCs w:val="24"/>
        </w:rPr>
      </w:pPr>
    </w:p>
    <w:p w:rsidR="00410E90" w:rsidRPr="009C0DA7" w:rsidRDefault="00410E90" w:rsidP="00410E90">
      <w:pPr>
        <w:ind w:left="567" w:hanging="567"/>
        <w:rPr>
          <w:rFonts w:ascii="OrigGarmnd BT" w:hAnsi="OrigGarmnd BT"/>
          <w:i/>
          <w:szCs w:val="24"/>
        </w:rPr>
      </w:pPr>
      <w:r w:rsidRPr="009C0DA7">
        <w:rPr>
          <w:rFonts w:ascii="OrigGarmnd BT" w:hAnsi="OrigGarmnd BT"/>
          <w:i/>
          <w:szCs w:val="24"/>
        </w:rPr>
        <w:t>Avsikten med behandlingen i rådet</w:t>
      </w:r>
    </w:p>
    <w:p w:rsidR="00410E90" w:rsidRPr="009C0DA7" w:rsidRDefault="00410E90" w:rsidP="00410E90">
      <w:pPr>
        <w:ind w:left="567" w:hanging="567"/>
        <w:rPr>
          <w:rFonts w:ascii="OrigGarmnd BT" w:hAnsi="OrigGarmnd BT"/>
          <w:szCs w:val="24"/>
        </w:rPr>
      </w:pPr>
      <w:r w:rsidRPr="009C0DA7">
        <w:rPr>
          <w:rFonts w:ascii="OrigGarmnd BT" w:hAnsi="OrigGarmnd BT"/>
          <w:szCs w:val="24"/>
        </w:rPr>
        <w:t>Att komma överens om en allmän inriktning om direktivtexten.</w:t>
      </w:r>
    </w:p>
    <w:p w:rsidR="00410E90" w:rsidRPr="009C0DA7" w:rsidRDefault="00410E90" w:rsidP="00410E90">
      <w:pPr>
        <w:ind w:left="567" w:hanging="567"/>
        <w:rPr>
          <w:rFonts w:ascii="OrigGarmnd BT" w:hAnsi="OrigGarmnd BT"/>
          <w:i/>
          <w:szCs w:val="24"/>
        </w:rPr>
      </w:pPr>
    </w:p>
    <w:p w:rsidR="00410E90" w:rsidRPr="009C0DA7" w:rsidRDefault="00410E90" w:rsidP="00410E90">
      <w:pPr>
        <w:ind w:left="567" w:hanging="567"/>
        <w:rPr>
          <w:rFonts w:ascii="OrigGarmnd BT" w:hAnsi="OrigGarmnd BT"/>
          <w:i/>
          <w:szCs w:val="24"/>
        </w:rPr>
      </w:pPr>
      <w:r w:rsidRPr="009C0DA7">
        <w:rPr>
          <w:rFonts w:ascii="OrigGarmnd BT" w:hAnsi="OrigGarmnd BT"/>
          <w:i/>
          <w:szCs w:val="24"/>
        </w:rPr>
        <w:t>Bakgrund</w:t>
      </w:r>
    </w:p>
    <w:p w:rsidR="00410E90" w:rsidRPr="009C0DA7" w:rsidRDefault="00410E90" w:rsidP="00410E90">
      <w:pPr>
        <w:pStyle w:val="RKnormal"/>
        <w:rPr>
          <w:szCs w:val="24"/>
        </w:rPr>
      </w:pPr>
      <w:r w:rsidRPr="009C0DA7">
        <w:rPr>
          <w:szCs w:val="24"/>
        </w:rPr>
        <w:t xml:space="preserve">Våren 2009 presenterade kommissionen ett förslag till rambeslut om förebyggande och bekämpande av människohandel samt skydd av offer som föreslogs ersätta rådets rambeslut om bekämpande av människo-handel. </w:t>
      </w:r>
    </w:p>
    <w:p w:rsidR="00410E90" w:rsidRPr="009C0DA7" w:rsidRDefault="00410E90" w:rsidP="00410E90">
      <w:pPr>
        <w:pStyle w:val="RKnormal"/>
        <w:rPr>
          <w:szCs w:val="24"/>
        </w:rPr>
      </w:pPr>
    </w:p>
    <w:p w:rsidR="00410E90" w:rsidRPr="009C0DA7" w:rsidRDefault="00410E90" w:rsidP="00410E90">
      <w:pPr>
        <w:pStyle w:val="RKnormal"/>
        <w:rPr>
          <w:szCs w:val="24"/>
        </w:rPr>
      </w:pPr>
      <w:r w:rsidRPr="009C0DA7">
        <w:rPr>
          <w:szCs w:val="24"/>
        </w:rPr>
        <w:t xml:space="preserve">Förhandlingarna på rådsarbetsguppsnivå drevs aktivt under det svenska ordförandeskapet. Vid RIF-rådet i december 2009 nåddes en bred samsyn om förhandlingsresultatet. </w:t>
      </w:r>
    </w:p>
    <w:p w:rsidR="00410E90" w:rsidRPr="009C0DA7" w:rsidRDefault="00410E90" w:rsidP="00410E90">
      <w:pPr>
        <w:pStyle w:val="RKnormal"/>
        <w:rPr>
          <w:szCs w:val="24"/>
        </w:rPr>
      </w:pPr>
    </w:p>
    <w:p w:rsidR="00410E90" w:rsidRPr="009C0DA7" w:rsidRDefault="00410E90" w:rsidP="00410E90">
      <w:pPr>
        <w:pStyle w:val="RKnormal"/>
        <w:rPr>
          <w:szCs w:val="24"/>
        </w:rPr>
      </w:pPr>
      <w:r w:rsidRPr="009C0DA7">
        <w:rPr>
          <w:szCs w:val="24"/>
        </w:rPr>
        <w:t>Kommissionen presenterade den 29 mars 2010 det nu aktuella förslaget till direktiv under Lissabonfördraget. Förslaget byggde till största del på förhandlingsresultatet beträffande rambeslutet.</w:t>
      </w:r>
    </w:p>
    <w:p w:rsidR="00410E90" w:rsidRPr="009C0DA7" w:rsidRDefault="00410E90" w:rsidP="00410E90">
      <w:pPr>
        <w:pStyle w:val="RKnormal"/>
        <w:rPr>
          <w:szCs w:val="24"/>
        </w:rPr>
      </w:pPr>
    </w:p>
    <w:p w:rsidR="00410E90" w:rsidRPr="009C0DA7" w:rsidRDefault="00410E90" w:rsidP="00410E90">
      <w:pPr>
        <w:pStyle w:val="RKnormal"/>
        <w:rPr>
          <w:szCs w:val="24"/>
        </w:rPr>
      </w:pPr>
      <w:r w:rsidRPr="009C0DA7">
        <w:rPr>
          <w:szCs w:val="24"/>
        </w:rPr>
        <w:t xml:space="preserve">Efter förhandlingar i rådsarbetsgruppen har kommissionens förslag i de delar som det skiljde sig från vad som framförhandlades beträffande rambeslutet i de flesta avseenden ändrats tillbaka. </w:t>
      </w:r>
    </w:p>
    <w:p w:rsidR="00410E90" w:rsidRPr="009C0DA7" w:rsidRDefault="00410E90" w:rsidP="00410E90">
      <w:pPr>
        <w:pStyle w:val="RKnormal"/>
        <w:rPr>
          <w:szCs w:val="24"/>
        </w:rPr>
      </w:pPr>
    </w:p>
    <w:p w:rsidR="00410E90" w:rsidRPr="009C0DA7" w:rsidRDefault="00410E90" w:rsidP="00410E90">
      <w:pPr>
        <w:pStyle w:val="RKnormal"/>
        <w:rPr>
          <w:szCs w:val="24"/>
        </w:rPr>
      </w:pPr>
      <w:r w:rsidRPr="009C0DA7">
        <w:rPr>
          <w:szCs w:val="24"/>
        </w:rPr>
        <w:t xml:space="preserve">Förslaget behandlades vid möte i CATS den 18 maj och i Coreper den 19 maj. Förslaget kommer även att behandlas vid möte i Coreper den 26 maj då bestämmelserna om jurisdiktion (artikel 9)och tillåtande av anonyma vittnen (artikel 11.3) kommer att diskuteras med anledning av att rådets rättstjänst ifrågasatt möjligheten att efter Lissabonfördragets ikraftträdande ha icke bindande bestämmelser av det här slaget i ett direktiv. Ståndpunkterna nedan förutsätter att en acceptabel lösning uppnås i dessa frågor.  </w:t>
      </w:r>
    </w:p>
    <w:p w:rsidR="00410E90" w:rsidRPr="009C0DA7" w:rsidRDefault="00410E90" w:rsidP="00410E90">
      <w:pPr>
        <w:ind w:left="567" w:hanging="567"/>
        <w:rPr>
          <w:rFonts w:ascii="OrigGarmnd BT" w:hAnsi="OrigGarmnd BT"/>
          <w:i/>
          <w:szCs w:val="24"/>
        </w:rPr>
      </w:pPr>
    </w:p>
    <w:p w:rsidR="00410E90" w:rsidRPr="009C0DA7" w:rsidRDefault="00410E90" w:rsidP="00410E90">
      <w:pPr>
        <w:ind w:left="567" w:hanging="567"/>
        <w:rPr>
          <w:rFonts w:ascii="OrigGarmnd BT" w:hAnsi="OrigGarmnd BT"/>
          <w:i/>
          <w:szCs w:val="24"/>
        </w:rPr>
      </w:pPr>
      <w:r w:rsidRPr="009C0DA7">
        <w:rPr>
          <w:rFonts w:ascii="OrigGarmnd BT" w:hAnsi="OrigGarmnd BT"/>
          <w:i/>
          <w:szCs w:val="24"/>
        </w:rPr>
        <w:t>Svensk ståndpunkt</w:t>
      </w:r>
    </w:p>
    <w:p w:rsidR="00410E90" w:rsidRPr="009C0DA7" w:rsidRDefault="00410E90" w:rsidP="00410E90">
      <w:pPr>
        <w:pStyle w:val="RKnormal"/>
        <w:rPr>
          <w:szCs w:val="24"/>
        </w:rPr>
      </w:pPr>
      <w:r w:rsidRPr="009C0DA7">
        <w:rPr>
          <w:szCs w:val="24"/>
        </w:rPr>
        <w:t xml:space="preserve">Arbetet med att bekämpa människohandel är sedan länge en högt prioriterad fråga för regeringen. </w:t>
      </w:r>
    </w:p>
    <w:p w:rsidR="00410E90" w:rsidRPr="009C0DA7" w:rsidRDefault="00410E90" w:rsidP="00410E90">
      <w:pPr>
        <w:pStyle w:val="RKnormal"/>
        <w:rPr>
          <w:szCs w:val="24"/>
        </w:rPr>
      </w:pPr>
    </w:p>
    <w:p w:rsidR="00410E90" w:rsidRPr="009C0DA7" w:rsidRDefault="00410E90" w:rsidP="00410E90">
      <w:pPr>
        <w:pStyle w:val="RKnormal"/>
        <w:rPr>
          <w:szCs w:val="24"/>
        </w:rPr>
      </w:pPr>
      <w:r w:rsidRPr="009C0DA7">
        <w:rPr>
          <w:szCs w:val="24"/>
        </w:rPr>
        <w:t>Sverige ställer sig bakom förhandlingsresultatet och stödjer ordförandeskapets arbete för att uppnå en allmän inriktning med detta innehåll.</w:t>
      </w:r>
    </w:p>
    <w:p w:rsidR="00410E90" w:rsidRPr="009C0DA7" w:rsidRDefault="00410E90" w:rsidP="00410E90">
      <w:pPr>
        <w:ind w:left="567" w:hanging="567"/>
        <w:rPr>
          <w:rFonts w:ascii="OrigGarmnd BT" w:hAnsi="OrigGarmnd BT"/>
          <w:i/>
          <w:szCs w:val="24"/>
        </w:rPr>
      </w:pPr>
    </w:p>
    <w:p w:rsidR="00410E90" w:rsidRPr="009C0DA7" w:rsidRDefault="00410E90" w:rsidP="00410E90">
      <w:pPr>
        <w:ind w:left="567" w:hanging="567"/>
        <w:rPr>
          <w:rFonts w:ascii="OrigGarmnd BT" w:hAnsi="OrigGarmnd BT"/>
          <w:szCs w:val="24"/>
        </w:rPr>
      </w:pPr>
      <w:r w:rsidRPr="009C0DA7">
        <w:rPr>
          <w:rFonts w:ascii="OrigGarmnd BT" w:hAnsi="OrigGarmnd BT"/>
          <w:szCs w:val="24"/>
        </w:rPr>
        <w:t xml:space="preserve">Se vidare i </w:t>
      </w:r>
      <w:r w:rsidRPr="009C0DA7">
        <w:rPr>
          <w:rFonts w:ascii="OrigGarmnd BT" w:hAnsi="OrigGarmnd BT"/>
          <w:szCs w:val="24"/>
          <w:u w:val="single"/>
        </w:rPr>
        <w:t>bifogad promemoria.</w:t>
      </w:r>
    </w:p>
    <w:p w:rsidR="00410E90" w:rsidRPr="009C0DA7" w:rsidRDefault="00410E90" w:rsidP="00410E90">
      <w:pPr>
        <w:ind w:left="567" w:hanging="567"/>
        <w:rPr>
          <w:rFonts w:ascii="OrigGarmnd BT" w:hAnsi="OrigGarmnd BT"/>
          <w:b/>
          <w:szCs w:val="24"/>
        </w:rPr>
      </w:pPr>
    </w:p>
    <w:p w:rsidR="009014E6" w:rsidRPr="009C0DA7" w:rsidRDefault="009014E6" w:rsidP="00410E90">
      <w:pPr>
        <w:ind w:left="567" w:hanging="567"/>
        <w:rPr>
          <w:rFonts w:ascii="OrigGarmnd BT" w:hAnsi="OrigGarmnd BT"/>
          <w:b/>
        </w:rPr>
      </w:pPr>
    </w:p>
    <w:p w:rsidR="00410E90" w:rsidRPr="009C0DA7" w:rsidRDefault="00410E90" w:rsidP="00410E90">
      <w:pPr>
        <w:ind w:left="567" w:hanging="567"/>
        <w:rPr>
          <w:rFonts w:ascii="OrigGarmnd BT" w:hAnsi="OrigGarmnd BT"/>
          <w:b/>
          <w:szCs w:val="24"/>
        </w:rPr>
      </w:pPr>
      <w:r w:rsidRPr="009C0DA7">
        <w:rPr>
          <w:rFonts w:ascii="OrigGarmnd BT" w:hAnsi="OrigGarmnd BT"/>
          <w:b/>
        </w:rPr>
        <w:t xml:space="preserve">6. </w:t>
      </w:r>
      <w:r w:rsidRPr="009C0DA7">
        <w:rPr>
          <w:rFonts w:ascii="OrigGarmnd BT" w:hAnsi="OrigGarmnd BT"/>
          <w:b/>
          <w:szCs w:val="24"/>
        </w:rPr>
        <w:t>Förslag till rådets beslut om bemyndigande att upprätta ett</w:t>
      </w:r>
    </w:p>
    <w:p w:rsidR="00410E90" w:rsidRPr="009C0DA7" w:rsidRDefault="00410E90" w:rsidP="00410E90">
      <w:pPr>
        <w:ind w:left="567" w:hanging="567"/>
        <w:rPr>
          <w:rFonts w:ascii="OrigGarmnd BT" w:hAnsi="OrigGarmnd BT"/>
          <w:b/>
          <w:szCs w:val="24"/>
        </w:rPr>
      </w:pPr>
      <w:r w:rsidRPr="009C0DA7">
        <w:rPr>
          <w:rFonts w:ascii="OrigGarmnd BT" w:hAnsi="OrigGarmnd BT"/>
          <w:b/>
          <w:szCs w:val="24"/>
        </w:rPr>
        <w:t>fördjupat samarbete om tillämplig lag för äktenskapsskillnad och</w:t>
      </w:r>
    </w:p>
    <w:p w:rsidR="00410E90" w:rsidRPr="009C0DA7" w:rsidRDefault="00410E90" w:rsidP="00410E90">
      <w:pPr>
        <w:ind w:left="567" w:hanging="567"/>
        <w:rPr>
          <w:rFonts w:ascii="OrigGarmnd BT" w:hAnsi="OrigGarmnd BT"/>
          <w:b/>
          <w:szCs w:val="24"/>
        </w:rPr>
      </w:pPr>
      <w:r w:rsidRPr="009C0DA7">
        <w:rPr>
          <w:rFonts w:ascii="OrigGarmnd BT" w:hAnsi="OrigGarmnd BT"/>
          <w:b/>
          <w:szCs w:val="24"/>
        </w:rPr>
        <w:t>hemskillnad (interinstitutionellt ärende: 2010/0066 (APP))</w:t>
      </w:r>
    </w:p>
    <w:p w:rsidR="00410E90" w:rsidRPr="009C0DA7" w:rsidRDefault="00410E90" w:rsidP="00410E90">
      <w:pPr>
        <w:ind w:left="567" w:hanging="567"/>
        <w:rPr>
          <w:rFonts w:ascii="OrigGarmnd BT" w:hAnsi="OrigGarmnd BT"/>
          <w:b/>
          <w:szCs w:val="24"/>
        </w:rPr>
      </w:pPr>
      <w:r w:rsidRPr="009C0DA7">
        <w:rPr>
          <w:rFonts w:ascii="OrigGarmnd BT" w:hAnsi="OrigGarmnd BT"/>
          <w:b/>
          <w:szCs w:val="24"/>
        </w:rPr>
        <w:t xml:space="preserve">– Politisk överenskommelse </w:t>
      </w:r>
    </w:p>
    <w:p w:rsidR="00410E90" w:rsidRPr="009C0DA7" w:rsidRDefault="00410E90" w:rsidP="00410E90">
      <w:pPr>
        <w:pStyle w:val="RKnormal"/>
        <w:rPr>
          <w:b/>
        </w:rPr>
      </w:pPr>
      <w:r w:rsidRPr="009C0DA7">
        <w:rPr>
          <w:b/>
          <w:szCs w:val="24"/>
        </w:rPr>
        <w:t>– Begäran från rådet om Europaparlamentets samtycke</w:t>
      </w:r>
      <w:r w:rsidRPr="009C0DA7">
        <w:rPr>
          <w:b/>
        </w:rPr>
        <w:t xml:space="preserve"> (Sr Ask) </w:t>
      </w:r>
    </w:p>
    <w:p w:rsidR="00410E90" w:rsidRPr="009C0DA7" w:rsidRDefault="00410E90" w:rsidP="00410E90">
      <w:pPr>
        <w:pStyle w:val="RKnormal"/>
        <w:rPr>
          <w:b/>
        </w:rPr>
      </w:pPr>
    </w:p>
    <w:p w:rsidR="00410E90" w:rsidRPr="009C0DA7" w:rsidRDefault="00410E90" w:rsidP="00410E90">
      <w:pPr>
        <w:pStyle w:val="RKnormal"/>
        <w:rPr>
          <w:b/>
        </w:rPr>
      </w:pPr>
      <w:r w:rsidRPr="009C0DA7">
        <w:rPr>
          <w:b/>
        </w:rPr>
        <w:t>och</w:t>
      </w:r>
    </w:p>
    <w:p w:rsidR="00410E90" w:rsidRPr="009C0DA7" w:rsidRDefault="00410E90" w:rsidP="00410E90">
      <w:pPr>
        <w:pStyle w:val="RKnormal"/>
        <w:rPr>
          <w:b/>
        </w:rPr>
      </w:pPr>
    </w:p>
    <w:p w:rsidR="00410E90" w:rsidRPr="009C0DA7" w:rsidRDefault="00410E90" w:rsidP="00410E90">
      <w:pPr>
        <w:ind w:left="567" w:hanging="567"/>
        <w:rPr>
          <w:rFonts w:ascii="OrigGarmnd BT" w:hAnsi="OrigGarmnd BT"/>
          <w:b/>
          <w:szCs w:val="24"/>
        </w:rPr>
      </w:pPr>
      <w:r w:rsidRPr="009C0DA7">
        <w:rPr>
          <w:rFonts w:ascii="OrigGarmnd BT" w:hAnsi="OrigGarmnd BT"/>
          <w:b/>
        </w:rPr>
        <w:t xml:space="preserve">7. </w:t>
      </w:r>
      <w:r w:rsidRPr="009C0DA7">
        <w:rPr>
          <w:rFonts w:ascii="OrigGarmnd BT" w:hAnsi="OrigGarmnd BT"/>
          <w:b/>
          <w:szCs w:val="24"/>
        </w:rPr>
        <w:t>Förslag till rådets förordning (EU) om genomförande av ett</w:t>
      </w:r>
    </w:p>
    <w:p w:rsidR="00410E90" w:rsidRPr="009C0DA7" w:rsidRDefault="00410E90" w:rsidP="00410E90">
      <w:pPr>
        <w:ind w:left="567" w:hanging="567"/>
        <w:rPr>
          <w:rFonts w:ascii="OrigGarmnd BT" w:hAnsi="OrigGarmnd BT"/>
          <w:b/>
          <w:szCs w:val="24"/>
        </w:rPr>
      </w:pPr>
      <w:r w:rsidRPr="009C0DA7">
        <w:rPr>
          <w:rFonts w:ascii="OrigGarmnd BT" w:hAnsi="OrigGarmnd BT"/>
          <w:b/>
          <w:szCs w:val="24"/>
        </w:rPr>
        <w:t>fördjupat samarbete om tillämplig lag för äktenskapsskillnad och</w:t>
      </w:r>
    </w:p>
    <w:p w:rsidR="00410E90" w:rsidRPr="009C0DA7" w:rsidRDefault="00410E90" w:rsidP="00410E90">
      <w:pPr>
        <w:ind w:left="567" w:hanging="567"/>
        <w:rPr>
          <w:rFonts w:ascii="OrigGarmnd BT" w:hAnsi="OrigGarmnd BT"/>
          <w:b/>
          <w:szCs w:val="24"/>
        </w:rPr>
      </w:pPr>
      <w:r w:rsidRPr="009C0DA7">
        <w:rPr>
          <w:rFonts w:ascii="OrigGarmnd BT" w:hAnsi="OrigGarmnd BT"/>
          <w:b/>
          <w:szCs w:val="24"/>
        </w:rPr>
        <w:t>hemskillnad (interinstitutionellt ärende: 2010/0067 (CNS))</w:t>
      </w:r>
    </w:p>
    <w:p w:rsidR="00410E90" w:rsidRPr="009C0DA7" w:rsidRDefault="00410E90" w:rsidP="00410E90">
      <w:pPr>
        <w:ind w:left="567" w:hanging="567"/>
        <w:rPr>
          <w:rFonts w:ascii="OrigGarmnd BT" w:hAnsi="OrigGarmnd BT"/>
          <w:b/>
        </w:rPr>
      </w:pPr>
      <w:r w:rsidRPr="009C0DA7">
        <w:rPr>
          <w:rFonts w:ascii="OrigGarmnd BT" w:hAnsi="OrigGarmnd BT"/>
          <w:b/>
        </w:rPr>
        <w:t>– Allmän riktlinje om huvudaspekter (Sr Ask)</w:t>
      </w:r>
    </w:p>
    <w:p w:rsidR="00410E90" w:rsidRPr="009C0DA7" w:rsidRDefault="00410E90" w:rsidP="00410E90">
      <w:pPr>
        <w:ind w:left="567" w:hanging="567"/>
        <w:rPr>
          <w:rFonts w:ascii="OrigGarmnd BT" w:hAnsi="OrigGarmnd BT"/>
          <w:b/>
          <w:szCs w:val="24"/>
        </w:rPr>
      </w:pPr>
    </w:p>
    <w:p w:rsidR="00410E90" w:rsidRPr="009C0DA7" w:rsidRDefault="00410E90" w:rsidP="00410E90">
      <w:pPr>
        <w:ind w:left="567" w:hanging="567"/>
        <w:rPr>
          <w:rFonts w:ascii="OrigGarmnd BT" w:hAnsi="OrigGarmnd BT"/>
          <w:i/>
          <w:szCs w:val="24"/>
        </w:rPr>
      </w:pPr>
      <w:r w:rsidRPr="009C0DA7">
        <w:rPr>
          <w:rFonts w:ascii="OrigGarmnd BT" w:hAnsi="OrigGarmnd BT"/>
          <w:i/>
          <w:szCs w:val="24"/>
        </w:rPr>
        <w:t>Avsikten med behandlingen i rådet</w:t>
      </w:r>
    </w:p>
    <w:p w:rsidR="00410E90" w:rsidRPr="009C0DA7" w:rsidRDefault="00410E90" w:rsidP="00410E90">
      <w:pPr>
        <w:pStyle w:val="RKnormal"/>
        <w:rPr>
          <w:szCs w:val="24"/>
        </w:rPr>
      </w:pPr>
      <w:r w:rsidRPr="009C0DA7">
        <w:rPr>
          <w:szCs w:val="24"/>
        </w:rPr>
        <w:t xml:space="preserve">Förslaget till rådsbeslut som tillåter fördjupat samarbete är upptaget till behandling vid RIF-rådet för politisk överenskommelse och förfrågan om Europaparlamentets godkännande. </w:t>
      </w:r>
    </w:p>
    <w:p w:rsidR="00410E90" w:rsidRPr="009C0DA7" w:rsidRDefault="00410E90" w:rsidP="00410E90">
      <w:pPr>
        <w:pStyle w:val="RKnormal"/>
        <w:rPr>
          <w:szCs w:val="24"/>
        </w:rPr>
      </w:pPr>
    </w:p>
    <w:p w:rsidR="00410E90" w:rsidRPr="009C0DA7" w:rsidRDefault="00410E90" w:rsidP="00410E90">
      <w:pPr>
        <w:pStyle w:val="RKnormal"/>
        <w:rPr>
          <w:szCs w:val="24"/>
        </w:rPr>
      </w:pPr>
      <w:r w:rsidRPr="009C0DA7">
        <w:rPr>
          <w:szCs w:val="24"/>
        </w:rPr>
        <w:t>Förslaget till förordning som genomför det fördjupade samarbetet är upptaget till behandling vid RIF-rådet för allmän inriktning om huvu</w:t>
      </w:r>
      <w:r w:rsidRPr="009C0DA7">
        <w:rPr>
          <w:szCs w:val="24"/>
        </w:rPr>
        <w:t>d</w:t>
      </w:r>
      <w:r w:rsidRPr="009C0DA7">
        <w:rPr>
          <w:szCs w:val="24"/>
        </w:rPr>
        <w:t>dragen i den f</w:t>
      </w:r>
      <w:r w:rsidRPr="009C0DA7">
        <w:rPr>
          <w:szCs w:val="24"/>
        </w:rPr>
        <w:t>ö</w:t>
      </w:r>
      <w:r w:rsidRPr="009C0DA7">
        <w:rPr>
          <w:szCs w:val="24"/>
        </w:rPr>
        <w:t>reslagna förordningen.</w:t>
      </w:r>
    </w:p>
    <w:p w:rsidR="00410E90" w:rsidRPr="009C0DA7" w:rsidRDefault="00410E90" w:rsidP="00410E90">
      <w:pPr>
        <w:ind w:left="567" w:hanging="567"/>
        <w:rPr>
          <w:rFonts w:ascii="OrigGarmnd BT" w:hAnsi="OrigGarmnd BT"/>
          <w:i/>
          <w:szCs w:val="24"/>
        </w:rPr>
      </w:pPr>
    </w:p>
    <w:p w:rsidR="00410E90" w:rsidRPr="009C0DA7" w:rsidRDefault="00410E90" w:rsidP="00410E90">
      <w:pPr>
        <w:ind w:left="567" w:hanging="567"/>
        <w:rPr>
          <w:rFonts w:ascii="OrigGarmnd BT" w:hAnsi="OrigGarmnd BT"/>
          <w:i/>
          <w:szCs w:val="24"/>
        </w:rPr>
      </w:pPr>
      <w:r w:rsidRPr="009C0DA7">
        <w:rPr>
          <w:rFonts w:ascii="OrigGarmnd BT" w:hAnsi="OrigGarmnd BT"/>
          <w:i/>
          <w:szCs w:val="24"/>
        </w:rPr>
        <w:t>Bakgrund</w:t>
      </w:r>
    </w:p>
    <w:p w:rsidR="00410E90" w:rsidRPr="009C0DA7" w:rsidRDefault="00410E90" w:rsidP="00410E90">
      <w:pPr>
        <w:rPr>
          <w:rFonts w:ascii="OrigGarmnd BT" w:hAnsi="OrigGarmnd BT"/>
          <w:szCs w:val="24"/>
        </w:rPr>
      </w:pPr>
      <w:r w:rsidRPr="009C0DA7">
        <w:rPr>
          <w:rFonts w:ascii="OrigGarmnd BT" w:hAnsi="OrigGarmnd BT"/>
          <w:szCs w:val="24"/>
        </w:rPr>
        <w:t>Frågan om vilket lands lag som tillämpas i mål om äktenskapsskillnad avgörs i dag av de lag</w:t>
      </w:r>
      <w:r w:rsidRPr="009C0DA7">
        <w:rPr>
          <w:rFonts w:ascii="OrigGarmnd BT" w:hAnsi="OrigGarmnd BT"/>
          <w:szCs w:val="24"/>
        </w:rPr>
        <w:softHyphen/>
        <w:t>valsregler som gäller i domstolslandet. Lagvalsre</w:t>
      </w:r>
      <w:r w:rsidRPr="009C0DA7">
        <w:rPr>
          <w:rFonts w:ascii="OrigGarmnd BT" w:hAnsi="OrigGarmnd BT"/>
          <w:szCs w:val="24"/>
        </w:rPr>
        <w:t>g</w:t>
      </w:r>
      <w:r w:rsidRPr="009C0DA7">
        <w:rPr>
          <w:rFonts w:ascii="OrigGarmnd BT" w:hAnsi="OrigGarmnd BT"/>
          <w:szCs w:val="24"/>
        </w:rPr>
        <w:t>lerna är utformade på olika sätt i olika medlemsstater. En del av me</w:t>
      </w:r>
      <w:r w:rsidRPr="009C0DA7">
        <w:rPr>
          <w:rFonts w:ascii="OrigGarmnd BT" w:hAnsi="OrigGarmnd BT"/>
          <w:szCs w:val="24"/>
        </w:rPr>
        <w:t>d</w:t>
      </w:r>
      <w:r w:rsidRPr="009C0DA7">
        <w:rPr>
          <w:rFonts w:ascii="OrigGarmnd BT" w:hAnsi="OrigGarmnd BT"/>
          <w:szCs w:val="24"/>
        </w:rPr>
        <w:t>lemsstaterna avgör vilken lag som är tillämplig med utgångspunkt från medborgarskap eller hemvist, medan andra medlems</w:t>
      </w:r>
      <w:r w:rsidRPr="009C0DA7">
        <w:rPr>
          <w:rFonts w:ascii="OrigGarmnd BT" w:hAnsi="OrigGarmnd BT"/>
          <w:szCs w:val="24"/>
        </w:rPr>
        <w:softHyphen/>
        <w:t>stater – däribland Sverige – tillämpar domstolsla</w:t>
      </w:r>
      <w:r w:rsidRPr="009C0DA7">
        <w:rPr>
          <w:rFonts w:ascii="OrigGarmnd BT" w:hAnsi="OrigGarmnd BT"/>
          <w:szCs w:val="24"/>
        </w:rPr>
        <w:t>n</w:t>
      </w:r>
      <w:r w:rsidRPr="009C0DA7">
        <w:rPr>
          <w:rFonts w:ascii="OrigGarmnd BT" w:hAnsi="OrigGarmnd BT"/>
          <w:szCs w:val="24"/>
        </w:rPr>
        <w:t>dets lag (lex fori).</w:t>
      </w:r>
    </w:p>
    <w:p w:rsidR="00410E90" w:rsidRPr="009C0DA7" w:rsidRDefault="00410E90" w:rsidP="00410E90">
      <w:pPr>
        <w:rPr>
          <w:rFonts w:ascii="OrigGarmnd BT" w:hAnsi="OrigGarmnd BT"/>
          <w:szCs w:val="24"/>
        </w:rPr>
      </w:pPr>
    </w:p>
    <w:p w:rsidR="00410E90" w:rsidRPr="009C0DA7" w:rsidRDefault="00410E90" w:rsidP="00410E90">
      <w:pPr>
        <w:rPr>
          <w:rFonts w:ascii="OrigGarmnd BT" w:hAnsi="OrigGarmnd BT"/>
          <w:szCs w:val="24"/>
        </w:rPr>
      </w:pPr>
      <w:r w:rsidRPr="009C0DA7">
        <w:rPr>
          <w:rFonts w:ascii="OrigGarmnd BT" w:hAnsi="OrigGarmnd BT"/>
          <w:szCs w:val="24"/>
        </w:rPr>
        <w:t>I juli 2006 presenterade kommissionen ett förslag till ändring av den s.k. Bryssel II-förordningen om domstols behörighet och införande av b</w:t>
      </w:r>
      <w:r w:rsidRPr="009C0DA7">
        <w:rPr>
          <w:rFonts w:ascii="OrigGarmnd BT" w:hAnsi="OrigGarmnd BT"/>
          <w:szCs w:val="24"/>
        </w:rPr>
        <w:t>e</w:t>
      </w:r>
      <w:r w:rsidRPr="009C0DA7">
        <w:rPr>
          <w:rFonts w:ascii="OrigGarmnd BT" w:hAnsi="OrigGarmnd BT"/>
          <w:szCs w:val="24"/>
        </w:rPr>
        <w:t>stäm</w:t>
      </w:r>
      <w:r w:rsidRPr="009C0DA7">
        <w:rPr>
          <w:rFonts w:ascii="OrigGarmnd BT" w:hAnsi="OrigGarmnd BT"/>
          <w:szCs w:val="24"/>
        </w:rPr>
        <w:softHyphen/>
        <w:t>melser om tillämplig lag i äktenskapsskillnadsmål (KOM (2006) 399). Regeringen redogjorde för det förslaget i fakta</w:t>
      </w:r>
      <w:r w:rsidRPr="009C0DA7">
        <w:rPr>
          <w:rFonts w:ascii="OrigGarmnd BT" w:hAnsi="OrigGarmnd BT"/>
          <w:szCs w:val="24"/>
        </w:rPr>
        <w:softHyphen/>
        <w:t>prome</w:t>
      </w:r>
      <w:r w:rsidRPr="009C0DA7">
        <w:rPr>
          <w:rFonts w:ascii="OrigGarmnd BT" w:hAnsi="OrigGarmnd BT"/>
          <w:szCs w:val="24"/>
        </w:rPr>
        <w:softHyphen/>
        <w:t>morian 2006/07:FPM8 Förordning om val av lag för skils</w:t>
      </w:r>
      <w:r w:rsidRPr="009C0DA7">
        <w:rPr>
          <w:rFonts w:ascii="OrigGarmnd BT" w:hAnsi="OrigGarmnd BT"/>
          <w:szCs w:val="24"/>
        </w:rPr>
        <w:softHyphen/>
        <w:t xml:space="preserve">mässa. </w:t>
      </w:r>
    </w:p>
    <w:p w:rsidR="00410E90" w:rsidRPr="009C0DA7" w:rsidRDefault="00410E90" w:rsidP="00410E90">
      <w:pPr>
        <w:rPr>
          <w:rFonts w:ascii="OrigGarmnd BT" w:hAnsi="OrigGarmnd BT"/>
          <w:szCs w:val="24"/>
        </w:rPr>
      </w:pPr>
    </w:p>
    <w:p w:rsidR="00410E90" w:rsidRPr="009C0DA7" w:rsidRDefault="00410E90" w:rsidP="00410E90">
      <w:pPr>
        <w:rPr>
          <w:rFonts w:ascii="OrigGarmnd BT" w:hAnsi="OrigGarmnd BT"/>
          <w:szCs w:val="24"/>
        </w:rPr>
      </w:pPr>
      <w:r w:rsidRPr="009C0DA7">
        <w:rPr>
          <w:rFonts w:ascii="OrigGarmnd BT" w:hAnsi="OrigGarmnd BT"/>
          <w:szCs w:val="24"/>
        </w:rPr>
        <w:t>RIF-rådet konstaterade i juni 2008 att det var omöjligt att uppnå en</w:t>
      </w:r>
      <w:r w:rsidRPr="009C0DA7">
        <w:rPr>
          <w:rFonts w:ascii="OrigGarmnd BT" w:hAnsi="OrigGarmnd BT"/>
          <w:szCs w:val="24"/>
        </w:rPr>
        <w:softHyphen/>
        <w:t>häl</w:t>
      </w:r>
      <w:r w:rsidRPr="009C0DA7">
        <w:rPr>
          <w:rFonts w:ascii="OrigGarmnd BT" w:hAnsi="OrigGarmnd BT"/>
          <w:szCs w:val="24"/>
        </w:rPr>
        <w:softHyphen/>
        <w:t>lighet kring de föreslagna reglerna och att det inte gick att förutse att en</w:t>
      </w:r>
      <w:r w:rsidRPr="009C0DA7">
        <w:rPr>
          <w:rFonts w:ascii="OrigGarmnd BT" w:hAnsi="OrigGarmnd BT"/>
          <w:szCs w:val="24"/>
        </w:rPr>
        <w:softHyphen/>
        <w:t>häl</w:t>
      </w:r>
      <w:r w:rsidRPr="009C0DA7">
        <w:rPr>
          <w:rFonts w:ascii="OrigGarmnd BT" w:hAnsi="OrigGarmnd BT"/>
          <w:szCs w:val="24"/>
        </w:rPr>
        <w:softHyphen/>
        <w:t>lighet skulle kunna uppnås under överskådlig tid. Den främsta anle</w:t>
      </w:r>
      <w:r w:rsidRPr="009C0DA7">
        <w:rPr>
          <w:rFonts w:ascii="OrigGarmnd BT" w:hAnsi="OrigGarmnd BT"/>
          <w:szCs w:val="24"/>
        </w:rPr>
        <w:t>d</w:t>
      </w:r>
      <w:r w:rsidRPr="009C0DA7">
        <w:rPr>
          <w:rFonts w:ascii="OrigGarmnd BT" w:hAnsi="OrigGarmnd BT"/>
          <w:szCs w:val="24"/>
        </w:rPr>
        <w:t>ningen till att enhällighet inte kunde uppnås var att Sverige inte kunde acceptera förslaget.</w:t>
      </w:r>
    </w:p>
    <w:p w:rsidR="00410E90" w:rsidRPr="009C0DA7" w:rsidRDefault="00410E90" w:rsidP="00410E90">
      <w:pPr>
        <w:rPr>
          <w:rFonts w:ascii="OrigGarmnd BT" w:hAnsi="OrigGarmnd BT"/>
          <w:szCs w:val="24"/>
        </w:rPr>
      </w:pPr>
    </w:p>
    <w:p w:rsidR="00410E90" w:rsidRPr="009C0DA7" w:rsidRDefault="00410E90" w:rsidP="00410E90">
      <w:pPr>
        <w:rPr>
          <w:rFonts w:ascii="OrigGarmnd BT" w:hAnsi="OrigGarmnd BT"/>
          <w:szCs w:val="24"/>
        </w:rPr>
      </w:pPr>
      <w:r w:rsidRPr="009C0DA7">
        <w:rPr>
          <w:rFonts w:ascii="OrigGarmnd BT" w:hAnsi="OrigGarmnd BT"/>
          <w:szCs w:val="24"/>
        </w:rPr>
        <w:t>Tio medlemsstater (BG, EL, ES, FR, IT, LU, HU, AT, RO och SI) har uppmanat kom</w:t>
      </w:r>
      <w:r w:rsidRPr="009C0DA7">
        <w:rPr>
          <w:rFonts w:ascii="OrigGarmnd BT" w:hAnsi="OrigGarmnd BT"/>
          <w:szCs w:val="24"/>
        </w:rPr>
        <w:softHyphen/>
        <w:t>mis</w:t>
      </w:r>
      <w:r w:rsidRPr="009C0DA7">
        <w:rPr>
          <w:rFonts w:ascii="OrigGarmnd BT" w:hAnsi="OrigGarmnd BT"/>
          <w:szCs w:val="24"/>
        </w:rPr>
        <w:softHyphen/>
        <w:t>sionen att lägga fram ett förslag om s.k. fördjupat samarbete. EL har senare dragit tillbaka sin begäran. DE, BE och LV har senare förklarat att de önskar delta i det fördjupade samarb</w:t>
      </w:r>
      <w:r w:rsidRPr="009C0DA7">
        <w:rPr>
          <w:rFonts w:ascii="OrigGarmnd BT" w:hAnsi="OrigGarmnd BT"/>
          <w:szCs w:val="24"/>
        </w:rPr>
        <w:t>e</w:t>
      </w:r>
      <w:r w:rsidRPr="009C0DA7">
        <w:rPr>
          <w:rFonts w:ascii="OrigGarmnd BT" w:hAnsi="OrigGarmnd BT"/>
          <w:szCs w:val="24"/>
        </w:rPr>
        <w:t xml:space="preserve">tet. </w:t>
      </w:r>
    </w:p>
    <w:p w:rsidR="00410E90" w:rsidRPr="009C0DA7" w:rsidRDefault="00410E90" w:rsidP="00410E90">
      <w:pPr>
        <w:rPr>
          <w:rFonts w:ascii="OrigGarmnd BT" w:hAnsi="OrigGarmnd BT"/>
          <w:szCs w:val="24"/>
        </w:rPr>
      </w:pPr>
    </w:p>
    <w:p w:rsidR="00410E90" w:rsidRPr="009C0DA7" w:rsidRDefault="00410E90" w:rsidP="00410E90">
      <w:pPr>
        <w:rPr>
          <w:rFonts w:ascii="OrigGarmnd BT" w:hAnsi="OrigGarmnd BT"/>
          <w:szCs w:val="24"/>
        </w:rPr>
      </w:pPr>
      <w:r w:rsidRPr="009C0DA7">
        <w:rPr>
          <w:rFonts w:ascii="OrigGarmnd BT" w:hAnsi="OrigGarmnd BT"/>
          <w:szCs w:val="24"/>
        </w:rPr>
        <w:t>Kommissionen presenterade den 24 mars 2010 dels förslag till rådsbeslut som tillåter fördjupat samarbete i fråga om vilket lands lag som ska ti</w:t>
      </w:r>
      <w:r w:rsidRPr="009C0DA7">
        <w:rPr>
          <w:rFonts w:ascii="OrigGarmnd BT" w:hAnsi="OrigGarmnd BT"/>
          <w:szCs w:val="24"/>
        </w:rPr>
        <w:t>l</w:t>
      </w:r>
      <w:r w:rsidRPr="009C0DA7">
        <w:rPr>
          <w:rFonts w:ascii="OrigGarmnd BT" w:hAnsi="OrigGarmnd BT"/>
          <w:szCs w:val="24"/>
        </w:rPr>
        <w:t>lämpas i mål om äktenskapsskillnad och dels förslag till förordning om genomförande av detta fördjupade samarbete.</w:t>
      </w:r>
    </w:p>
    <w:p w:rsidR="00410E90" w:rsidRPr="009C0DA7" w:rsidRDefault="00410E90" w:rsidP="00410E90">
      <w:pPr>
        <w:rPr>
          <w:rFonts w:ascii="OrigGarmnd BT" w:hAnsi="OrigGarmnd BT"/>
          <w:szCs w:val="24"/>
        </w:rPr>
      </w:pPr>
    </w:p>
    <w:p w:rsidR="00410E90" w:rsidRPr="009C0DA7" w:rsidRDefault="00410E90" w:rsidP="00410E90">
      <w:pPr>
        <w:ind w:left="567" w:hanging="567"/>
        <w:rPr>
          <w:rFonts w:ascii="OrigGarmnd BT" w:hAnsi="OrigGarmnd BT"/>
          <w:i/>
          <w:szCs w:val="24"/>
        </w:rPr>
      </w:pPr>
      <w:r w:rsidRPr="009C0DA7">
        <w:rPr>
          <w:rFonts w:ascii="OrigGarmnd BT" w:hAnsi="OrigGarmnd BT"/>
          <w:i/>
          <w:szCs w:val="24"/>
        </w:rPr>
        <w:t>Svensk ståndpunkt</w:t>
      </w:r>
    </w:p>
    <w:p w:rsidR="00410E90" w:rsidRPr="009C0DA7" w:rsidRDefault="00410E90" w:rsidP="00410E90">
      <w:pPr>
        <w:rPr>
          <w:rFonts w:ascii="OrigGarmnd BT" w:hAnsi="OrigGarmnd BT"/>
        </w:rPr>
      </w:pPr>
      <w:r w:rsidRPr="009C0DA7">
        <w:rPr>
          <w:rFonts w:ascii="OrigGarmnd BT" w:hAnsi="OrigGarmnd BT"/>
        </w:rPr>
        <w:t xml:space="preserve">Sverige kommer inte att motsätta sig att rådet beslutar om ett fördjupat samarbete inom det område som har föreslagits av kommissionen.  </w:t>
      </w:r>
    </w:p>
    <w:p w:rsidR="00410E90" w:rsidRPr="009C0DA7" w:rsidRDefault="00410E90" w:rsidP="00410E90">
      <w:pPr>
        <w:rPr>
          <w:rFonts w:ascii="OrigGarmnd BT" w:hAnsi="OrigGarmnd BT"/>
        </w:rPr>
      </w:pPr>
    </w:p>
    <w:p w:rsidR="00410E90" w:rsidRPr="009C0DA7" w:rsidRDefault="00410E90" w:rsidP="00410E90">
      <w:pPr>
        <w:rPr>
          <w:rFonts w:ascii="OrigGarmnd BT" w:hAnsi="OrigGarmnd BT"/>
        </w:rPr>
      </w:pPr>
      <w:r w:rsidRPr="009C0DA7">
        <w:rPr>
          <w:rFonts w:ascii="OrigGarmnd BT" w:hAnsi="OrigGarmnd BT"/>
        </w:rPr>
        <w:t>Sverige har i förhandlingarna om förslaget som lades fram 2006 ifrågasatt behovet av enhetliga lagvalsregler om äktenskapsskillnad. Sverige har motsatt sig regler som innebär att domstolarna ska tillämpa ett annat lands lag i vissa mål om äktenskapsskillnad. Inn</w:t>
      </w:r>
      <w:r w:rsidRPr="009C0DA7">
        <w:rPr>
          <w:rFonts w:ascii="OrigGarmnd BT" w:hAnsi="OrigGarmnd BT"/>
        </w:rPr>
        <w:t>e</w:t>
      </w:r>
      <w:r w:rsidRPr="009C0DA7">
        <w:rPr>
          <w:rFonts w:ascii="OrigGarmnd BT" w:hAnsi="OrigGarmnd BT"/>
        </w:rPr>
        <w:t>hållet i det nu framlagda förslaget till förordning om genomförande av ett fördjupat sam</w:t>
      </w:r>
      <w:r w:rsidRPr="009C0DA7">
        <w:rPr>
          <w:rFonts w:ascii="OrigGarmnd BT" w:hAnsi="OrigGarmnd BT"/>
        </w:rPr>
        <w:softHyphen/>
        <w:t>arbete överensstämmer i relevanta delar huvudsakl</w:t>
      </w:r>
      <w:r w:rsidRPr="009C0DA7">
        <w:rPr>
          <w:rFonts w:ascii="OrigGarmnd BT" w:hAnsi="OrigGarmnd BT"/>
        </w:rPr>
        <w:t>i</w:t>
      </w:r>
      <w:r w:rsidRPr="009C0DA7">
        <w:rPr>
          <w:rFonts w:ascii="OrigGarmnd BT" w:hAnsi="OrigGarmnd BT"/>
        </w:rPr>
        <w:t>gen med innehållet i förslaget från 2006. Sveriges ståndpunkt har inte förän</w:t>
      </w:r>
      <w:r w:rsidRPr="009C0DA7">
        <w:rPr>
          <w:rFonts w:ascii="OrigGarmnd BT" w:hAnsi="OrigGarmnd BT"/>
        </w:rPr>
        <w:t>d</w:t>
      </w:r>
      <w:r w:rsidRPr="009C0DA7">
        <w:rPr>
          <w:rFonts w:ascii="OrigGarmnd BT" w:hAnsi="OrigGarmnd BT"/>
        </w:rPr>
        <w:t xml:space="preserve">rats. Sverige kommer således inte att delta i det fördjupade samarbetet. </w:t>
      </w:r>
    </w:p>
    <w:p w:rsidR="00410E90" w:rsidRPr="009C0DA7" w:rsidRDefault="00410E90" w:rsidP="00410E90">
      <w:pPr>
        <w:ind w:left="567" w:hanging="567"/>
        <w:rPr>
          <w:rFonts w:ascii="OrigGarmnd BT" w:hAnsi="OrigGarmnd BT"/>
          <w:i/>
          <w:szCs w:val="24"/>
        </w:rPr>
      </w:pPr>
    </w:p>
    <w:p w:rsidR="00410E90" w:rsidRPr="009C0DA7" w:rsidRDefault="00410E90" w:rsidP="00410E90">
      <w:pPr>
        <w:ind w:left="567" w:hanging="567"/>
        <w:rPr>
          <w:rFonts w:ascii="OrigGarmnd BT" w:hAnsi="OrigGarmnd BT"/>
          <w:szCs w:val="24"/>
          <w:u w:val="single"/>
        </w:rPr>
      </w:pPr>
      <w:r w:rsidRPr="009C0DA7">
        <w:rPr>
          <w:rFonts w:ascii="OrigGarmnd BT" w:hAnsi="OrigGarmnd BT"/>
          <w:szCs w:val="24"/>
        </w:rPr>
        <w:t xml:space="preserve">Se vidare </w:t>
      </w:r>
      <w:r w:rsidRPr="009C0DA7">
        <w:rPr>
          <w:rFonts w:ascii="OrigGarmnd BT" w:hAnsi="OrigGarmnd BT"/>
          <w:szCs w:val="24"/>
          <w:u w:val="single"/>
        </w:rPr>
        <w:t>i bifogad promemoria.</w:t>
      </w:r>
    </w:p>
    <w:p w:rsidR="00410E90" w:rsidRPr="009C0DA7" w:rsidRDefault="00410E90" w:rsidP="00410E90">
      <w:pPr>
        <w:ind w:left="567" w:hanging="567"/>
        <w:rPr>
          <w:rFonts w:ascii="OrigGarmnd BT" w:hAnsi="OrigGarmnd BT"/>
          <w:i/>
          <w:szCs w:val="24"/>
        </w:rPr>
      </w:pPr>
    </w:p>
    <w:p w:rsidR="009014E6" w:rsidRPr="009C0DA7" w:rsidRDefault="009014E6" w:rsidP="00410E90">
      <w:pPr>
        <w:ind w:left="567" w:hanging="567"/>
        <w:rPr>
          <w:rFonts w:ascii="OrigGarmnd BT" w:hAnsi="OrigGarmnd BT"/>
          <w:b/>
        </w:rPr>
      </w:pPr>
    </w:p>
    <w:p w:rsidR="00410E90" w:rsidRPr="009C0DA7" w:rsidRDefault="00410E90" w:rsidP="00410E90">
      <w:pPr>
        <w:ind w:left="567" w:hanging="567"/>
        <w:rPr>
          <w:rFonts w:ascii="OrigGarmnd BT" w:hAnsi="OrigGarmnd BT"/>
          <w:b/>
          <w:szCs w:val="24"/>
        </w:rPr>
      </w:pPr>
      <w:r w:rsidRPr="009C0DA7">
        <w:rPr>
          <w:rFonts w:ascii="OrigGarmnd BT" w:hAnsi="OrigGarmnd BT"/>
          <w:b/>
        </w:rPr>
        <w:t xml:space="preserve">8. </w:t>
      </w:r>
      <w:r w:rsidRPr="009C0DA7">
        <w:rPr>
          <w:rFonts w:ascii="OrigGarmnd BT" w:hAnsi="OrigGarmnd BT"/>
          <w:b/>
          <w:szCs w:val="24"/>
        </w:rPr>
        <w:t>(ev.) Europaparlamentets och rådets förordning om behörighet,</w:t>
      </w:r>
    </w:p>
    <w:p w:rsidR="00410E90" w:rsidRPr="009C0DA7" w:rsidRDefault="00410E90" w:rsidP="00410E90">
      <w:pPr>
        <w:ind w:left="567" w:hanging="567"/>
        <w:rPr>
          <w:rFonts w:ascii="OrigGarmnd BT" w:hAnsi="OrigGarmnd BT"/>
          <w:b/>
          <w:szCs w:val="24"/>
        </w:rPr>
      </w:pPr>
      <w:r w:rsidRPr="009C0DA7">
        <w:rPr>
          <w:rFonts w:ascii="OrigGarmnd BT" w:hAnsi="OrigGarmnd BT"/>
          <w:b/>
          <w:szCs w:val="24"/>
        </w:rPr>
        <w:t>tillämplig lag, erkännande och verkställighet av domar och officiella</w:t>
      </w:r>
    </w:p>
    <w:p w:rsidR="00410E90" w:rsidRPr="009C0DA7" w:rsidRDefault="00410E90" w:rsidP="00410E90">
      <w:pPr>
        <w:ind w:left="567" w:hanging="567"/>
        <w:rPr>
          <w:rFonts w:ascii="OrigGarmnd BT" w:hAnsi="OrigGarmnd BT"/>
          <w:b/>
          <w:szCs w:val="24"/>
        </w:rPr>
      </w:pPr>
      <w:r w:rsidRPr="009C0DA7">
        <w:rPr>
          <w:rFonts w:ascii="OrigGarmnd BT" w:hAnsi="OrigGarmnd BT"/>
          <w:b/>
          <w:szCs w:val="24"/>
        </w:rPr>
        <w:t>handlingar i samband med arv och om inrättandet av ett europeiskt</w:t>
      </w:r>
    </w:p>
    <w:p w:rsidR="00410E90" w:rsidRPr="009C0DA7" w:rsidRDefault="00410E90" w:rsidP="00410E90">
      <w:pPr>
        <w:ind w:left="567" w:hanging="567"/>
        <w:rPr>
          <w:rFonts w:ascii="OrigGarmnd BT" w:hAnsi="OrigGarmnd BT"/>
          <w:b/>
          <w:szCs w:val="24"/>
        </w:rPr>
      </w:pPr>
      <w:r w:rsidRPr="009C0DA7">
        <w:rPr>
          <w:rFonts w:ascii="OrigGarmnd BT" w:hAnsi="OrigGarmnd BT"/>
          <w:b/>
          <w:szCs w:val="24"/>
        </w:rPr>
        <w:t xml:space="preserve">arvsintyg </w:t>
      </w:r>
      <w:r w:rsidRPr="009C0DA7">
        <w:rPr>
          <w:rFonts w:ascii="OrigGarmnd BT" w:hAnsi="OrigGarmnd BT"/>
          <w:b/>
          <w:bCs/>
          <w:szCs w:val="24"/>
          <w:lang w:eastAsia="en-GB"/>
        </w:rPr>
        <w:t>(</w:t>
      </w:r>
      <w:r w:rsidRPr="009C0DA7">
        <w:rPr>
          <w:rFonts w:ascii="OrigGarmnd BT" w:hAnsi="OrigGarmnd BT"/>
          <w:b/>
          <w:szCs w:val="24"/>
        </w:rPr>
        <w:t>interinstitutionellt ärende: 2009/0157 (COD))</w:t>
      </w:r>
    </w:p>
    <w:p w:rsidR="00410E90" w:rsidRPr="009C0DA7" w:rsidRDefault="00410E90" w:rsidP="00410E90">
      <w:pPr>
        <w:ind w:left="567" w:hanging="567"/>
        <w:rPr>
          <w:rFonts w:ascii="OrigGarmnd BT" w:hAnsi="OrigGarmnd BT"/>
          <w:b/>
        </w:rPr>
      </w:pPr>
      <w:r w:rsidRPr="009C0DA7">
        <w:rPr>
          <w:rFonts w:ascii="OrigGarmnd BT" w:hAnsi="OrigGarmnd BT"/>
          <w:b/>
        </w:rPr>
        <w:t>– Politiska riktlinjer för det framtida arbetet  (Sr Ask)</w:t>
      </w:r>
    </w:p>
    <w:p w:rsidR="00410E90" w:rsidRPr="009C0DA7" w:rsidRDefault="00410E90" w:rsidP="00410E90">
      <w:pPr>
        <w:pStyle w:val="RKnormal"/>
      </w:pPr>
    </w:p>
    <w:p w:rsidR="00410E90" w:rsidRPr="009C0DA7" w:rsidRDefault="00410E90" w:rsidP="00410E90">
      <w:pPr>
        <w:ind w:left="567" w:hanging="567"/>
        <w:rPr>
          <w:rFonts w:ascii="OrigGarmnd BT" w:hAnsi="OrigGarmnd BT"/>
          <w:i/>
          <w:szCs w:val="24"/>
        </w:rPr>
      </w:pPr>
      <w:r w:rsidRPr="009C0DA7">
        <w:rPr>
          <w:rFonts w:ascii="OrigGarmnd BT" w:hAnsi="OrigGarmnd BT"/>
          <w:i/>
          <w:szCs w:val="24"/>
        </w:rPr>
        <w:t>Avsikten med behandlingen i rådet</w:t>
      </w:r>
    </w:p>
    <w:p w:rsidR="00410E90" w:rsidRPr="009C0DA7" w:rsidRDefault="00410E90" w:rsidP="00410E90">
      <w:pPr>
        <w:ind w:left="567" w:hanging="567"/>
        <w:rPr>
          <w:rFonts w:ascii="OrigGarmnd BT" w:hAnsi="OrigGarmnd BT"/>
        </w:rPr>
      </w:pPr>
      <w:r w:rsidRPr="009C0DA7">
        <w:rPr>
          <w:rFonts w:ascii="OrigGarmnd BT" w:hAnsi="OrigGarmnd BT"/>
        </w:rPr>
        <w:t xml:space="preserve">Att nå politisk överenskommelse om vissa riktlinjer för det fortsatta </w:t>
      </w:r>
    </w:p>
    <w:p w:rsidR="00410E90" w:rsidRPr="009C0DA7" w:rsidRDefault="00410E90" w:rsidP="00410E90">
      <w:pPr>
        <w:ind w:left="567" w:hanging="567"/>
        <w:rPr>
          <w:rFonts w:ascii="OrigGarmnd BT" w:hAnsi="OrigGarmnd BT"/>
          <w:i/>
          <w:szCs w:val="24"/>
        </w:rPr>
      </w:pPr>
      <w:r w:rsidRPr="009C0DA7">
        <w:rPr>
          <w:rFonts w:ascii="OrigGarmnd BT" w:hAnsi="OrigGarmnd BT"/>
        </w:rPr>
        <w:t xml:space="preserve">förhandlingsarbetet. </w:t>
      </w:r>
    </w:p>
    <w:p w:rsidR="00410E90" w:rsidRPr="009C0DA7" w:rsidRDefault="00410E90" w:rsidP="00410E90">
      <w:pPr>
        <w:ind w:left="567" w:hanging="567"/>
        <w:rPr>
          <w:rFonts w:ascii="OrigGarmnd BT" w:hAnsi="OrigGarmnd BT"/>
          <w:i/>
          <w:szCs w:val="24"/>
        </w:rPr>
      </w:pPr>
    </w:p>
    <w:p w:rsidR="00410E90" w:rsidRPr="009C0DA7" w:rsidRDefault="00410E90" w:rsidP="00410E90">
      <w:pPr>
        <w:ind w:left="567" w:hanging="567"/>
        <w:rPr>
          <w:rFonts w:ascii="OrigGarmnd BT" w:hAnsi="OrigGarmnd BT"/>
          <w:i/>
          <w:szCs w:val="24"/>
        </w:rPr>
      </w:pPr>
      <w:r w:rsidRPr="009C0DA7">
        <w:rPr>
          <w:rFonts w:ascii="OrigGarmnd BT" w:hAnsi="OrigGarmnd BT"/>
          <w:i/>
          <w:szCs w:val="24"/>
        </w:rPr>
        <w:t>Bakgrund</w:t>
      </w:r>
    </w:p>
    <w:p w:rsidR="00410E90" w:rsidRPr="009C0DA7" w:rsidRDefault="00410E90" w:rsidP="00410E90">
      <w:pPr>
        <w:pStyle w:val="RKnormal"/>
      </w:pPr>
      <w:r w:rsidRPr="009C0DA7">
        <w:t>Kommissionen presenterade i oktober 2009 sitt förslag till förordning. I förslaget finns bestämmelser om vilken domstol som ska vara be</w:t>
      </w:r>
      <w:r w:rsidRPr="009C0DA7">
        <w:softHyphen/>
        <w:t>hörig att handlägga gränsöverskridande arvsfrågor och vilket lands lag som ska tillämpas. Vidare innehåller förlaget bestämmelser om erkännande och verk</w:t>
      </w:r>
      <w:r w:rsidRPr="009C0DA7">
        <w:softHyphen/>
        <w:t>ställighet av arvsrättsliga avgöranden, som bygger på de bestämmel</w:t>
      </w:r>
      <w:r w:rsidRPr="009C0DA7">
        <w:softHyphen/>
        <w:t>ser som finns i Bryssel I-förordningen. Förslaget innehåller också bestäm</w:t>
      </w:r>
      <w:r w:rsidRPr="009C0DA7">
        <w:softHyphen/>
      </w:r>
      <w:r w:rsidRPr="009C0DA7">
        <w:softHyphen/>
        <w:t>melser om inrättandet av ett europeiskt arvsintyg, en legitima</w:t>
      </w:r>
      <w:r w:rsidRPr="009C0DA7">
        <w:softHyphen/>
        <w:t>tions</w:t>
      </w:r>
      <w:r w:rsidRPr="009C0DA7">
        <w:softHyphen/>
        <w:t>handling som visar vilka som ärver en viss person eller har rätt att ta hand om egen</w:t>
      </w:r>
      <w:r w:rsidRPr="009C0DA7">
        <w:softHyphen/>
        <w:t xml:space="preserve">domen och som ska gälla inom EU. </w:t>
      </w:r>
    </w:p>
    <w:p w:rsidR="00410E90" w:rsidRPr="009C0DA7" w:rsidRDefault="00410E90" w:rsidP="00410E90">
      <w:pPr>
        <w:pStyle w:val="RKnormal"/>
      </w:pPr>
    </w:p>
    <w:p w:rsidR="00410E90" w:rsidRPr="009C0DA7" w:rsidRDefault="00410E90" w:rsidP="00410E90">
      <w:pPr>
        <w:rPr>
          <w:rFonts w:ascii="OrigGarmnd BT" w:hAnsi="OrigGarmnd BT"/>
        </w:rPr>
      </w:pPr>
      <w:r w:rsidRPr="009C0DA7">
        <w:rPr>
          <w:rFonts w:ascii="OrigGarmnd BT" w:hAnsi="OrigGarmnd BT"/>
        </w:rPr>
        <w:t>I dag finns det inte något EU-instrument om gränsöver</w:t>
      </w:r>
      <w:r w:rsidRPr="009C0DA7">
        <w:rPr>
          <w:rFonts w:ascii="OrigGarmnd BT" w:hAnsi="OrigGarmnd BT"/>
        </w:rPr>
        <w:softHyphen/>
        <w:t>skridande arvs</w:t>
      </w:r>
      <w:r w:rsidRPr="009C0DA7">
        <w:rPr>
          <w:rFonts w:ascii="OrigGarmnd BT" w:hAnsi="OrigGarmnd BT"/>
        </w:rPr>
        <w:softHyphen/>
        <w:t>frågor. Medlemsstaterna tillämpar olika regler om bl.a. vilken lag som ska tillämpas och vilken domstol som är behörig. Olikheterna leder till pro</w:t>
      </w:r>
      <w:r w:rsidRPr="009C0DA7">
        <w:rPr>
          <w:rFonts w:ascii="OrigGarmnd BT" w:hAnsi="OrigGarmnd BT"/>
        </w:rPr>
        <w:softHyphen/>
        <w:t>blem när myndigheter i flera medlemsstater är inblandade i samma ärende. Det är vanligt att det sker parallella för</w:t>
      </w:r>
      <w:r w:rsidRPr="009C0DA7">
        <w:rPr>
          <w:rFonts w:ascii="OrigGarmnd BT" w:hAnsi="OrigGarmnd BT"/>
        </w:rPr>
        <w:softHyphen/>
        <w:t>faranden i flera medlemsstater, vilket är både tids- och kostnads</w:t>
      </w:r>
      <w:r w:rsidRPr="009C0DA7">
        <w:rPr>
          <w:rFonts w:ascii="OrigGarmnd BT" w:hAnsi="OrigGarmnd BT"/>
        </w:rPr>
        <w:softHyphen/>
        <w:t xml:space="preserve">krävande. Mot den bakgrunden har flertalet medlemsstater, inklusive Sverige, ansett att det finns ett reellt praktiskt behov av EU-regler och därför välkomnat att initiativ tagits på området. </w:t>
      </w:r>
    </w:p>
    <w:p w:rsidR="00410E90" w:rsidRPr="009C0DA7" w:rsidRDefault="00410E90" w:rsidP="00410E90">
      <w:pPr>
        <w:ind w:left="567" w:hanging="567"/>
        <w:rPr>
          <w:rFonts w:ascii="OrigGarmnd BT" w:hAnsi="OrigGarmnd BT"/>
          <w:i/>
          <w:szCs w:val="24"/>
        </w:rPr>
      </w:pPr>
    </w:p>
    <w:p w:rsidR="00410E90" w:rsidRPr="009C0DA7" w:rsidRDefault="00410E90" w:rsidP="00410E90">
      <w:pPr>
        <w:ind w:left="567" w:hanging="567"/>
        <w:rPr>
          <w:rFonts w:ascii="OrigGarmnd BT" w:hAnsi="OrigGarmnd BT"/>
          <w:i/>
          <w:szCs w:val="24"/>
        </w:rPr>
      </w:pPr>
      <w:r w:rsidRPr="009C0DA7">
        <w:rPr>
          <w:rFonts w:ascii="OrigGarmnd BT" w:hAnsi="OrigGarmnd BT"/>
          <w:i/>
          <w:szCs w:val="24"/>
        </w:rPr>
        <w:t>Svensk ståndpunkt</w:t>
      </w:r>
    </w:p>
    <w:p w:rsidR="00410E90" w:rsidRPr="009C0DA7" w:rsidRDefault="00410E90" w:rsidP="00410E90">
      <w:pPr>
        <w:pStyle w:val="RKnormal"/>
      </w:pPr>
      <w:r w:rsidRPr="009C0DA7">
        <w:t>Sverige välkomnar att ett förslag till ett EU-instrument om gränsöver</w:t>
      </w:r>
      <w:r w:rsidRPr="009C0DA7">
        <w:softHyphen/>
        <w:t xml:space="preserve">skridande arvsfrågor har lagts fram då det finns ett reellt praktiskt behov av EU-regler på området. </w:t>
      </w:r>
    </w:p>
    <w:p w:rsidR="00410E90" w:rsidRPr="009C0DA7" w:rsidRDefault="00410E90" w:rsidP="00410E90">
      <w:pPr>
        <w:pStyle w:val="RKnormal"/>
      </w:pPr>
    </w:p>
    <w:p w:rsidR="00410E90" w:rsidRPr="009C0DA7" w:rsidRDefault="00410E90" w:rsidP="00410E90">
      <w:pPr>
        <w:pStyle w:val="RKnormal"/>
      </w:pPr>
      <w:r w:rsidRPr="009C0DA7">
        <w:t xml:space="preserve">Sverige kan godta ordförandeskapets förslag till politiska riktlinjer för det fortsatta förhandlingsarbetet. </w:t>
      </w:r>
    </w:p>
    <w:p w:rsidR="00410E90" w:rsidRPr="009C0DA7" w:rsidRDefault="00410E90" w:rsidP="00410E90">
      <w:pPr>
        <w:ind w:left="567" w:hanging="567"/>
        <w:rPr>
          <w:rFonts w:ascii="OrigGarmnd BT" w:hAnsi="OrigGarmnd BT"/>
          <w:szCs w:val="24"/>
        </w:rPr>
      </w:pPr>
    </w:p>
    <w:p w:rsidR="00410E90" w:rsidRPr="009C0DA7" w:rsidRDefault="00410E90" w:rsidP="00410E90">
      <w:pPr>
        <w:ind w:left="567" w:hanging="567"/>
        <w:rPr>
          <w:rFonts w:ascii="OrigGarmnd BT" w:hAnsi="OrigGarmnd BT"/>
          <w:szCs w:val="24"/>
        </w:rPr>
      </w:pPr>
      <w:r w:rsidRPr="009C0DA7">
        <w:rPr>
          <w:rFonts w:ascii="OrigGarmnd BT" w:hAnsi="OrigGarmnd BT"/>
          <w:szCs w:val="24"/>
        </w:rPr>
        <w:t xml:space="preserve">Se vidare i </w:t>
      </w:r>
      <w:r w:rsidRPr="009C0DA7">
        <w:rPr>
          <w:rFonts w:ascii="OrigGarmnd BT" w:hAnsi="OrigGarmnd BT"/>
          <w:szCs w:val="24"/>
          <w:u w:val="single"/>
        </w:rPr>
        <w:t>bifogad promemoria</w:t>
      </w:r>
      <w:r w:rsidRPr="009C0DA7">
        <w:rPr>
          <w:rFonts w:ascii="OrigGarmnd BT" w:hAnsi="OrigGarmnd BT"/>
          <w:szCs w:val="24"/>
        </w:rPr>
        <w:t xml:space="preserve">. </w:t>
      </w:r>
    </w:p>
    <w:p w:rsidR="00410E90" w:rsidRPr="009C0DA7" w:rsidRDefault="00410E90" w:rsidP="00410E90">
      <w:pPr>
        <w:ind w:left="567" w:hanging="567"/>
        <w:rPr>
          <w:rFonts w:ascii="OrigGarmnd BT" w:hAnsi="OrigGarmnd BT"/>
          <w:b/>
          <w:szCs w:val="24"/>
        </w:rPr>
      </w:pPr>
    </w:p>
    <w:p w:rsidR="00410E90" w:rsidRPr="009C0DA7" w:rsidRDefault="00410E90" w:rsidP="00410E90">
      <w:pPr>
        <w:pStyle w:val="RKnormal"/>
      </w:pPr>
    </w:p>
    <w:p w:rsidR="00410E90" w:rsidRPr="009C0DA7" w:rsidRDefault="00410E90" w:rsidP="00410E90">
      <w:pPr>
        <w:pStyle w:val="RKnormal"/>
        <w:rPr>
          <w:b/>
          <w:u w:val="single"/>
        </w:rPr>
      </w:pPr>
      <w:r w:rsidRPr="009C0DA7">
        <w:rPr>
          <w:b/>
          <w:u w:val="single"/>
        </w:rPr>
        <w:t>Icke lagstiftande verksamhet</w:t>
      </w:r>
    </w:p>
    <w:p w:rsidR="00410E90" w:rsidRPr="009C0DA7" w:rsidRDefault="00410E90" w:rsidP="00410E90">
      <w:pPr>
        <w:pStyle w:val="RKnormal"/>
      </w:pPr>
    </w:p>
    <w:p w:rsidR="00410E90" w:rsidRPr="009C0DA7" w:rsidRDefault="00410E90" w:rsidP="00410E90">
      <w:pPr>
        <w:pStyle w:val="RKnormal"/>
        <w:rPr>
          <w:b/>
        </w:rPr>
      </w:pPr>
      <w:r w:rsidRPr="009C0DA7">
        <w:rPr>
          <w:b/>
        </w:rPr>
        <w:t>9. Godkännande av A-punktslistan</w:t>
      </w:r>
    </w:p>
    <w:p w:rsidR="00410E90" w:rsidRPr="009C0DA7" w:rsidRDefault="00410E90" w:rsidP="00410E90">
      <w:pPr>
        <w:pStyle w:val="RKnormal"/>
        <w:rPr>
          <w:b/>
        </w:rPr>
      </w:pPr>
    </w:p>
    <w:p w:rsidR="00410E90" w:rsidRPr="009C0DA7" w:rsidRDefault="00410E90" w:rsidP="00410E90">
      <w:pPr>
        <w:pStyle w:val="RKnormal"/>
      </w:pPr>
      <w:r w:rsidRPr="009C0DA7">
        <w:t>Någon A-punktslista har ännu inte presenterats.</w:t>
      </w:r>
    </w:p>
    <w:p w:rsidR="00410E90" w:rsidRPr="009C0DA7" w:rsidRDefault="00410E90" w:rsidP="00410E90">
      <w:pPr>
        <w:pStyle w:val="RKnormal"/>
      </w:pPr>
    </w:p>
    <w:p w:rsidR="00410E90" w:rsidRPr="009C0DA7" w:rsidRDefault="00410E90" w:rsidP="00410E90">
      <w:pPr>
        <w:pStyle w:val="RKnormal"/>
      </w:pPr>
    </w:p>
    <w:p w:rsidR="00410E90" w:rsidRPr="009C0DA7" w:rsidRDefault="00410E90" w:rsidP="00410E90">
      <w:pPr>
        <w:rPr>
          <w:rFonts w:ascii="OrigGarmnd BT" w:hAnsi="OrigGarmnd BT"/>
          <w:b/>
        </w:rPr>
      </w:pPr>
      <w:r w:rsidRPr="009C0DA7">
        <w:rPr>
          <w:rFonts w:ascii="OrigGarmnd BT" w:hAnsi="OrigGarmnd BT"/>
          <w:b/>
        </w:rPr>
        <w:t>10. Debatt om inre säkerhet (Sr Ask)</w:t>
      </w:r>
    </w:p>
    <w:p w:rsidR="00410E90" w:rsidRPr="009C0DA7" w:rsidRDefault="00410E90" w:rsidP="00410E90">
      <w:pPr>
        <w:pStyle w:val="RKnormal"/>
      </w:pPr>
    </w:p>
    <w:p w:rsidR="00410E90" w:rsidRPr="009C0DA7" w:rsidRDefault="00410E90" w:rsidP="00410E90">
      <w:pPr>
        <w:ind w:left="567" w:hanging="567"/>
        <w:rPr>
          <w:rFonts w:ascii="OrigGarmnd BT" w:hAnsi="OrigGarmnd BT"/>
          <w:i/>
          <w:szCs w:val="24"/>
        </w:rPr>
      </w:pPr>
      <w:r w:rsidRPr="009C0DA7">
        <w:rPr>
          <w:rFonts w:ascii="OrigGarmnd BT" w:hAnsi="OrigGarmnd BT"/>
          <w:i/>
          <w:szCs w:val="24"/>
        </w:rPr>
        <w:t>Avsikten med behandlingen i rådet</w:t>
      </w:r>
    </w:p>
    <w:p w:rsidR="00410E90" w:rsidRPr="009C0DA7" w:rsidRDefault="00410E90" w:rsidP="00410E90">
      <w:pPr>
        <w:ind w:left="567" w:hanging="567"/>
        <w:rPr>
          <w:rFonts w:ascii="OrigGarmnd BT" w:hAnsi="OrigGarmnd BT"/>
          <w:szCs w:val="24"/>
        </w:rPr>
      </w:pPr>
      <w:r w:rsidRPr="009C0DA7">
        <w:rPr>
          <w:rFonts w:ascii="OrigGarmnd BT" w:hAnsi="OrigGarmnd BT"/>
          <w:szCs w:val="24"/>
        </w:rPr>
        <w:t xml:space="preserve">Diskussionspunkt. </w:t>
      </w:r>
    </w:p>
    <w:p w:rsidR="00410E90" w:rsidRPr="009C0DA7" w:rsidRDefault="00410E90" w:rsidP="00410E90">
      <w:pPr>
        <w:ind w:left="567" w:hanging="567"/>
        <w:rPr>
          <w:rFonts w:ascii="OrigGarmnd BT" w:hAnsi="OrigGarmnd BT"/>
          <w:i/>
          <w:szCs w:val="24"/>
        </w:rPr>
      </w:pPr>
    </w:p>
    <w:p w:rsidR="00410E90" w:rsidRPr="009C0DA7" w:rsidRDefault="00410E90" w:rsidP="00410E90">
      <w:pPr>
        <w:ind w:left="567" w:hanging="567"/>
        <w:rPr>
          <w:rFonts w:ascii="OrigGarmnd BT" w:hAnsi="OrigGarmnd BT"/>
          <w:i/>
          <w:szCs w:val="24"/>
        </w:rPr>
      </w:pPr>
      <w:r w:rsidRPr="009C0DA7">
        <w:rPr>
          <w:rFonts w:ascii="OrigGarmnd BT" w:hAnsi="OrigGarmnd BT"/>
          <w:i/>
          <w:szCs w:val="24"/>
        </w:rPr>
        <w:t>Bakgrund</w:t>
      </w:r>
    </w:p>
    <w:p w:rsidR="00410E90" w:rsidRPr="009C0DA7" w:rsidRDefault="00410E90" w:rsidP="00410E90">
      <w:pPr>
        <w:pStyle w:val="RKnormal"/>
        <w:rPr>
          <w:szCs w:val="24"/>
        </w:rPr>
      </w:pPr>
      <w:r w:rsidRPr="009C0DA7">
        <w:rPr>
          <w:szCs w:val="24"/>
        </w:rPr>
        <w:t>Av Stockholmsprogrammet framgår att en intern säkerhetsstrategi ska tas fram för att ytterligare stärka säkerheten i EU och för att skydda medborgarna mot organiserad brottslighet, terrorism och andra hot. Strategin ska syfta till att utveckla samarbetet mellan brottsbekämpande myndigheter, gränskontroll och krishantering m.m.</w:t>
      </w:r>
    </w:p>
    <w:p w:rsidR="00410E90" w:rsidRPr="009C0DA7" w:rsidRDefault="00410E90" w:rsidP="00410E90">
      <w:pPr>
        <w:pStyle w:val="RKnormal"/>
        <w:rPr>
          <w:szCs w:val="24"/>
        </w:rPr>
      </w:pPr>
    </w:p>
    <w:p w:rsidR="00410E90" w:rsidRPr="009C0DA7" w:rsidRDefault="00410E90" w:rsidP="00410E90">
      <w:pPr>
        <w:pStyle w:val="RKnormal"/>
        <w:rPr>
          <w:szCs w:val="24"/>
        </w:rPr>
      </w:pPr>
      <w:r w:rsidRPr="009C0DA7">
        <w:rPr>
          <w:szCs w:val="24"/>
        </w:rPr>
        <w:t xml:space="preserve">Det spanska ordförandeskapet har tagit fram ett förslag till intern säkerhetsstrategi. En första diskussion om strategin hölls vid informella RIF i Toledo den 21-22 januari. Strategin antogs av RIF-rådet i februari. </w:t>
      </w:r>
    </w:p>
    <w:p w:rsidR="00410E90" w:rsidRPr="009C0DA7" w:rsidRDefault="00410E90" w:rsidP="00410E90">
      <w:pPr>
        <w:pStyle w:val="RKnormal"/>
        <w:rPr>
          <w:szCs w:val="24"/>
        </w:rPr>
      </w:pPr>
    </w:p>
    <w:p w:rsidR="00410E90" w:rsidRPr="009C0DA7" w:rsidRDefault="00410E90" w:rsidP="00410E90">
      <w:pPr>
        <w:pStyle w:val="RKnormal"/>
        <w:rPr>
          <w:szCs w:val="24"/>
        </w:rPr>
      </w:pPr>
      <w:r w:rsidRPr="009C0DA7">
        <w:rPr>
          <w:szCs w:val="24"/>
        </w:rPr>
        <w:t>Kommissionen har meddelat att man avser komma med ett förslag till åtgärder så snart som möjligt. Avsikten är att göra en bred analys av pågående arbete och återkomma med en översiktlig presentation vid RIF-rådet i juni. Ett meddelande på samma tema beräknas komma vid RIF-rådet i oktober.</w:t>
      </w:r>
    </w:p>
    <w:p w:rsidR="00410E90" w:rsidRPr="009C0DA7" w:rsidRDefault="00410E90" w:rsidP="00410E90">
      <w:pPr>
        <w:pStyle w:val="RKnormal"/>
        <w:rPr>
          <w:szCs w:val="24"/>
        </w:rPr>
      </w:pPr>
    </w:p>
    <w:p w:rsidR="00410E90" w:rsidRPr="009C0DA7" w:rsidRDefault="00410E90" w:rsidP="00410E90">
      <w:pPr>
        <w:pStyle w:val="RKnormal"/>
      </w:pPr>
      <w:r w:rsidRPr="009C0DA7">
        <w:t xml:space="preserve">Efter antagandet av säkerhetsstrategin har ordförandeskapet i april 2010 presenterat den s.k. Madridrapporten. Rapporten är en sammanfattning av de aktuella hot och utmaningar som EU:s säkerhet står inför i dag och beskriver utvecklingen inom områdena terrorism, organiserad brottslighet, IT-brott, gränskontroll och krishantering. Rapporten är avsedd att utgöra underlag inför den debatt som ska hållas vid RIF-rådet. </w:t>
      </w:r>
    </w:p>
    <w:p w:rsidR="00410E90" w:rsidRPr="009C0DA7" w:rsidRDefault="00410E90" w:rsidP="00410E90">
      <w:pPr>
        <w:pStyle w:val="RKnormal"/>
        <w:rPr>
          <w:i/>
          <w:szCs w:val="24"/>
        </w:rPr>
      </w:pPr>
    </w:p>
    <w:p w:rsidR="00410E90" w:rsidRPr="009C0DA7" w:rsidRDefault="00410E90" w:rsidP="00410E90">
      <w:pPr>
        <w:ind w:left="567" w:hanging="567"/>
        <w:rPr>
          <w:rFonts w:ascii="OrigGarmnd BT" w:hAnsi="OrigGarmnd BT"/>
          <w:i/>
          <w:szCs w:val="24"/>
        </w:rPr>
      </w:pPr>
      <w:r w:rsidRPr="009C0DA7">
        <w:rPr>
          <w:rFonts w:ascii="OrigGarmnd BT" w:hAnsi="OrigGarmnd BT"/>
          <w:i/>
          <w:szCs w:val="24"/>
        </w:rPr>
        <w:t>Svensk ståndpunkt</w:t>
      </w:r>
    </w:p>
    <w:p w:rsidR="00410E90" w:rsidRPr="009C0DA7" w:rsidRDefault="00410E90" w:rsidP="00410E90">
      <w:pPr>
        <w:pStyle w:val="RKnormal"/>
      </w:pPr>
      <w:r w:rsidRPr="009C0DA7">
        <w:t>Sverige anser att den interna säkerhetsstrategin utgör en bra grund för det fortsatta arbetet med att stärka EU:s gemensamma säkerhet. Sverige kommer att verka för att Stockholmsprogrammets fokus på rättssäkerhet och integritetshänsyn får genomslag i det fortsatta arbetet.</w:t>
      </w:r>
    </w:p>
    <w:p w:rsidR="00410E90" w:rsidRPr="009C0DA7" w:rsidRDefault="00410E90" w:rsidP="00410E90">
      <w:pPr>
        <w:pStyle w:val="RKnormal"/>
      </w:pPr>
    </w:p>
    <w:p w:rsidR="00410E90" w:rsidRPr="009C0DA7" w:rsidRDefault="00410E90" w:rsidP="00410E90">
      <w:pPr>
        <w:ind w:left="567" w:hanging="567"/>
        <w:rPr>
          <w:rFonts w:ascii="OrigGarmnd BT" w:hAnsi="OrigGarmnd BT"/>
          <w:szCs w:val="24"/>
        </w:rPr>
      </w:pPr>
      <w:r w:rsidRPr="009C0DA7">
        <w:rPr>
          <w:rFonts w:ascii="OrigGarmnd BT" w:hAnsi="OrigGarmnd BT"/>
          <w:szCs w:val="24"/>
        </w:rPr>
        <w:t xml:space="preserve">Se vidare i </w:t>
      </w:r>
      <w:r w:rsidRPr="009C0DA7">
        <w:rPr>
          <w:rFonts w:ascii="OrigGarmnd BT" w:hAnsi="OrigGarmnd BT"/>
          <w:szCs w:val="24"/>
          <w:u w:val="single"/>
        </w:rPr>
        <w:t>bifogad promemoria</w:t>
      </w:r>
      <w:r w:rsidRPr="009C0DA7">
        <w:rPr>
          <w:rFonts w:ascii="OrigGarmnd BT" w:hAnsi="OrigGarmnd BT"/>
          <w:szCs w:val="24"/>
        </w:rPr>
        <w:t xml:space="preserve">. </w:t>
      </w:r>
    </w:p>
    <w:p w:rsidR="00410E90" w:rsidRPr="009C0DA7" w:rsidRDefault="00410E90" w:rsidP="00410E90">
      <w:pPr>
        <w:pStyle w:val="RKnormal"/>
      </w:pPr>
    </w:p>
    <w:p w:rsidR="009014E6" w:rsidRPr="009C0DA7" w:rsidRDefault="009014E6" w:rsidP="00410E90">
      <w:pPr>
        <w:ind w:left="567" w:hanging="567"/>
        <w:rPr>
          <w:rFonts w:ascii="OrigGarmnd BT" w:hAnsi="OrigGarmnd BT"/>
          <w:b/>
        </w:rPr>
      </w:pPr>
    </w:p>
    <w:p w:rsidR="00410E90" w:rsidRPr="009C0DA7" w:rsidRDefault="00410E90" w:rsidP="00410E90">
      <w:pPr>
        <w:ind w:left="567" w:hanging="567"/>
        <w:rPr>
          <w:rFonts w:ascii="OrigGarmnd BT" w:hAnsi="OrigGarmnd BT"/>
          <w:b/>
        </w:rPr>
      </w:pPr>
      <w:r w:rsidRPr="009C0DA7">
        <w:rPr>
          <w:rFonts w:ascii="OrigGarmnd BT" w:hAnsi="OrigGarmnd BT"/>
          <w:b/>
        </w:rPr>
        <w:t>11. Diskussionsunderlag från samordnaren av kampen mot terrorism</w:t>
      </w:r>
    </w:p>
    <w:p w:rsidR="00410E90" w:rsidRPr="009C0DA7" w:rsidRDefault="00410E90" w:rsidP="00410E90">
      <w:pPr>
        <w:ind w:left="567" w:hanging="567"/>
        <w:rPr>
          <w:rFonts w:ascii="OrigGarmnd BT" w:hAnsi="OrigGarmnd BT"/>
          <w:b/>
        </w:rPr>
      </w:pPr>
      <w:r w:rsidRPr="009C0DA7">
        <w:rPr>
          <w:rFonts w:ascii="OrigGarmnd BT" w:hAnsi="OrigGarmnd BT"/>
          <w:b/>
        </w:rPr>
        <w:t>om genomförandet av strategin och handlingsplanen för kampen mot</w:t>
      </w:r>
    </w:p>
    <w:p w:rsidR="00410E90" w:rsidRPr="009C0DA7" w:rsidRDefault="00410E90" w:rsidP="00410E90">
      <w:pPr>
        <w:ind w:left="567" w:hanging="567"/>
        <w:rPr>
          <w:rFonts w:ascii="OrigGarmnd BT" w:hAnsi="OrigGarmnd BT"/>
          <w:b/>
        </w:rPr>
      </w:pPr>
      <w:r w:rsidRPr="009C0DA7">
        <w:rPr>
          <w:rFonts w:ascii="OrigGarmnd BT" w:hAnsi="OrigGarmnd BT"/>
          <w:b/>
        </w:rPr>
        <w:t>terrorism (Sr Ask)</w:t>
      </w:r>
    </w:p>
    <w:p w:rsidR="00410E90" w:rsidRPr="009C0DA7" w:rsidRDefault="00410E90" w:rsidP="00410E90">
      <w:pPr>
        <w:pStyle w:val="RKnormal"/>
        <w:rPr>
          <w:b/>
        </w:rPr>
      </w:pPr>
    </w:p>
    <w:p w:rsidR="00410E90" w:rsidRPr="009C0DA7" w:rsidRDefault="00410E90" w:rsidP="00410E90">
      <w:pPr>
        <w:pStyle w:val="RKnormal"/>
        <w:rPr>
          <w:i/>
        </w:rPr>
      </w:pPr>
      <w:r w:rsidRPr="009C0DA7">
        <w:rPr>
          <w:i/>
        </w:rPr>
        <w:t>Avsikten med behandlingen i rådet</w:t>
      </w:r>
    </w:p>
    <w:p w:rsidR="00410E90" w:rsidRPr="009C0DA7" w:rsidRDefault="00410E90" w:rsidP="00410E90">
      <w:pPr>
        <w:pStyle w:val="RKnormal"/>
      </w:pPr>
      <w:r w:rsidRPr="009C0DA7">
        <w:t>EU:s antiterrorismsamordnare Gilles De Kerchove ska presentera en rapport med diskussionsunderlag om EU:s arbete i kampen mot terrorismen, särskilt mot bakgrund av Lissabonfördraget och Stockholmsprogrammet.</w:t>
      </w:r>
    </w:p>
    <w:p w:rsidR="00410E90" w:rsidRPr="009C0DA7" w:rsidRDefault="00410E90" w:rsidP="00410E90">
      <w:pPr>
        <w:pStyle w:val="RKnormal"/>
      </w:pPr>
    </w:p>
    <w:p w:rsidR="00410E90" w:rsidRPr="009C0DA7" w:rsidRDefault="00410E90" w:rsidP="00410E90">
      <w:pPr>
        <w:pStyle w:val="RKnormal"/>
        <w:rPr>
          <w:i/>
        </w:rPr>
      </w:pPr>
      <w:r w:rsidRPr="009C0DA7">
        <w:rPr>
          <w:i/>
        </w:rPr>
        <w:t>Bakgrund</w:t>
      </w:r>
    </w:p>
    <w:p w:rsidR="00410E90" w:rsidRPr="009C0DA7" w:rsidRDefault="00410E90" w:rsidP="00410E90">
      <w:pPr>
        <w:pStyle w:val="RKnormal"/>
      </w:pPr>
      <w:r w:rsidRPr="009C0DA7">
        <w:t xml:space="preserve">Tidigare har antiterrorismsamordnaren rapporterat om implementeringen av EU:s kontraterrorismstrategi två gånger per år. Rapportering har noterats av RIF-rådet. Under det svenska ordförandeskapet kom rådet överens om att en rapport om året är tillräckligt, men de Kerchove vill nu uppmärksamma rådet på ett antal frågor, särskilt mot bakgrund av Lissabonfördraget och Stockholmsprogrammet. </w:t>
      </w:r>
    </w:p>
    <w:p w:rsidR="00410E90" w:rsidRPr="009C0DA7" w:rsidRDefault="00410E90" w:rsidP="00410E90">
      <w:pPr>
        <w:pStyle w:val="RKnormal"/>
      </w:pPr>
    </w:p>
    <w:p w:rsidR="00410E90" w:rsidRPr="009C0DA7" w:rsidRDefault="00410E90" w:rsidP="00410E90">
      <w:pPr>
        <w:pStyle w:val="RKnormal"/>
      </w:pPr>
      <w:r w:rsidRPr="009C0DA7">
        <w:t>Diskussionspappret beskriver i huvudsak fyra utmaningar; skapa bättre hotbildsbedömningar, förbättra säkerheten inom samtliga transportsektorer, studera problematiken med radikala personers resande till och från konfliktregioner, och bättre sammankoppla vad som benämns som den inre och yttre säkerheten. Härtill kopplas ett antal rekommendationer för att möta dessa utmaningar.</w:t>
      </w:r>
    </w:p>
    <w:p w:rsidR="00410E90" w:rsidRPr="009C0DA7" w:rsidRDefault="00410E90" w:rsidP="00410E90">
      <w:pPr>
        <w:pStyle w:val="RKnormal"/>
      </w:pPr>
    </w:p>
    <w:p w:rsidR="00410E90" w:rsidRPr="009C0DA7" w:rsidRDefault="00410E90" w:rsidP="00410E90">
      <w:pPr>
        <w:pStyle w:val="RKnormal"/>
      </w:pPr>
      <w:r w:rsidRPr="009C0DA7">
        <w:t>Dessa rekommendationer handlar bl.a. om ökad medvetenhet, förbättrad samordning, ökat utbyte av erfarenheter och informationer, och utnyttjande av de olika organ som finns inom EU såsom kommittén för inre säkerhet, Frontex och Europol.</w:t>
      </w:r>
    </w:p>
    <w:p w:rsidR="00410E90" w:rsidRPr="009C0DA7" w:rsidRDefault="00410E90" w:rsidP="00410E90">
      <w:pPr>
        <w:pStyle w:val="RKnormal"/>
      </w:pPr>
    </w:p>
    <w:p w:rsidR="00410E90" w:rsidRPr="009C0DA7" w:rsidRDefault="00410E90" w:rsidP="00410E90">
      <w:pPr>
        <w:pStyle w:val="RKnormal"/>
      </w:pPr>
      <w:r w:rsidRPr="009C0DA7">
        <w:t>de Kerchove nämner också hoten mot våra IT-system, hot genom Internet och att det möjligen finns behov av en samordnare på det området. Utöver detta lyfts enskilda åtgärder fram såsom översyn av sanktionssystemet i vissa delar och behovet av en mekanism för tillämpning av solidaritetsklausulen (enligt vilken EU och dess medlemsstater ska handla gemensamt i en anda av solidaritet vid terroristattack eller annan katastrof) m.m.</w:t>
      </w:r>
    </w:p>
    <w:p w:rsidR="00410E90" w:rsidRPr="009C0DA7" w:rsidRDefault="00410E90" w:rsidP="00410E90">
      <w:pPr>
        <w:pStyle w:val="RKnormal"/>
      </w:pPr>
    </w:p>
    <w:p w:rsidR="00410E90" w:rsidRPr="009C0DA7" w:rsidRDefault="00410E90" w:rsidP="00410E90">
      <w:pPr>
        <w:pStyle w:val="RKnormal"/>
        <w:rPr>
          <w:i/>
        </w:rPr>
      </w:pPr>
      <w:r w:rsidRPr="009C0DA7">
        <w:rPr>
          <w:i/>
        </w:rPr>
        <w:t>Svenks ståndpunkt</w:t>
      </w:r>
    </w:p>
    <w:p w:rsidR="00410E90" w:rsidRPr="009C0DA7" w:rsidRDefault="00410E90" w:rsidP="00410E90">
      <w:pPr>
        <w:pStyle w:val="RKnormal"/>
      </w:pPr>
      <w:r w:rsidRPr="009C0DA7">
        <w:t>Sverige stödjer samarbete inom EU i den övergripande kampen mot terrorism och välkomnar den uppdatering och rapportering som sker till RIF-rådet. Återrapportering kan bidra till att tempot i uppföljningsarbetet hålls uppe och att resultat verkligen nås. Den ger också indikationer om var ytterligare ansträngningar är nödvändiga.</w:t>
      </w:r>
    </w:p>
    <w:p w:rsidR="00410E90" w:rsidRPr="009C0DA7" w:rsidRDefault="00410E90" w:rsidP="00410E90">
      <w:pPr>
        <w:pStyle w:val="RKnormal"/>
      </w:pPr>
    </w:p>
    <w:p w:rsidR="009014E6" w:rsidRPr="009C0DA7" w:rsidRDefault="009014E6" w:rsidP="00410E90">
      <w:pPr>
        <w:rPr>
          <w:rFonts w:ascii="OrigGarmnd BT" w:hAnsi="OrigGarmnd BT"/>
          <w:b/>
        </w:rPr>
      </w:pPr>
    </w:p>
    <w:p w:rsidR="00410E90" w:rsidRPr="009C0DA7" w:rsidRDefault="00410E90" w:rsidP="00410E90">
      <w:pPr>
        <w:rPr>
          <w:rFonts w:ascii="OrigGarmnd BT" w:hAnsi="OrigGarmnd BT"/>
          <w:b/>
        </w:rPr>
      </w:pPr>
      <w:r w:rsidRPr="009C0DA7">
        <w:rPr>
          <w:rFonts w:ascii="OrigGarmnd BT" w:hAnsi="OrigGarmnd BT"/>
          <w:b/>
        </w:rPr>
        <w:t>12. EU–USA 2010: Uttalande om bekämpande av terrorism (Sr Ask)</w:t>
      </w:r>
    </w:p>
    <w:p w:rsidR="00410E90" w:rsidRPr="009C0DA7" w:rsidRDefault="00410E90" w:rsidP="00410E90">
      <w:pPr>
        <w:pStyle w:val="RKnormal"/>
        <w:rPr>
          <w:i/>
        </w:rPr>
      </w:pPr>
    </w:p>
    <w:p w:rsidR="00410E90" w:rsidRPr="009C0DA7" w:rsidRDefault="00410E90" w:rsidP="00410E90">
      <w:pPr>
        <w:pStyle w:val="RKnormal"/>
        <w:rPr>
          <w:i/>
        </w:rPr>
      </w:pPr>
      <w:r w:rsidRPr="009C0DA7">
        <w:rPr>
          <w:i/>
        </w:rPr>
        <w:t>Avsikten med behandlingen i rådet</w:t>
      </w:r>
    </w:p>
    <w:p w:rsidR="00410E90" w:rsidRPr="009C0DA7" w:rsidRDefault="00410E90" w:rsidP="00410E90">
      <w:pPr>
        <w:pStyle w:val="RKnormal"/>
      </w:pPr>
      <w:r w:rsidRPr="009C0DA7">
        <w:t>Antagande av gemensam deklaration från EU och USA om den fortsatta kampen mot terrorism och internationellt samarbete.</w:t>
      </w:r>
    </w:p>
    <w:p w:rsidR="00410E90" w:rsidRPr="009C0DA7" w:rsidRDefault="00410E90" w:rsidP="00410E90">
      <w:pPr>
        <w:pStyle w:val="RKnormal"/>
      </w:pPr>
    </w:p>
    <w:p w:rsidR="00410E90" w:rsidRPr="009C0DA7" w:rsidRDefault="00410E90" w:rsidP="00410E90">
      <w:pPr>
        <w:pStyle w:val="RKnormal"/>
        <w:rPr>
          <w:i/>
        </w:rPr>
      </w:pPr>
      <w:r w:rsidRPr="009C0DA7">
        <w:rPr>
          <w:i/>
        </w:rPr>
        <w:t>Bakgrund</w:t>
      </w:r>
    </w:p>
    <w:p w:rsidR="00410E90" w:rsidRPr="009C0DA7" w:rsidRDefault="00410E90" w:rsidP="00410E90">
      <w:pPr>
        <w:pStyle w:val="RKnormal"/>
      </w:pPr>
      <w:r w:rsidRPr="009C0DA7">
        <w:t xml:space="preserve">I januari i år antog EU och USA ett uttalande vid informella RIF i Toledo om vikten av internationellt samarbete mot terrorism. Uttalandet föranleddes av försöket att spränga ett flygplan på väg till Detroit från Amsterdam på juldagen förra året. Den 15 juni förra året kom EU och USA överens om ett gemensamt uttalande om stängningen av fånglägret i Guantánamo Bay samt det framtida samarbetet för terrorismbekämpning. I uttalandet nämndes möjligheten att gemensamt utveckla ett antal principer att tjäna som  gemensam referensram kring hur kampen mot terrorismen bör bedrivas. </w:t>
      </w:r>
    </w:p>
    <w:p w:rsidR="00410E90" w:rsidRPr="009C0DA7" w:rsidRDefault="00410E90" w:rsidP="00410E90">
      <w:pPr>
        <w:pStyle w:val="RKnormal"/>
      </w:pPr>
    </w:p>
    <w:p w:rsidR="00410E90" w:rsidRPr="009C0DA7" w:rsidRDefault="00410E90" w:rsidP="00410E90">
      <w:pPr>
        <w:pStyle w:val="RKnormal"/>
      </w:pPr>
      <w:r w:rsidRPr="009C0DA7">
        <w:t>Mot denna bakgrund föreslås nu en ny deklaration från EU och USA om kontraterrorism. Deklarationen inleds med att återigen slå fast att samarbetet vilar på de gemensamma grundläggande värderingarna om frihet, demokrati och respekt för folkrätten. I flera sammanhang upprepas att terroristbekämpningen ska bedrivas på ett sätt som överensstämmer med dessa värderingar samt är förenligt med skyldigheterna enligt folkrätten, särskilt internationell människorättslagstiftning, flyktinglagstiftning och humanitär rätt.</w:t>
      </w:r>
    </w:p>
    <w:p w:rsidR="00410E90" w:rsidRPr="009C0DA7" w:rsidRDefault="00410E90" w:rsidP="00410E90">
      <w:pPr>
        <w:pStyle w:val="RKnormal"/>
      </w:pPr>
    </w:p>
    <w:p w:rsidR="00410E90" w:rsidRPr="009C0DA7" w:rsidRDefault="00410E90" w:rsidP="00410E90">
      <w:pPr>
        <w:pStyle w:val="RKnormal"/>
      </w:pPr>
      <w:r w:rsidRPr="009C0DA7">
        <w:t>Deklarationen är indelad i tre delar.Den första delen tar i huvudsak upp att rättsstatens principer måste respekteras, att terrorism utgör ett reellt hot och att det är ett brott som ska bekämpas på samma grundvalar som andra brott utan tortyr eller andra otillåtna medel.</w:t>
      </w:r>
    </w:p>
    <w:p w:rsidR="00410E90" w:rsidRPr="009C0DA7" w:rsidRDefault="00410E90" w:rsidP="00410E90">
      <w:pPr>
        <w:pStyle w:val="RKnormal"/>
      </w:pPr>
    </w:p>
    <w:p w:rsidR="00410E90" w:rsidRPr="009C0DA7" w:rsidRDefault="00410E90" w:rsidP="00410E90">
      <w:pPr>
        <w:pStyle w:val="RKnormal"/>
      </w:pPr>
      <w:r w:rsidRPr="009C0DA7">
        <w:t xml:space="preserve">Den andra delen lyfter fram att det internationella samfundet behöver använda ett brett spektra av åtgärder inklusive rättsligt samarbete, informationsutbyte, skydd av den personliga integriteten, säkerhetsåtgärder vid resande, angripa de ekonomiska resurserna, arbeta med FN:s sanktionsregimer och implementera aktuella internationella konventioner. </w:t>
      </w:r>
    </w:p>
    <w:p w:rsidR="00410E90" w:rsidRPr="009C0DA7" w:rsidRDefault="00410E90" w:rsidP="00410E90">
      <w:pPr>
        <w:pStyle w:val="RKnormal"/>
      </w:pPr>
    </w:p>
    <w:p w:rsidR="00410E90" w:rsidRPr="009C0DA7" w:rsidRDefault="00410E90" w:rsidP="00410E90">
      <w:pPr>
        <w:pStyle w:val="RKnormal"/>
      </w:pPr>
      <w:r w:rsidRPr="009C0DA7">
        <w:t>Den tredje delen pekar på behovet att på lång sikt minska hotet från våldsam extremism och radikalisering genom att bland annat upprätthålla och där så behövs förbättra förutsättningarna för tillämpning av rättsstatens principer och de mänskliga rättigheterna. Här uppmärksammas även det civila samhällets viktiga roll.</w:t>
      </w:r>
    </w:p>
    <w:p w:rsidR="00410E90" w:rsidRPr="009C0DA7" w:rsidRDefault="00410E90" w:rsidP="00410E90">
      <w:pPr>
        <w:pStyle w:val="RKnormal"/>
      </w:pPr>
    </w:p>
    <w:p w:rsidR="00410E90" w:rsidRPr="009C0DA7" w:rsidRDefault="00410E90" w:rsidP="00410E90">
      <w:pPr>
        <w:pStyle w:val="RKnormal"/>
        <w:rPr>
          <w:i/>
        </w:rPr>
      </w:pPr>
      <w:r w:rsidRPr="009C0DA7">
        <w:rPr>
          <w:i/>
        </w:rPr>
        <w:t>Svensk ståndpunkt</w:t>
      </w:r>
    </w:p>
    <w:p w:rsidR="00410E90" w:rsidRPr="009C0DA7" w:rsidRDefault="00410E90" w:rsidP="00410E90">
      <w:pPr>
        <w:pStyle w:val="RKnormal"/>
      </w:pPr>
      <w:r w:rsidRPr="009C0DA7">
        <w:t xml:space="preserve">Sverige står bakom det övergripande EU-samarbetet mot terrorism och stödjer ett brett internationellt samarbete inklusive med USA.  Sverige ställer sig positivt till inriktningen på förslaget till deklaration. Ett fåtal frågor i deklarationen förhandlas fortfarande varför vi bevakar att det inte görs strykningar eller tillägg i texten som kan ändra vår inställning. </w:t>
      </w:r>
    </w:p>
    <w:p w:rsidR="00410E90" w:rsidRPr="009C0DA7" w:rsidRDefault="00410E90" w:rsidP="00410E90">
      <w:pPr>
        <w:pStyle w:val="RKnormal"/>
        <w:rPr>
          <w:b/>
          <w:szCs w:val="24"/>
        </w:rPr>
      </w:pPr>
    </w:p>
    <w:p w:rsidR="009014E6" w:rsidRPr="009C0DA7" w:rsidRDefault="009014E6" w:rsidP="00410E90">
      <w:pPr>
        <w:ind w:left="567" w:hanging="567"/>
        <w:rPr>
          <w:rFonts w:ascii="OrigGarmnd BT" w:hAnsi="OrigGarmnd BT"/>
          <w:b/>
          <w:szCs w:val="24"/>
        </w:rPr>
      </w:pPr>
    </w:p>
    <w:p w:rsidR="00410E90" w:rsidRPr="009C0DA7" w:rsidRDefault="00410E90" w:rsidP="00410E90">
      <w:pPr>
        <w:ind w:left="567" w:hanging="567"/>
        <w:rPr>
          <w:rFonts w:ascii="OrigGarmnd BT" w:hAnsi="OrigGarmnd BT"/>
          <w:b/>
          <w:szCs w:val="24"/>
        </w:rPr>
      </w:pPr>
      <w:r w:rsidRPr="009C0DA7">
        <w:rPr>
          <w:rFonts w:ascii="OrigGarmnd BT" w:hAnsi="OrigGarmnd BT"/>
          <w:b/>
          <w:szCs w:val="24"/>
        </w:rPr>
        <w:t xml:space="preserve">13. Utkast till europeisk pakt för kamp mot den internationella </w:t>
      </w:r>
    </w:p>
    <w:p w:rsidR="00410E90" w:rsidRPr="009C0DA7" w:rsidRDefault="00410E90" w:rsidP="00410E90">
      <w:pPr>
        <w:ind w:left="567" w:hanging="567"/>
        <w:rPr>
          <w:rFonts w:ascii="OrigGarmnd BT" w:hAnsi="OrigGarmnd BT"/>
          <w:b/>
          <w:szCs w:val="24"/>
        </w:rPr>
      </w:pPr>
      <w:r w:rsidRPr="009C0DA7">
        <w:rPr>
          <w:rFonts w:ascii="OrigGarmnd BT" w:hAnsi="OrigGarmnd BT"/>
          <w:b/>
          <w:szCs w:val="24"/>
        </w:rPr>
        <w:t xml:space="preserve">olagliga narkotikahandeln </w:t>
      </w:r>
    </w:p>
    <w:p w:rsidR="00410E90" w:rsidRPr="009C0DA7" w:rsidRDefault="00410E90" w:rsidP="00410E90">
      <w:pPr>
        <w:ind w:left="567" w:hanging="567"/>
        <w:rPr>
          <w:rFonts w:ascii="OrigGarmnd BT" w:hAnsi="OrigGarmnd BT"/>
          <w:b/>
          <w:szCs w:val="24"/>
        </w:rPr>
      </w:pPr>
      <w:r w:rsidRPr="009C0DA7">
        <w:rPr>
          <w:rFonts w:ascii="OrigGarmnd BT" w:hAnsi="OrigGarmnd BT"/>
          <w:b/>
          <w:szCs w:val="24"/>
        </w:rPr>
        <w:t>– Att störa kokain- och heroinrutter (Sr Ask)</w:t>
      </w:r>
    </w:p>
    <w:p w:rsidR="00410E90" w:rsidRPr="009C0DA7" w:rsidRDefault="00410E90" w:rsidP="00410E90">
      <w:pPr>
        <w:ind w:left="567" w:hanging="567"/>
        <w:rPr>
          <w:rFonts w:ascii="OrigGarmnd BT" w:hAnsi="OrigGarmnd BT"/>
          <w:i/>
          <w:szCs w:val="24"/>
        </w:rPr>
      </w:pPr>
    </w:p>
    <w:p w:rsidR="00410E90" w:rsidRPr="009C0DA7" w:rsidRDefault="00410E90" w:rsidP="00410E90">
      <w:pPr>
        <w:ind w:left="567" w:hanging="567"/>
        <w:rPr>
          <w:rFonts w:ascii="OrigGarmnd BT" w:hAnsi="OrigGarmnd BT"/>
          <w:i/>
          <w:szCs w:val="24"/>
        </w:rPr>
      </w:pPr>
      <w:r w:rsidRPr="009C0DA7">
        <w:rPr>
          <w:rFonts w:ascii="OrigGarmnd BT" w:hAnsi="OrigGarmnd BT"/>
          <w:i/>
          <w:szCs w:val="24"/>
        </w:rPr>
        <w:t>Avsikten med behandlingen i rådet</w:t>
      </w:r>
    </w:p>
    <w:p w:rsidR="00410E90" w:rsidRPr="009C0DA7" w:rsidRDefault="00410E90" w:rsidP="00410E90">
      <w:pPr>
        <w:ind w:left="567" w:hanging="567"/>
        <w:rPr>
          <w:rFonts w:ascii="OrigGarmnd BT" w:hAnsi="OrigGarmnd BT"/>
          <w:szCs w:val="24"/>
        </w:rPr>
      </w:pPr>
      <w:r w:rsidRPr="009C0DA7">
        <w:rPr>
          <w:rFonts w:ascii="OrigGarmnd BT" w:hAnsi="OrigGarmnd BT"/>
          <w:szCs w:val="24"/>
        </w:rPr>
        <w:t xml:space="preserve">Rådet ska anta den europeiska pakten för kamp mot den internationella </w:t>
      </w:r>
    </w:p>
    <w:p w:rsidR="00410E90" w:rsidRPr="009C0DA7" w:rsidRDefault="00410E90" w:rsidP="00410E90">
      <w:pPr>
        <w:ind w:left="567" w:hanging="567"/>
        <w:rPr>
          <w:rFonts w:ascii="OrigGarmnd BT" w:hAnsi="OrigGarmnd BT"/>
          <w:i/>
          <w:szCs w:val="24"/>
        </w:rPr>
      </w:pPr>
      <w:r w:rsidRPr="009C0DA7">
        <w:rPr>
          <w:rFonts w:ascii="OrigGarmnd BT" w:hAnsi="OrigGarmnd BT"/>
          <w:szCs w:val="24"/>
        </w:rPr>
        <w:t>olagliga narkotikahandeln</w:t>
      </w:r>
      <w:r w:rsidRPr="009C0DA7">
        <w:rPr>
          <w:rFonts w:ascii="OrigGarmnd BT" w:hAnsi="OrigGarmnd BT"/>
          <w:i/>
          <w:szCs w:val="24"/>
        </w:rPr>
        <w:t>.</w:t>
      </w:r>
    </w:p>
    <w:p w:rsidR="00410E90" w:rsidRPr="009C0DA7" w:rsidRDefault="00410E90" w:rsidP="00410E90">
      <w:pPr>
        <w:ind w:left="567" w:hanging="567"/>
        <w:rPr>
          <w:rFonts w:ascii="OrigGarmnd BT" w:hAnsi="OrigGarmnd BT"/>
          <w:i/>
          <w:szCs w:val="24"/>
        </w:rPr>
      </w:pPr>
    </w:p>
    <w:p w:rsidR="00410E90" w:rsidRPr="009C0DA7" w:rsidRDefault="00410E90" w:rsidP="00410E90">
      <w:pPr>
        <w:pStyle w:val="RKnormal"/>
        <w:rPr>
          <w:i/>
        </w:rPr>
      </w:pPr>
      <w:r w:rsidRPr="009C0DA7">
        <w:rPr>
          <w:i/>
        </w:rPr>
        <w:t>Bakgrund</w:t>
      </w:r>
    </w:p>
    <w:p w:rsidR="00410E90" w:rsidRPr="009C0DA7" w:rsidRDefault="00410E90" w:rsidP="00410E90">
      <w:pPr>
        <w:pStyle w:val="RKnormal"/>
      </w:pPr>
      <w:r w:rsidRPr="009C0DA7">
        <w:t xml:space="preserve">Under det informella ministermötet (rättsliga och inrikes frågor) i  Toledo i januari i år lanserade Frankrike ett förslag om en europeisk pakt mot narkotika. Förslaget presenterades sedan formellt vid RIF-rådet den 25-26 februari. Det spanska ordförandeskapet har efter dessa diskussioner lagt fram ett förslag om att skapa en pakt mot internationell droghandel i transitländerna, främst Västafrika och Balkanländerna. </w:t>
      </w:r>
    </w:p>
    <w:p w:rsidR="00410E90" w:rsidRPr="009C0DA7" w:rsidRDefault="00410E90" w:rsidP="00410E90">
      <w:pPr>
        <w:pStyle w:val="RKnormal"/>
        <w:rPr>
          <w:lang w:eastAsia="sv-SE"/>
        </w:rPr>
      </w:pPr>
      <w:r w:rsidRPr="009C0DA7">
        <w:t xml:space="preserve">Rådet förväntas anta pakten. </w:t>
      </w:r>
    </w:p>
    <w:p w:rsidR="00410E90" w:rsidRPr="009C0DA7" w:rsidRDefault="00410E90" w:rsidP="00410E90">
      <w:pPr>
        <w:pStyle w:val="RKnormal"/>
      </w:pPr>
    </w:p>
    <w:p w:rsidR="00410E90" w:rsidRPr="009C0DA7" w:rsidRDefault="00410E90" w:rsidP="00410E90">
      <w:pPr>
        <w:pStyle w:val="RKnormal"/>
        <w:rPr>
          <w:i/>
        </w:rPr>
      </w:pPr>
      <w:r w:rsidRPr="009C0DA7">
        <w:rPr>
          <w:i/>
        </w:rPr>
        <w:t>Svensk ståndpunkt</w:t>
      </w:r>
    </w:p>
    <w:p w:rsidR="00410E90" w:rsidRPr="009C0DA7" w:rsidRDefault="00410E90" w:rsidP="00410E90">
      <w:pPr>
        <w:pStyle w:val="RKnormal"/>
      </w:pPr>
      <w:r w:rsidRPr="009C0DA7">
        <w:t>Sverige välkomnar och stödjer ordförandeskapets initiativ om en europeisk pakt mot narkotikahandeln.</w:t>
      </w:r>
      <w:r w:rsidRPr="009C0DA7">
        <w:rPr>
          <w:b/>
        </w:rPr>
        <w:t xml:space="preserve"> </w:t>
      </w:r>
      <w:r w:rsidRPr="009C0DA7">
        <w:t xml:space="preserve">Förslagen utgör en konkret tillämpning av Stockholmsprogrammet och av strategin för inre säkerhet i EU. </w:t>
      </w:r>
    </w:p>
    <w:p w:rsidR="00410E90" w:rsidRPr="009C0DA7" w:rsidRDefault="00410E90" w:rsidP="00410E90">
      <w:pPr>
        <w:pStyle w:val="RKnormal"/>
      </w:pPr>
    </w:p>
    <w:p w:rsidR="00410E90" w:rsidRPr="009C0DA7" w:rsidRDefault="00410E90" w:rsidP="00410E90">
      <w:pPr>
        <w:ind w:left="567" w:hanging="567"/>
        <w:rPr>
          <w:rFonts w:ascii="OrigGarmnd BT" w:hAnsi="OrigGarmnd BT"/>
          <w:szCs w:val="24"/>
        </w:rPr>
      </w:pPr>
      <w:r w:rsidRPr="009C0DA7">
        <w:rPr>
          <w:rFonts w:ascii="OrigGarmnd BT" w:hAnsi="OrigGarmnd BT"/>
          <w:szCs w:val="24"/>
        </w:rPr>
        <w:t xml:space="preserve">Se vidare i </w:t>
      </w:r>
      <w:r w:rsidRPr="009C0DA7">
        <w:rPr>
          <w:rFonts w:ascii="OrigGarmnd BT" w:hAnsi="OrigGarmnd BT"/>
          <w:szCs w:val="24"/>
          <w:u w:val="single"/>
        </w:rPr>
        <w:t>bifogad promemoria</w:t>
      </w:r>
      <w:r w:rsidRPr="009C0DA7">
        <w:rPr>
          <w:rFonts w:ascii="OrigGarmnd BT" w:hAnsi="OrigGarmnd BT"/>
          <w:szCs w:val="24"/>
        </w:rPr>
        <w:t xml:space="preserve">. </w:t>
      </w:r>
    </w:p>
    <w:p w:rsidR="00410E90" w:rsidRPr="009C0DA7" w:rsidRDefault="00410E90" w:rsidP="00410E90">
      <w:pPr>
        <w:ind w:left="567" w:hanging="567"/>
        <w:rPr>
          <w:rFonts w:ascii="OrigGarmnd BT" w:hAnsi="OrigGarmnd BT"/>
          <w:b/>
          <w:szCs w:val="24"/>
        </w:rPr>
      </w:pPr>
    </w:p>
    <w:p w:rsidR="00B6001B" w:rsidRPr="009C0DA7" w:rsidRDefault="00B6001B" w:rsidP="00B6001B">
      <w:pPr>
        <w:pStyle w:val="RKnormal"/>
        <w:rPr>
          <w:b/>
        </w:rPr>
      </w:pPr>
      <w:r w:rsidRPr="009C0DA7">
        <w:rPr>
          <w:b/>
        </w:rPr>
        <w:t xml:space="preserve">14. </w:t>
      </w:r>
      <w:r w:rsidRPr="009C0DA7">
        <w:rPr>
          <w:b/>
          <w:szCs w:val="24"/>
        </w:rPr>
        <w:t>(ev.) TFTP-avtal med USA</w:t>
      </w:r>
      <w:r w:rsidRPr="009C0DA7">
        <w:rPr>
          <w:b/>
        </w:rPr>
        <w:t xml:space="preserve"> (Sr Ask)</w:t>
      </w:r>
    </w:p>
    <w:p w:rsidR="00B6001B" w:rsidRPr="009C0DA7" w:rsidRDefault="00B6001B" w:rsidP="00410E90">
      <w:pPr>
        <w:ind w:left="567" w:hanging="567"/>
        <w:rPr>
          <w:rFonts w:ascii="OrigGarmnd BT" w:hAnsi="OrigGarmnd BT"/>
          <w:i/>
          <w:szCs w:val="24"/>
        </w:rPr>
      </w:pPr>
    </w:p>
    <w:p w:rsidR="00410E90" w:rsidRPr="009C0DA7" w:rsidRDefault="00410E90" w:rsidP="00410E90">
      <w:pPr>
        <w:ind w:left="567" w:hanging="567"/>
        <w:rPr>
          <w:rFonts w:ascii="OrigGarmnd BT" w:hAnsi="OrigGarmnd BT"/>
          <w:i/>
          <w:szCs w:val="24"/>
        </w:rPr>
      </w:pPr>
      <w:r w:rsidRPr="009C0DA7">
        <w:rPr>
          <w:rFonts w:ascii="OrigGarmnd BT" w:hAnsi="OrigGarmnd BT"/>
          <w:i/>
          <w:szCs w:val="24"/>
        </w:rPr>
        <w:t>Avsikten med behandlingen i rådet</w:t>
      </w:r>
    </w:p>
    <w:p w:rsidR="00410E90" w:rsidRPr="009C0DA7" w:rsidRDefault="00410E90" w:rsidP="00410E90">
      <w:pPr>
        <w:ind w:left="567" w:hanging="567"/>
        <w:rPr>
          <w:rFonts w:ascii="OrigGarmnd BT" w:hAnsi="OrigGarmnd BT"/>
          <w:szCs w:val="24"/>
        </w:rPr>
      </w:pPr>
      <w:r w:rsidRPr="009C0DA7">
        <w:rPr>
          <w:rFonts w:ascii="OrigGarmnd BT" w:hAnsi="OrigGarmnd BT"/>
          <w:szCs w:val="24"/>
        </w:rPr>
        <w:t xml:space="preserve">Rådet ska godkänna att avtalet kan antas. </w:t>
      </w:r>
    </w:p>
    <w:p w:rsidR="00410E90" w:rsidRPr="009C0DA7" w:rsidRDefault="00410E90" w:rsidP="00410E90">
      <w:pPr>
        <w:ind w:left="567" w:hanging="567"/>
        <w:rPr>
          <w:rFonts w:ascii="OrigGarmnd BT" w:hAnsi="OrigGarmnd BT"/>
          <w:szCs w:val="24"/>
        </w:rPr>
      </w:pPr>
    </w:p>
    <w:p w:rsidR="00410E90" w:rsidRPr="009C0DA7" w:rsidRDefault="00410E90" w:rsidP="00410E90">
      <w:pPr>
        <w:ind w:left="567" w:hanging="567"/>
        <w:rPr>
          <w:rFonts w:ascii="OrigGarmnd BT" w:hAnsi="OrigGarmnd BT"/>
          <w:i/>
          <w:szCs w:val="24"/>
        </w:rPr>
      </w:pPr>
      <w:r w:rsidRPr="009C0DA7">
        <w:rPr>
          <w:rFonts w:ascii="OrigGarmnd BT" w:hAnsi="OrigGarmnd BT"/>
          <w:i/>
          <w:szCs w:val="24"/>
        </w:rPr>
        <w:t>Bakgrund</w:t>
      </w:r>
    </w:p>
    <w:p w:rsidR="00410E90" w:rsidRPr="009C0DA7" w:rsidRDefault="00410E90" w:rsidP="00410E90">
      <w:pPr>
        <w:pStyle w:val="RKnormal"/>
      </w:pPr>
      <w:r w:rsidRPr="009C0DA7">
        <w:t>I syfte att bekämpa terrorism och dess finansiering initierade USA år 2001 ett system för inhämtande och analys av meddelanden om finansiella transaktioner från det på marknaden dominerande företaget SWIFT (</w:t>
      </w:r>
      <w:r w:rsidRPr="009C0DA7">
        <w:rPr>
          <w:i/>
        </w:rPr>
        <w:t>Society for Worldwide Intrabank Financial Transactions</w:t>
      </w:r>
      <w:r w:rsidRPr="009C0DA7">
        <w:t xml:space="preserve">). Detta system kallas </w:t>
      </w:r>
      <w:r w:rsidRPr="009C0DA7">
        <w:rPr>
          <w:i/>
        </w:rPr>
        <w:t>Terrorist Finance Tracking Program</w:t>
      </w:r>
      <w:r w:rsidRPr="009C0DA7">
        <w:t xml:space="preserve"> (TFTP). EU:s medlemsstater är överens om att USA:s TFTP-system är ett viktigt instrument i kampen mot terrorismen som även hjälper EU:s medlemsstater att både förhindra terroristbrott och utreda dem. </w:t>
      </w:r>
    </w:p>
    <w:p w:rsidR="00410E90" w:rsidRPr="009C0DA7" w:rsidRDefault="00410E90" w:rsidP="00410E90">
      <w:pPr>
        <w:pStyle w:val="RKnormal"/>
      </w:pPr>
    </w:p>
    <w:p w:rsidR="00410E90" w:rsidRPr="009C0DA7" w:rsidRDefault="00410E90" w:rsidP="00410E90">
      <w:pPr>
        <w:pStyle w:val="RKnormal"/>
      </w:pPr>
      <w:r w:rsidRPr="009C0DA7">
        <w:t>Samtidigt är det viktigt att systemet är proportionerligt och att det finns tillräckligt skydd för personuppgifter. Avtalet syftar därför även till att förbättra skyddet för den personliga integriteten samt förbättra det transatlantiska samarbetet.</w:t>
      </w:r>
    </w:p>
    <w:p w:rsidR="00410E90" w:rsidRPr="009C0DA7" w:rsidRDefault="00410E90" w:rsidP="00410E90">
      <w:pPr>
        <w:pStyle w:val="RKnormal"/>
      </w:pPr>
    </w:p>
    <w:p w:rsidR="00410E90" w:rsidRPr="009C0DA7" w:rsidRDefault="00410E90" w:rsidP="00410E90">
      <w:pPr>
        <w:pStyle w:val="RKnormal"/>
      </w:pPr>
      <w:r w:rsidRPr="009C0DA7">
        <w:t>Rådet gav i maj kommissionen i uppdrag att förhandla fram ett nytt tidsbegränsat (maximalt 5-årigt) avtal mellan EU och USA som kan godtas av samtliga parter inklusive Europaparlamentet. Förhandlingarna pågår för närvarande. Om ett förslag till avtal hinner presenteras till RIF-rådet förväntas RIF-rådet besluta om att avtalet kan antas. Om RIF-rådet godkänner avtalet ska därefter Europaparlamentet ta ställning till om de ska samtycka eller inte till att EU ingår föreslagna avtal med USA.</w:t>
      </w:r>
    </w:p>
    <w:p w:rsidR="00410E90" w:rsidRPr="009C0DA7" w:rsidRDefault="00410E90" w:rsidP="00410E90">
      <w:pPr>
        <w:ind w:left="567" w:hanging="567"/>
        <w:rPr>
          <w:rFonts w:ascii="OrigGarmnd BT" w:hAnsi="OrigGarmnd BT"/>
          <w:i/>
          <w:szCs w:val="24"/>
        </w:rPr>
      </w:pPr>
    </w:p>
    <w:p w:rsidR="00410E90" w:rsidRPr="009C0DA7" w:rsidRDefault="00410E90" w:rsidP="00410E90">
      <w:pPr>
        <w:ind w:left="567" w:hanging="567"/>
        <w:rPr>
          <w:rFonts w:ascii="OrigGarmnd BT" w:hAnsi="OrigGarmnd BT"/>
          <w:i/>
          <w:szCs w:val="24"/>
        </w:rPr>
      </w:pPr>
      <w:r w:rsidRPr="009C0DA7">
        <w:rPr>
          <w:rFonts w:ascii="OrigGarmnd BT" w:hAnsi="OrigGarmnd BT"/>
          <w:i/>
          <w:szCs w:val="24"/>
        </w:rPr>
        <w:t>Svensk ståndpunkt</w:t>
      </w:r>
    </w:p>
    <w:p w:rsidR="00410E90" w:rsidRPr="009C0DA7" w:rsidRDefault="00410E90" w:rsidP="00410E90">
      <w:pPr>
        <w:pStyle w:val="RKnormal"/>
      </w:pPr>
      <w:r w:rsidRPr="009C0DA7">
        <w:t>Något förslag till avtal har ännu inte presenterats. Förutsatt att avtalet speglar förhandlingsdirektiven och i allt väsentligt överensstämmer med det tidigare framförhandlade tillfälliga avtalet kan Sverige vara positivt inställt till ett antagande.</w:t>
      </w:r>
    </w:p>
    <w:p w:rsidR="00410E90" w:rsidRPr="009C0DA7" w:rsidRDefault="00410E90" w:rsidP="00410E90">
      <w:pPr>
        <w:ind w:left="567" w:hanging="567"/>
        <w:rPr>
          <w:rFonts w:ascii="OrigGarmnd BT" w:hAnsi="OrigGarmnd BT"/>
          <w:szCs w:val="24"/>
        </w:rPr>
      </w:pPr>
    </w:p>
    <w:p w:rsidR="00410E90" w:rsidRPr="009C0DA7" w:rsidRDefault="00410E90" w:rsidP="00410E90">
      <w:pPr>
        <w:ind w:left="567" w:hanging="567"/>
        <w:rPr>
          <w:rFonts w:ascii="OrigGarmnd BT" w:hAnsi="OrigGarmnd BT"/>
          <w:szCs w:val="24"/>
        </w:rPr>
      </w:pPr>
      <w:r w:rsidRPr="009C0DA7">
        <w:rPr>
          <w:rFonts w:ascii="OrigGarmnd BT" w:hAnsi="OrigGarmnd BT"/>
          <w:szCs w:val="24"/>
        </w:rPr>
        <w:t xml:space="preserve">Se vidare i </w:t>
      </w:r>
      <w:r w:rsidRPr="009C0DA7">
        <w:rPr>
          <w:rFonts w:ascii="OrigGarmnd BT" w:hAnsi="OrigGarmnd BT"/>
          <w:szCs w:val="24"/>
          <w:u w:val="single"/>
        </w:rPr>
        <w:t>bifogad promemoria</w:t>
      </w:r>
      <w:r w:rsidRPr="009C0DA7">
        <w:rPr>
          <w:rFonts w:ascii="OrigGarmnd BT" w:hAnsi="OrigGarmnd BT"/>
          <w:szCs w:val="24"/>
        </w:rPr>
        <w:t xml:space="preserve">. </w:t>
      </w:r>
    </w:p>
    <w:p w:rsidR="00410E90" w:rsidRPr="009C0DA7" w:rsidRDefault="00410E90" w:rsidP="00410E90">
      <w:pPr>
        <w:ind w:left="567" w:hanging="567"/>
        <w:rPr>
          <w:rFonts w:ascii="OrigGarmnd BT" w:hAnsi="OrigGarmnd BT"/>
          <w:b/>
          <w:szCs w:val="24"/>
        </w:rPr>
      </w:pPr>
    </w:p>
    <w:p w:rsidR="009014E6" w:rsidRPr="009C0DA7" w:rsidRDefault="009014E6" w:rsidP="00B6001B">
      <w:pPr>
        <w:pStyle w:val="RKnormal"/>
        <w:rPr>
          <w:b/>
        </w:rPr>
      </w:pPr>
    </w:p>
    <w:p w:rsidR="00B6001B" w:rsidRPr="009C0DA7" w:rsidRDefault="00B6001B" w:rsidP="00B6001B">
      <w:pPr>
        <w:pStyle w:val="RKnormal"/>
        <w:rPr>
          <w:b/>
        </w:rPr>
      </w:pPr>
      <w:r w:rsidRPr="009C0DA7">
        <w:rPr>
          <w:b/>
        </w:rPr>
        <w:t xml:space="preserve">15. </w:t>
      </w:r>
      <w:r w:rsidRPr="009C0DA7">
        <w:rPr>
          <w:b/>
          <w:szCs w:val="24"/>
        </w:rPr>
        <w:t>Information om partnerskapsrådet mellan EU (RIF) och Ryska federationen</w:t>
      </w:r>
      <w:r w:rsidRPr="009C0DA7">
        <w:rPr>
          <w:b/>
          <w:color w:val="000000"/>
        </w:rPr>
        <w:t xml:space="preserve"> </w:t>
      </w:r>
      <w:r w:rsidRPr="009C0DA7">
        <w:rPr>
          <w:b/>
        </w:rPr>
        <w:t xml:space="preserve">(Sr Ask/Sr Billström) </w:t>
      </w:r>
    </w:p>
    <w:p w:rsidR="00410E90" w:rsidRPr="009C0DA7" w:rsidRDefault="00410E90" w:rsidP="00410E90">
      <w:pPr>
        <w:pStyle w:val="RKnormal"/>
        <w:rPr>
          <w:i/>
        </w:rPr>
      </w:pPr>
    </w:p>
    <w:p w:rsidR="00410E90" w:rsidRPr="009C0DA7" w:rsidRDefault="00410E90" w:rsidP="00410E90">
      <w:pPr>
        <w:pStyle w:val="RKnormal"/>
        <w:rPr>
          <w:i/>
        </w:rPr>
      </w:pPr>
      <w:r w:rsidRPr="009C0DA7">
        <w:rPr>
          <w:i/>
        </w:rPr>
        <w:t>Syftet med behandlingen i rådet</w:t>
      </w:r>
    </w:p>
    <w:p w:rsidR="00410E90" w:rsidRPr="009C0DA7" w:rsidRDefault="00410E90" w:rsidP="00410E90">
      <w:pPr>
        <w:pStyle w:val="RKnormal"/>
      </w:pPr>
      <w:r w:rsidRPr="009C0DA7">
        <w:t>Informationspunkt (återrapportering).</w:t>
      </w:r>
    </w:p>
    <w:p w:rsidR="00410E90" w:rsidRPr="009C0DA7" w:rsidRDefault="00410E90" w:rsidP="00410E90">
      <w:pPr>
        <w:pStyle w:val="RKnormal"/>
      </w:pPr>
    </w:p>
    <w:p w:rsidR="00410E90" w:rsidRPr="009C0DA7" w:rsidRDefault="00410E90" w:rsidP="00410E90">
      <w:pPr>
        <w:pStyle w:val="RKnormal"/>
        <w:rPr>
          <w:i/>
        </w:rPr>
      </w:pPr>
      <w:r w:rsidRPr="009C0DA7">
        <w:rPr>
          <w:i/>
        </w:rPr>
        <w:t xml:space="preserve">Bakgrund </w:t>
      </w:r>
    </w:p>
    <w:p w:rsidR="00410E90" w:rsidRPr="009C0DA7" w:rsidRDefault="00410E90" w:rsidP="00410E90">
      <w:pPr>
        <w:pStyle w:val="RKnormal"/>
      </w:pPr>
      <w:r w:rsidRPr="009C0DA7">
        <w:t xml:space="preserve">Under varje ordförandeskap möts EU och Ryssland i det ständiga partnerskapsrådet (PPC – </w:t>
      </w:r>
      <w:r w:rsidRPr="009C0DA7">
        <w:rPr>
          <w:i/>
        </w:rPr>
        <w:t>Permanent Partnership Council</w:t>
      </w:r>
      <w:r w:rsidRPr="009C0DA7">
        <w:t xml:space="preserve">). Den 25-26 maj äger PPC rum i Kazan, Ryssland. Dagordningen är i princip oförändrad från det förra mötet i Stockholm den 2 december 2009 och består i tre block om frihet, säkerhet och rättvisa indelat under följande dagordningspunkter; Mänskliga rättigheter och </w:t>
      </w:r>
      <w:r w:rsidRPr="009C0DA7">
        <w:rPr>
          <w:i/>
        </w:rPr>
        <w:t>Rule of law</w:t>
      </w:r>
      <w:r w:rsidRPr="009C0DA7">
        <w:t>, viserings- och återvändandeavtal, viseringsdialog, migration, gränskontroll, kampen mot internationell brottslighet, terrorism, narkotika och människohandel samt rättsligt samarbete i straff- och civilrätt</w:t>
      </w:r>
      <w:r w:rsidR="00B6001B" w:rsidRPr="009C0DA7">
        <w:t>.</w:t>
      </w:r>
    </w:p>
    <w:p w:rsidR="00410E90" w:rsidRPr="009C0DA7" w:rsidRDefault="00410E90" w:rsidP="00410E90">
      <w:pPr>
        <w:pStyle w:val="RKnormal"/>
      </w:pPr>
    </w:p>
    <w:p w:rsidR="00B6001B" w:rsidRPr="009C0DA7" w:rsidRDefault="00410E90" w:rsidP="0051511C">
      <w:pPr>
        <w:pStyle w:val="RKnormal"/>
      </w:pPr>
      <w:r w:rsidRPr="009C0DA7">
        <w:t xml:space="preserve">Se preliminär dagordning i </w:t>
      </w:r>
      <w:r w:rsidRPr="009C0DA7">
        <w:rPr>
          <w:u w:val="single"/>
        </w:rPr>
        <w:t>bifogat dokument</w:t>
      </w:r>
    </w:p>
    <w:p w:rsidR="00B6001B" w:rsidRPr="009C0DA7" w:rsidRDefault="00B6001B" w:rsidP="0051511C">
      <w:pPr>
        <w:pStyle w:val="RKnormal"/>
      </w:pPr>
    </w:p>
    <w:p w:rsidR="009014E6" w:rsidRPr="009C0DA7" w:rsidRDefault="009014E6" w:rsidP="002C1E90">
      <w:pPr>
        <w:rPr>
          <w:rFonts w:ascii="OrigGarmnd BT" w:hAnsi="OrigGarmnd BT"/>
          <w:b/>
        </w:rPr>
      </w:pPr>
    </w:p>
    <w:p w:rsidR="004734D4" w:rsidRPr="009C0DA7" w:rsidRDefault="008B4984" w:rsidP="002C1E90">
      <w:pPr>
        <w:rPr>
          <w:rFonts w:ascii="OrigGarmnd BT" w:hAnsi="OrigGarmnd BT"/>
          <w:b/>
        </w:rPr>
      </w:pPr>
      <w:r w:rsidRPr="009C0DA7">
        <w:rPr>
          <w:rFonts w:ascii="OrigGarmnd BT" w:hAnsi="OrigGarmnd BT"/>
          <w:b/>
        </w:rPr>
        <w:t>16</w:t>
      </w:r>
      <w:r w:rsidR="004734D4" w:rsidRPr="009C0DA7">
        <w:rPr>
          <w:rFonts w:ascii="OrigGarmnd BT" w:hAnsi="OrigGarmnd BT"/>
          <w:b/>
        </w:rPr>
        <w:t xml:space="preserve">. </w:t>
      </w:r>
      <w:r w:rsidR="002C1E90" w:rsidRPr="009C0DA7">
        <w:rPr>
          <w:rFonts w:ascii="OrigGarmnd BT" w:hAnsi="OrigGarmnd BT"/>
          <w:b/>
        </w:rPr>
        <w:t>Utkast till rådets slutsatser om underåriga utan medföljande vuxen (</w:t>
      </w:r>
      <w:r w:rsidR="004734D4" w:rsidRPr="009C0DA7">
        <w:rPr>
          <w:rFonts w:ascii="OrigGarmnd BT" w:hAnsi="OrigGarmnd BT"/>
          <w:b/>
        </w:rPr>
        <w:t xml:space="preserve">Sr Billström) </w:t>
      </w:r>
    </w:p>
    <w:p w:rsidR="004734D4" w:rsidRPr="009C0DA7" w:rsidRDefault="004734D4">
      <w:pPr>
        <w:pStyle w:val="RKnormal"/>
        <w:rPr>
          <w:b/>
        </w:rPr>
      </w:pPr>
      <w:r w:rsidRPr="009C0DA7">
        <w:rPr>
          <w:b/>
        </w:rPr>
        <w:t xml:space="preserve"> </w:t>
      </w:r>
    </w:p>
    <w:p w:rsidR="00140405" w:rsidRPr="009C0DA7" w:rsidRDefault="00140405" w:rsidP="00140405">
      <w:pPr>
        <w:rPr>
          <w:rFonts w:ascii="OrigGarmnd BT" w:hAnsi="OrigGarmnd BT" w:cs="Verdana"/>
          <w:color w:val="000000"/>
          <w:sz w:val="20"/>
          <w:lang w:eastAsia="sv-SE"/>
        </w:rPr>
      </w:pPr>
      <w:r w:rsidRPr="009C0DA7">
        <w:rPr>
          <w:rFonts w:ascii="OrigGarmnd BT" w:hAnsi="OrigGarmnd BT" w:cs="OrigGarmnd BT"/>
          <w:i/>
          <w:iCs/>
          <w:color w:val="000000"/>
          <w:szCs w:val="24"/>
          <w:lang w:eastAsia="sv-SE"/>
        </w:rPr>
        <w:t>Avsikten med behandlingen i rådet</w:t>
      </w:r>
      <w:r w:rsidRPr="009C0DA7">
        <w:rPr>
          <w:rFonts w:ascii="OrigGarmnd BT" w:hAnsi="OrigGarmnd BT" w:cs="Verdana"/>
          <w:color w:val="000000"/>
          <w:sz w:val="20"/>
          <w:lang w:eastAsia="sv-SE"/>
        </w:rPr>
        <w:t xml:space="preserve"> </w:t>
      </w:r>
    </w:p>
    <w:p w:rsidR="00140405" w:rsidRPr="009C0DA7" w:rsidRDefault="00140405" w:rsidP="00140405">
      <w:pPr>
        <w:rPr>
          <w:rFonts w:ascii="OrigGarmnd BT" w:hAnsi="OrigGarmnd BT" w:cs="OrigGarmnd BT"/>
          <w:i/>
          <w:iCs/>
          <w:color w:val="000000"/>
          <w:szCs w:val="24"/>
          <w:lang w:eastAsia="sv-SE"/>
        </w:rPr>
      </w:pPr>
      <w:r w:rsidRPr="009C0DA7">
        <w:rPr>
          <w:rFonts w:ascii="OrigGarmnd BT" w:hAnsi="OrigGarmnd BT" w:cs="Verdana"/>
          <w:color w:val="000000"/>
          <w:szCs w:val="24"/>
          <w:lang w:eastAsia="sv-SE"/>
        </w:rPr>
        <w:t xml:space="preserve">Antagande av rådsslutsatser. </w:t>
      </w:r>
    </w:p>
    <w:p w:rsidR="00140405" w:rsidRPr="009C0DA7" w:rsidRDefault="00140405" w:rsidP="00140405">
      <w:pPr>
        <w:rPr>
          <w:rFonts w:ascii="OrigGarmnd BT" w:hAnsi="OrigGarmnd BT" w:cs="OrigGarmnd BT"/>
          <w:i/>
          <w:iCs/>
          <w:color w:val="000000"/>
          <w:szCs w:val="24"/>
          <w:lang w:eastAsia="sv-SE"/>
        </w:rPr>
      </w:pPr>
    </w:p>
    <w:p w:rsidR="00140405" w:rsidRPr="009C0DA7" w:rsidRDefault="00140405" w:rsidP="00140405">
      <w:pPr>
        <w:rPr>
          <w:rFonts w:ascii="OrigGarmnd BT" w:hAnsi="OrigGarmnd BT" w:cs="Verdana"/>
          <w:color w:val="000000"/>
          <w:sz w:val="20"/>
          <w:lang w:eastAsia="sv-SE"/>
        </w:rPr>
      </w:pPr>
      <w:r w:rsidRPr="009C0DA7">
        <w:rPr>
          <w:rFonts w:ascii="OrigGarmnd BT" w:hAnsi="OrigGarmnd BT" w:cs="OrigGarmnd BT"/>
          <w:i/>
          <w:iCs/>
          <w:color w:val="000000"/>
          <w:szCs w:val="24"/>
          <w:lang w:eastAsia="sv-SE"/>
        </w:rPr>
        <w:t>Bakgrund</w:t>
      </w:r>
      <w:r w:rsidRPr="009C0DA7">
        <w:rPr>
          <w:rFonts w:ascii="OrigGarmnd BT" w:hAnsi="OrigGarmnd BT" w:cs="Verdana"/>
          <w:color w:val="000000"/>
          <w:sz w:val="20"/>
          <w:lang w:eastAsia="sv-SE"/>
        </w:rPr>
        <w:t xml:space="preserve"> </w:t>
      </w:r>
    </w:p>
    <w:p w:rsidR="00140405" w:rsidRPr="009C0DA7" w:rsidRDefault="00140405" w:rsidP="00140405">
      <w:pPr>
        <w:rPr>
          <w:rFonts w:ascii="OrigGarmnd BT" w:hAnsi="OrigGarmnd BT"/>
          <w:color w:val="000000"/>
          <w:szCs w:val="24"/>
          <w:lang w:eastAsia="sv-SE"/>
        </w:rPr>
      </w:pPr>
      <w:r w:rsidRPr="009C0DA7">
        <w:rPr>
          <w:rFonts w:ascii="OrigGarmnd BT" w:hAnsi="OrigGarmnd BT"/>
          <w:color w:val="000000"/>
          <w:szCs w:val="24"/>
          <w:lang w:eastAsia="sv-SE"/>
        </w:rPr>
        <w:t>Flera av EU:s medlemsstater har under de senaste åren upplevt en ökning av antalet barn från tredjeländer, som vid ankomsten till EU:s territorium är skilda från sina föräldrar eller andra vårdnadshavare, eller som efter ankomsten lämnas ensamma</w:t>
      </w:r>
      <w:r w:rsidR="00415F74" w:rsidRPr="009C0DA7">
        <w:rPr>
          <w:rFonts w:ascii="OrigGarmnd BT" w:hAnsi="OrigGarmnd BT"/>
          <w:color w:val="000000"/>
          <w:szCs w:val="24"/>
          <w:lang w:eastAsia="sv-SE"/>
        </w:rPr>
        <w:t xml:space="preserve">, </w:t>
      </w:r>
      <w:r w:rsidRPr="009C0DA7">
        <w:rPr>
          <w:rFonts w:ascii="OrigGarmnd BT" w:hAnsi="OrigGarmnd BT"/>
          <w:color w:val="000000"/>
          <w:szCs w:val="24"/>
          <w:lang w:eastAsia="sv-SE"/>
        </w:rPr>
        <w:t xml:space="preserve">s.k. ensamkommande barn. </w:t>
      </w:r>
    </w:p>
    <w:p w:rsidR="00415F74" w:rsidRPr="009C0DA7" w:rsidRDefault="00140405" w:rsidP="00140405">
      <w:pPr>
        <w:rPr>
          <w:rFonts w:ascii="OrigGarmnd BT" w:hAnsi="OrigGarmnd BT"/>
          <w:color w:val="000000"/>
          <w:szCs w:val="24"/>
          <w:lang w:eastAsia="sv-SE"/>
        </w:rPr>
      </w:pPr>
      <w:r w:rsidRPr="009C0DA7">
        <w:rPr>
          <w:rFonts w:ascii="OrigGarmnd BT" w:hAnsi="OrigGarmnd BT"/>
          <w:color w:val="000000"/>
          <w:szCs w:val="24"/>
          <w:lang w:eastAsia="sv-SE"/>
        </w:rPr>
        <w:t>I Stockholmsprogrammet välkomnade Europeiska Rådet kommissionens initiativ att upprätta en handlingsplan</w:t>
      </w:r>
      <w:r w:rsidR="00415F74" w:rsidRPr="009C0DA7">
        <w:rPr>
          <w:rFonts w:ascii="OrigGarmnd BT" w:hAnsi="OrigGarmnd BT"/>
          <w:color w:val="000000"/>
          <w:szCs w:val="24"/>
          <w:lang w:eastAsia="sv-SE"/>
        </w:rPr>
        <w:t xml:space="preserve"> på området</w:t>
      </w:r>
      <w:r w:rsidRPr="009C0DA7">
        <w:rPr>
          <w:rFonts w:ascii="OrigGarmnd BT" w:hAnsi="OrigGarmnd BT"/>
          <w:color w:val="000000"/>
          <w:szCs w:val="24"/>
          <w:lang w:eastAsia="sv-SE"/>
        </w:rPr>
        <w:t>.</w:t>
      </w:r>
      <w:r w:rsidR="00415F74" w:rsidRPr="009C0DA7">
        <w:rPr>
          <w:rFonts w:ascii="OrigGarmnd BT" w:hAnsi="OrigGarmnd BT"/>
          <w:color w:val="000000"/>
          <w:szCs w:val="24"/>
          <w:lang w:eastAsia="sv-SE"/>
        </w:rPr>
        <w:t xml:space="preserve"> </w:t>
      </w:r>
      <w:r w:rsidRPr="009C0DA7">
        <w:rPr>
          <w:rFonts w:ascii="OrigGarmnd BT" w:hAnsi="OrigGarmnd BT"/>
          <w:color w:val="000000"/>
          <w:szCs w:val="24"/>
          <w:lang w:eastAsia="sv-SE"/>
        </w:rPr>
        <w:t xml:space="preserve">Kommissionen </w:t>
      </w:r>
      <w:r w:rsidR="00415F74" w:rsidRPr="009C0DA7">
        <w:rPr>
          <w:rFonts w:ascii="OrigGarmnd BT" w:hAnsi="OrigGarmnd BT"/>
          <w:color w:val="000000"/>
          <w:szCs w:val="24"/>
          <w:lang w:eastAsia="sv-SE"/>
        </w:rPr>
        <w:t xml:space="preserve">presenterade </w:t>
      </w:r>
      <w:r w:rsidRPr="009C0DA7">
        <w:rPr>
          <w:rFonts w:ascii="OrigGarmnd BT" w:hAnsi="OrigGarmnd BT"/>
          <w:color w:val="000000"/>
          <w:szCs w:val="24"/>
          <w:lang w:eastAsia="sv-SE"/>
        </w:rPr>
        <w:t>den 6 maj 2010 meddelandet ”Handlingsplan om ensamkommande barn (2010-2014)”.</w:t>
      </w:r>
    </w:p>
    <w:p w:rsidR="00140405" w:rsidRPr="009C0DA7" w:rsidRDefault="00140405" w:rsidP="00140405">
      <w:pPr>
        <w:rPr>
          <w:rFonts w:ascii="OrigGarmnd BT" w:hAnsi="OrigGarmnd BT"/>
          <w:color w:val="000000"/>
          <w:szCs w:val="24"/>
          <w:lang w:eastAsia="sv-SE"/>
        </w:rPr>
      </w:pPr>
    </w:p>
    <w:p w:rsidR="00415F74" w:rsidRPr="009C0DA7" w:rsidRDefault="00415F74" w:rsidP="00140405">
      <w:pPr>
        <w:rPr>
          <w:rFonts w:ascii="OrigGarmnd BT" w:hAnsi="OrigGarmnd BT"/>
          <w:color w:val="000000"/>
          <w:szCs w:val="24"/>
          <w:lang w:eastAsia="sv-SE"/>
        </w:rPr>
      </w:pPr>
      <w:r w:rsidRPr="009C0DA7">
        <w:rPr>
          <w:rFonts w:ascii="OrigGarmnd BT" w:hAnsi="OrigGarmnd BT"/>
          <w:color w:val="000000"/>
          <w:szCs w:val="24"/>
          <w:lang w:eastAsia="sv-SE"/>
        </w:rPr>
        <w:t>På initiativ från de</w:t>
      </w:r>
      <w:r w:rsidR="00140405" w:rsidRPr="009C0DA7">
        <w:rPr>
          <w:rFonts w:ascii="OrigGarmnd BT" w:hAnsi="OrigGarmnd BT"/>
          <w:color w:val="000000"/>
          <w:szCs w:val="24"/>
          <w:lang w:eastAsia="sv-SE"/>
        </w:rPr>
        <w:t>t spanska ordförande</w:t>
      </w:r>
      <w:r w:rsidR="00140405" w:rsidRPr="009C0DA7">
        <w:rPr>
          <w:rFonts w:ascii="OrigGarmnd BT" w:hAnsi="OrigGarmnd BT"/>
          <w:color w:val="000000"/>
          <w:szCs w:val="24"/>
          <w:lang w:eastAsia="sv-SE"/>
        </w:rPr>
        <w:softHyphen/>
        <w:t xml:space="preserve">skapet </w:t>
      </w:r>
      <w:r w:rsidRPr="009C0DA7">
        <w:rPr>
          <w:rFonts w:ascii="OrigGarmnd BT" w:hAnsi="OrigGarmnd BT"/>
          <w:color w:val="000000"/>
          <w:szCs w:val="24"/>
          <w:lang w:eastAsia="sv-SE"/>
        </w:rPr>
        <w:t xml:space="preserve">har ett utkast till rådsslutsatser om handlingsplanen förhandlats inför RIF-rådet 3-4 juni. </w:t>
      </w:r>
    </w:p>
    <w:p w:rsidR="00140405" w:rsidRPr="009C0DA7" w:rsidRDefault="00140405" w:rsidP="00140405">
      <w:pPr>
        <w:spacing w:before="240"/>
        <w:rPr>
          <w:rFonts w:ascii="OrigGarmnd BT" w:hAnsi="OrigGarmnd BT"/>
          <w:color w:val="000000"/>
          <w:szCs w:val="24"/>
          <w:lang w:eastAsia="sv-SE"/>
        </w:rPr>
      </w:pPr>
      <w:r w:rsidRPr="009C0DA7">
        <w:rPr>
          <w:rFonts w:ascii="OrigGarmnd BT" w:hAnsi="OrigGarmnd BT" w:cs="OrigGarmnd BT"/>
          <w:i/>
          <w:iCs/>
          <w:color w:val="000000"/>
          <w:szCs w:val="24"/>
          <w:lang w:eastAsia="sv-SE"/>
        </w:rPr>
        <w:t xml:space="preserve">Svensk ståndpunkt </w:t>
      </w:r>
    </w:p>
    <w:p w:rsidR="00EC63B8" w:rsidRPr="009C0DA7" w:rsidRDefault="00C52E04" w:rsidP="00EC63B8">
      <w:pPr>
        <w:pStyle w:val="RKnormal"/>
      </w:pPr>
      <w:r w:rsidRPr="009C0DA7">
        <w:rPr>
          <w:color w:val="000000"/>
          <w:szCs w:val="24"/>
          <w:lang w:eastAsia="sv-SE"/>
        </w:rPr>
        <w:t xml:space="preserve">Sverige </w:t>
      </w:r>
      <w:r w:rsidR="00140405" w:rsidRPr="009C0DA7">
        <w:rPr>
          <w:color w:val="000000"/>
          <w:szCs w:val="24"/>
          <w:lang w:eastAsia="sv-SE"/>
        </w:rPr>
        <w:t>stödjer arbetet med att utveckla en gemensam str</w:t>
      </w:r>
      <w:r w:rsidRPr="009C0DA7">
        <w:rPr>
          <w:color w:val="000000"/>
          <w:szCs w:val="24"/>
          <w:lang w:eastAsia="sv-SE"/>
        </w:rPr>
        <w:t xml:space="preserve">ategi för  </w:t>
      </w:r>
      <w:r w:rsidR="00140405" w:rsidRPr="009C0DA7">
        <w:rPr>
          <w:color w:val="000000"/>
          <w:szCs w:val="24"/>
          <w:lang w:eastAsia="sv-SE"/>
        </w:rPr>
        <w:t xml:space="preserve">ensamkommande barn, som fördjupar det europeiska samarbetet och kompletterar medlemsstaternas politik på detta område. </w:t>
      </w:r>
      <w:r w:rsidRPr="009C0DA7">
        <w:rPr>
          <w:color w:val="000000"/>
          <w:szCs w:val="24"/>
          <w:lang w:eastAsia="sv-SE"/>
        </w:rPr>
        <w:t xml:space="preserve">Sverige </w:t>
      </w:r>
      <w:r w:rsidR="00140405" w:rsidRPr="009C0DA7">
        <w:rPr>
          <w:color w:val="000000"/>
          <w:szCs w:val="24"/>
          <w:lang w:eastAsia="sv-SE"/>
        </w:rPr>
        <w:t>ser av den anledning</w:t>
      </w:r>
      <w:r w:rsidRPr="009C0DA7">
        <w:rPr>
          <w:color w:val="000000"/>
          <w:szCs w:val="24"/>
          <w:lang w:eastAsia="sv-SE"/>
        </w:rPr>
        <w:t>en</w:t>
      </w:r>
      <w:r w:rsidR="00140405" w:rsidRPr="009C0DA7">
        <w:rPr>
          <w:color w:val="000000"/>
          <w:szCs w:val="24"/>
          <w:lang w:eastAsia="sv-SE"/>
        </w:rPr>
        <w:t xml:space="preserve"> positivt på</w:t>
      </w:r>
      <w:r w:rsidR="0055143C" w:rsidRPr="009C0DA7">
        <w:rPr>
          <w:color w:val="000000"/>
          <w:szCs w:val="24"/>
          <w:lang w:eastAsia="sv-SE"/>
        </w:rPr>
        <w:t xml:space="preserve"> </w:t>
      </w:r>
      <w:r w:rsidR="004D1340" w:rsidRPr="009C0DA7">
        <w:rPr>
          <w:color w:val="000000"/>
          <w:szCs w:val="24"/>
          <w:lang w:eastAsia="sv-SE"/>
        </w:rPr>
        <w:t xml:space="preserve">förslaget </w:t>
      </w:r>
      <w:r w:rsidR="0055143C" w:rsidRPr="009C0DA7">
        <w:rPr>
          <w:color w:val="000000"/>
          <w:szCs w:val="24"/>
          <w:lang w:eastAsia="sv-SE"/>
        </w:rPr>
        <w:t xml:space="preserve">och kan ställa sig bakom </w:t>
      </w:r>
      <w:r w:rsidR="004D1340" w:rsidRPr="009C0DA7">
        <w:rPr>
          <w:color w:val="000000"/>
          <w:szCs w:val="24"/>
          <w:lang w:eastAsia="sv-SE"/>
        </w:rPr>
        <w:t xml:space="preserve">utkastet </w:t>
      </w:r>
      <w:r w:rsidRPr="009C0DA7">
        <w:rPr>
          <w:color w:val="000000"/>
          <w:szCs w:val="24"/>
          <w:lang w:eastAsia="sv-SE"/>
        </w:rPr>
        <w:t xml:space="preserve">till </w:t>
      </w:r>
      <w:r w:rsidR="00140405" w:rsidRPr="009C0DA7">
        <w:rPr>
          <w:color w:val="000000"/>
          <w:szCs w:val="24"/>
          <w:lang w:eastAsia="sv-SE"/>
        </w:rPr>
        <w:t>rådsslutsatser</w:t>
      </w:r>
      <w:r w:rsidRPr="009C0DA7">
        <w:rPr>
          <w:color w:val="000000"/>
          <w:szCs w:val="24"/>
          <w:lang w:eastAsia="sv-SE"/>
        </w:rPr>
        <w:t xml:space="preserve"> på området</w:t>
      </w:r>
      <w:r w:rsidR="00140405" w:rsidRPr="009C0DA7">
        <w:rPr>
          <w:szCs w:val="24"/>
          <w:lang w:eastAsia="sv-SE"/>
        </w:rPr>
        <w:t>.</w:t>
      </w:r>
      <w:r w:rsidR="00EC63B8" w:rsidRPr="009C0DA7">
        <w:rPr>
          <w:szCs w:val="24"/>
          <w:lang w:eastAsia="sv-SE"/>
        </w:rPr>
        <w:t xml:space="preserve"> </w:t>
      </w:r>
      <w:r w:rsidR="00EC63B8" w:rsidRPr="009C0DA7">
        <w:rPr>
          <w:rFonts w:cs="OrigGarmnd BT"/>
          <w:szCs w:val="24"/>
          <w:lang w:eastAsia="sv-SE"/>
        </w:rPr>
        <w:t>En gemensam strategi bygger på att samtliga medlemsstater genomför strategin.</w:t>
      </w:r>
    </w:p>
    <w:p w:rsidR="00B20186" w:rsidRPr="009C0DA7" w:rsidRDefault="00B20186">
      <w:pPr>
        <w:pStyle w:val="RKnormal"/>
        <w:rPr>
          <w:b/>
        </w:rPr>
      </w:pPr>
    </w:p>
    <w:p w:rsidR="00B20186" w:rsidRPr="009C0DA7" w:rsidRDefault="00B20186" w:rsidP="00B20186">
      <w:pPr>
        <w:pStyle w:val="RKnormal"/>
      </w:pPr>
      <w:r w:rsidRPr="009C0DA7">
        <w:t xml:space="preserve">Se vidare i </w:t>
      </w:r>
      <w:r w:rsidRPr="009C0DA7">
        <w:rPr>
          <w:u w:val="single"/>
        </w:rPr>
        <w:t>bifogad promemoria</w:t>
      </w:r>
      <w:r w:rsidRPr="009C0DA7">
        <w:t>.</w:t>
      </w:r>
    </w:p>
    <w:p w:rsidR="00B20186" w:rsidRPr="009C0DA7" w:rsidRDefault="00B20186">
      <w:pPr>
        <w:pStyle w:val="RKnormal"/>
        <w:rPr>
          <w:b/>
        </w:rPr>
      </w:pPr>
    </w:p>
    <w:p w:rsidR="00552DFC" w:rsidRPr="009C0DA7" w:rsidRDefault="00552DFC">
      <w:pPr>
        <w:pStyle w:val="RKnormal"/>
        <w:rPr>
          <w:b/>
        </w:rPr>
      </w:pPr>
    </w:p>
    <w:p w:rsidR="0001581D" w:rsidRPr="009C0DA7" w:rsidRDefault="0001581D" w:rsidP="0001581D">
      <w:pPr>
        <w:pStyle w:val="RKnormal"/>
        <w:rPr>
          <w:b/>
        </w:rPr>
      </w:pPr>
      <w:r w:rsidRPr="009C0DA7">
        <w:rPr>
          <w:b/>
        </w:rPr>
        <w:t>1</w:t>
      </w:r>
      <w:r w:rsidR="008B4984" w:rsidRPr="009C0DA7">
        <w:rPr>
          <w:b/>
        </w:rPr>
        <w:t>7</w:t>
      </w:r>
      <w:r w:rsidRPr="009C0DA7">
        <w:rPr>
          <w:b/>
        </w:rPr>
        <w:t xml:space="preserve">. </w:t>
      </w:r>
      <w:r w:rsidR="00A6475E" w:rsidRPr="009C0DA7">
        <w:rPr>
          <w:b/>
          <w:szCs w:val="24"/>
        </w:rPr>
        <w:t>Utkast till rådets slutsatser om uppföljningen av Europeisk pakt om invandring och asyl</w:t>
      </w:r>
      <w:r w:rsidR="00A6475E" w:rsidRPr="009C0DA7">
        <w:rPr>
          <w:b/>
        </w:rPr>
        <w:t xml:space="preserve"> </w:t>
      </w:r>
      <w:r w:rsidRPr="009C0DA7">
        <w:rPr>
          <w:b/>
        </w:rPr>
        <w:t xml:space="preserve">(Sr Billström) </w:t>
      </w:r>
    </w:p>
    <w:p w:rsidR="0001581D" w:rsidRPr="009C0DA7" w:rsidRDefault="0001581D">
      <w:pPr>
        <w:pStyle w:val="RKnormal"/>
        <w:rPr>
          <w:b/>
        </w:rPr>
      </w:pPr>
    </w:p>
    <w:p w:rsidR="003535E0" w:rsidRPr="009C0DA7" w:rsidRDefault="003535E0" w:rsidP="005C1E35">
      <w:pPr>
        <w:pStyle w:val="RKnormal"/>
        <w:rPr>
          <w:i/>
        </w:rPr>
      </w:pPr>
      <w:r w:rsidRPr="009C0DA7">
        <w:rPr>
          <w:i/>
        </w:rPr>
        <w:t>Avsikten med behandlingen i rådet</w:t>
      </w:r>
    </w:p>
    <w:p w:rsidR="003535E0" w:rsidRPr="009C0DA7" w:rsidRDefault="003535E0" w:rsidP="005C1E35">
      <w:pPr>
        <w:pStyle w:val="RKnormal"/>
      </w:pPr>
      <w:r w:rsidRPr="009C0DA7">
        <w:t>Antagande av rådsslutsatser</w:t>
      </w:r>
      <w:r w:rsidR="00DA2CB2" w:rsidRPr="009C0DA7">
        <w:t>.</w:t>
      </w:r>
      <w:r w:rsidRPr="009C0DA7">
        <w:t xml:space="preserve">  </w:t>
      </w:r>
    </w:p>
    <w:p w:rsidR="005C1E35" w:rsidRPr="009C0DA7" w:rsidRDefault="005C1E35" w:rsidP="005C1E35">
      <w:pPr>
        <w:pStyle w:val="RKnormal"/>
        <w:rPr>
          <w:i/>
        </w:rPr>
      </w:pPr>
    </w:p>
    <w:p w:rsidR="003535E0" w:rsidRPr="009C0DA7" w:rsidRDefault="003535E0" w:rsidP="005C1E35">
      <w:pPr>
        <w:pStyle w:val="RKnormal"/>
        <w:rPr>
          <w:i/>
        </w:rPr>
      </w:pPr>
      <w:r w:rsidRPr="009C0DA7">
        <w:rPr>
          <w:i/>
        </w:rPr>
        <w:t>Bakgrund</w:t>
      </w:r>
    </w:p>
    <w:p w:rsidR="003535E0" w:rsidRPr="009C0DA7" w:rsidRDefault="003535E0" w:rsidP="005C1E35">
      <w:pPr>
        <w:pStyle w:val="RKnormal"/>
      </w:pPr>
      <w:r w:rsidRPr="009C0DA7">
        <w:t xml:space="preserve">Europeiska rådet antog den 15-16 oktober 2008 en pakt om europeisk asyl- och invandringspolitik. Det huvudsakliga syftet med pakten var att öka samsynen och samarbetet mellan EU:s medlemsstater på en rad områden. Pakten innehåller åtaganden på fem områden: laglig invandring och integration, olaglig invandring och återvändande, gränskontroll, asyl, partnerskap med ursprungs- och transitländer inklusive främjande av synergier mellan migration och utveckling.  </w:t>
      </w:r>
    </w:p>
    <w:p w:rsidR="003535E0" w:rsidRPr="009C0DA7" w:rsidRDefault="003535E0" w:rsidP="005C1E35">
      <w:pPr>
        <w:pStyle w:val="RKnormal"/>
      </w:pPr>
    </w:p>
    <w:p w:rsidR="003535E0" w:rsidRPr="009C0DA7" w:rsidRDefault="003535E0" w:rsidP="005C1E35">
      <w:pPr>
        <w:pStyle w:val="RKnormal"/>
      </w:pPr>
      <w:r w:rsidRPr="009C0DA7">
        <w:t xml:space="preserve">I pakten fastställs att årliga debatter om invandrings- och asylpolitiken ska äga rum samt att kommissionen ska sammanställa en rapport om paktens tillämpning inför dessa debatter. Den första årliga rapporten har sammanställts av kommissionen och utkastet till rådsslutsatser grundar sig på denna rapport. </w:t>
      </w:r>
      <w:r w:rsidR="003D6D30" w:rsidRPr="009C0DA7">
        <w:t>Utkastet förhandlas för närvarande i en Fri</w:t>
      </w:r>
      <w:r w:rsidR="00B512D8" w:rsidRPr="009C0DA7">
        <w:t>ends-of</w:t>
      </w:r>
      <w:r w:rsidR="003D6D30" w:rsidRPr="009C0DA7">
        <w:t>–presid</w:t>
      </w:r>
      <w:r w:rsidR="00B512D8" w:rsidRPr="009C0DA7">
        <w:t>e</w:t>
      </w:r>
      <w:r w:rsidR="003D6D30" w:rsidRPr="009C0DA7">
        <w:t xml:space="preserve">ncy-grupp. </w:t>
      </w:r>
      <w:r w:rsidRPr="009C0DA7">
        <w:t xml:space="preserve">Avsikten är att slutsatserna </w:t>
      </w:r>
      <w:r w:rsidR="00BA7DC6" w:rsidRPr="009C0DA7">
        <w:t xml:space="preserve">slutgiltigt </w:t>
      </w:r>
      <w:r w:rsidRPr="009C0DA7">
        <w:t xml:space="preserve">ska godkännas vid Europeiska rådet den 17 juni.  </w:t>
      </w:r>
    </w:p>
    <w:p w:rsidR="005C1E35" w:rsidRPr="009C0DA7" w:rsidRDefault="005C1E35" w:rsidP="005C1E35">
      <w:pPr>
        <w:pStyle w:val="RKnormal"/>
        <w:rPr>
          <w:iCs/>
        </w:rPr>
      </w:pPr>
    </w:p>
    <w:p w:rsidR="003535E0" w:rsidRPr="009C0DA7" w:rsidRDefault="003535E0" w:rsidP="005C1E35">
      <w:pPr>
        <w:pStyle w:val="RKnormal"/>
        <w:rPr>
          <w:i/>
          <w:iCs/>
        </w:rPr>
      </w:pPr>
      <w:r w:rsidRPr="009C0DA7">
        <w:rPr>
          <w:i/>
          <w:iCs/>
        </w:rPr>
        <w:t>Svensk ståndpunkt</w:t>
      </w:r>
    </w:p>
    <w:p w:rsidR="003535E0" w:rsidRPr="009C0DA7" w:rsidRDefault="003535E0" w:rsidP="005C1E35">
      <w:pPr>
        <w:pStyle w:val="RKnormal"/>
      </w:pPr>
      <w:r w:rsidRPr="009C0DA7">
        <w:t xml:space="preserve">En för Sverige prioriterad fråga är att stödja utvecklandet av en gemensam europeisk asyl- och migrationspolitik som fördjupar det europeiska samarbetet. Pakten är en del i det arbetet. </w:t>
      </w:r>
    </w:p>
    <w:p w:rsidR="003535E0" w:rsidRPr="009C0DA7" w:rsidRDefault="003535E0" w:rsidP="005C1E35">
      <w:pPr>
        <w:pStyle w:val="RKnormal"/>
      </w:pPr>
    </w:p>
    <w:p w:rsidR="00B20186" w:rsidRPr="009C0DA7" w:rsidRDefault="003535E0" w:rsidP="005C1E35">
      <w:pPr>
        <w:pStyle w:val="RKnormal"/>
      </w:pPr>
      <w:r w:rsidRPr="009C0DA7">
        <w:t xml:space="preserve">Sverige </w:t>
      </w:r>
      <w:r w:rsidR="00B24444" w:rsidRPr="009C0DA7">
        <w:t xml:space="preserve">ställer sig bakom rådsslutsatserna och </w:t>
      </w:r>
      <w:r w:rsidRPr="009C0DA7">
        <w:t>verka</w:t>
      </w:r>
      <w:r w:rsidR="00086954" w:rsidRPr="009C0DA7">
        <w:t>r</w:t>
      </w:r>
      <w:r w:rsidRPr="009C0DA7">
        <w:t xml:space="preserve"> för att</w:t>
      </w:r>
      <w:r w:rsidR="00B24444" w:rsidRPr="009C0DA7">
        <w:t xml:space="preserve"> de</w:t>
      </w:r>
      <w:r w:rsidR="00F304B4" w:rsidRPr="009C0DA7">
        <w:t xml:space="preserve"> ska vara </w:t>
      </w:r>
      <w:r w:rsidRPr="009C0DA7">
        <w:t>välbalanserade i sin utformning och återspegla åtagandena i Stockholmsprogrammet.</w:t>
      </w:r>
      <w:r w:rsidR="00F304B4" w:rsidRPr="009C0DA7">
        <w:t xml:space="preserve"> </w:t>
      </w:r>
    </w:p>
    <w:p w:rsidR="00B24444" w:rsidRPr="009C0DA7" w:rsidRDefault="00B24444" w:rsidP="005C1E35">
      <w:pPr>
        <w:pStyle w:val="RKnormal"/>
      </w:pPr>
    </w:p>
    <w:p w:rsidR="00B20186" w:rsidRPr="009C0DA7" w:rsidRDefault="00B20186" w:rsidP="005C1E35">
      <w:pPr>
        <w:pStyle w:val="RKnormal"/>
      </w:pPr>
      <w:r w:rsidRPr="009C0DA7">
        <w:t xml:space="preserve">Se vidare i </w:t>
      </w:r>
      <w:r w:rsidRPr="009C0DA7">
        <w:rPr>
          <w:u w:val="single"/>
        </w:rPr>
        <w:t>bifogad promemoria</w:t>
      </w:r>
      <w:r w:rsidRPr="009C0DA7">
        <w:t>.</w:t>
      </w:r>
    </w:p>
    <w:p w:rsidR="00B20186" w:rsidRPr="009C0DA7" w:rsidRDefault="00B20186">
      <w:pPr>
        <w:pStyle w:val="RKnormal"/>
        <w:rPr>
          <w:b/>
        </w:rPr>
      </w:pPr>
    </w:p>
    <w:p w:rsidR="00B20186" w:rsidRPr="009C0DA7" w:rsidRDefault="00B20186">
      <w:pPr>
        <w:pStyle w:val="RKnormal"/>
        <w:rPr>
          <w:b/>
        </w:rPr>
      </w:pPr>
    </w:p>
    <w:p w:rsidR="00B974A1" w:rsidRPr="009C0DA7" w:rsidRDefault="000F7777" w:rsidP="00B974A1">
      <w:pPr>
        <w:ind w:left="567" w:hanging="567"/>
        <w:rPr>
          <w:rFonts w:ascii="OrigGarmnd BT" w:hAnsi="OrigGarmnd BT"/>
          <w:b/>
          <w:szCs w:val="24"/>
        </w:rPr>
      </w:pPr>
      <w:r w:rsidRPr="009C0DA7">
        <w:rPr>
          <w:rFonts w:ascii="OrigGarmnd BT" w:hAnsi="OrigGarmnd BT"/>
          <w:b/>
        </w:rPr>
        <w:t>1</w:t>
      </w:r>
      <w:r w:rsidR="008B4984" w:rsidRPr="009C0DA7">
        <w:rPr>
          <w:rFonts w:ascii="OrigGarmnd BT" w:hAnsi="OrigGarmnd BT"/>
          <w:b/>
        </w:rPr>
        <w:t>8</w:t>
      </w:r>
      <w:r w:rsidRPr="009C0DA7">
        <w:rPr>
          <w:rFonts w:ascii="OrigGarmnd BT" w:hAnsi="OrigGarmnd BT"/>
          <w:b/>
        </w:rPr>
        <w:t xml:space="preserve">. </w:t>
      </w:r>
      <w:r w:rsidR="00B974A1" w:rsidRPr="009C0DA7">
        <w:rPr>
          <w:rFonts w:ascii="OrigGarmnd BT" w:hAnsi="OrigGarmnd BT"/>
          <w:b/>
          <w:szCs w:val="24"/>
        </w:rPr>
        <w:t>Rådets slutsatser om förenklad inresa för medborgare i Europeiska</w:t>
      </w:r>
    </w:p>
    <w:p w:rsidR="000F7777" w:rsidRPr="009C0DA7" w:rsidRDefault="00B974A1" w:rsidP="00B974A1">
      <w:pPr>
        <w:ind w:left="567" w:hanging="567"/>
        <w:rPr>
          <w:rFonts w:ascii="OrigGarmnd BT" w:hAnsi="OrigGarmnd BT"/>
          <w:b/>
        </w:rPr>
      </w:pPr>
      <w:r w:rsidRPr="009C0DA7">
        <w:rPr>
          <w:rFonts w:ascii="OrigGarmnd BT" w:hAnsi="OrigGarmnd BT"/>
          <w:b/>
        </w:rPr>
        <w:t xml:space="preserve">unionen över yttre gränserna </w:t>
      </w:r>
      <w:r w:rsidR="000F7777" w:rsidRPr="009C0DA7">
        <w:rPr>
          <w:rFonts w:ascii="OrigGarmnd BT" w:hAnsi="OrigGarmnd BT"/>
          <w:b/>
        </w:rPr>
        <w:t>(Sr Ask)</w:t>
      </w:r>
    </w:p>
    <w:p w:rsidR="000F7777" w:rsidRPr="009C0DA7" w:rsidRDefault="000F7777">
      <w:pPr>
        <w:pStyle w:val="RKnormal"/>
        <w:rPr>
          <w:b/>
        </w:rPr>
      </w:pPr>
    </w:p>
    <w:p w:rsidR="00B6001B" w:rsidRPr="009C0DA7" w:rsidRDefault="00B6001B" w:rsidP="00B6001B">
      <w:pPr>
        <w:pStyle w:val="RKnormal"/>
        <w:rPr>
          <w:i/>
        </w:rPr>
      </w:pPr>
      <w:r w:rsidRPr="009C0DA7">
        <w:rPr>
          <w:i/>
        </w:rPr>
        <w:t>Avsikten med behandlingen vid rådet</w:t>
      </w:r>
    </w:p>
    <w:p w:rsidR="00B6001B" w:rsidRPr="009C0DA7" w:rsidRDefault="00B6001B" w:rsidP="00B6001B">
      <w:pPr>
        <w:pStyle w:val="RKnormal"/>
      </w:pPr>
      <w:r w:rsidRPr="009C0DA7">
        <w:t>Rådet ska anta rådsslutsatserna.</w:t>
      </w:r>
    </w:p>
    <w:p w:rsidR="00B6001B" w:rsidRPr="009C0DA7" w:rsidRDefault="00B6001B" w:rsidP="00B6001B">
      <w:pPr>
        <w:pStyle w:val="RKnormal"/>
      </w:pPr>
    </w:p>
    <w:p w:rsidR="00B6001B" w:rsidRPr="009C0DA7" w:rsidRDefault="00B6001B" w:rsidP="00B6001B">
      <w:pPr>
        <w:pStyle w:val="RKnormal"/>
        <w:rPr>
          <w:i/>
        </w:rPr>
      </w:pPr>
      <w:r w:rsidRPr="009C0DA7">
        <w:rPr>
          <w:i/>
        </w:rPr>
        <w:t>Bakgrund</w:t>
      </w:r>
    </w:p>
    <w:p w:rsidR="00B6001B" w:rsidRPr="009C0DA7" w:rsidRDefault="00B6001B" w:rsidP="00B6001B">
      <w:pPr>
        <w:pStyle w:val="RKnormal"/>
      </w:pPr>
      <w:r w:rsidRPr="009C0DA7">
        <w:t>Det spanska ordförandeskapet presenterade den 21 april 2010 ett utkast till rådsslutsatser om förenklad inresa i EU:s MS. Det får antas att anledningen till varför utkastet presenteras är att man valde att lyfta ur dessa delar ur rådsslutsatserna om 29 åtgärder för att förstärka skyddet av de yttre gränserna och bekämpa olaglig invandring som antogs den 25-26 februari 2010 av rådet.</w:t>
      </w:r>
      <w:r w:rsidRPr="009C0DA7">
        <w:rPr>
          <w:rStyle w:val="Fotnotsreferens"/>
        </w:rPr>
        <w:footnoteReference w:id="2"/>
      </w:r>
      <w:r w:rsidRPr="009C0DA7">
        <w:t xml:space="preserve"> Rätten till fri rörlighet för EU:s medborgare kräver att tekniken utvecklas för att skapa snabba gränspassager. Flera medlemsstater har redan, eller håller på att, utveckla automatiserade gränskontroller. </w:t>
      </w:r>
    </w:p>
    <w:p w:rsidR="00B6001B" w:rsidRPr="009C0DA7" w:rsidRDefault="00B6001B" w:rsidP="00B6001B">
      <w:pPr>
        <w:pStyle w:val="RKnormal"/>
      </w:pPr>
    </w:p>
    <w:p w:rsidR="00B6001B" w:rsidRPr="009C0DA7" w:rsidRDefault="00B6001B" w:rsidP="00B6001B">
      <w:pPr>
        <w:pStyle w:val="RKnormal"/>
      </w:pPr>
      <w:r w:rsidRPr="009C0DA7">
        <w:t xml:space="preserve">I slutsatserna gör rådet följande: </w:t>
      </w:r>
    </w:p>
    <w:p w:rsidR="00B6001B" w:rsidRPr="009C0DA7" w:rsidRDefault="00B6001B" w:rsidP="00B6001B">
      <w:pPr>
        <w:pStyle w:val="RKnormal"/>
        <w:numPr>
          <w:ilvl w:val="0"/>
          <w:numId w:val="47"/>
        </w:numPr>
      </w:pPr>
      <w:r w:rsidRPr="009C0DA7">
        <w:t>Noterar resultat från olika undersökningar om automatiska gränskontroller för EU-medborgare.</w:t>
      </w:r>
    </w:p>
    <w:p w:rsidR="00B6001B" w:rsidRPr="009C0DA7" w:rsidRDefault="00B6001B" w:rsidP="00B6001B">
      <w:pPr>
        <w:pStyle w:val="RKnormal"/>
        <w:numPr>
          <w:ilvl w:val="0"/>
          <w:numId w:val="47"/>
        </w:numPr>
      </w:pPr>
      <w:r w:rsidRPr="009C0DA7">
        <w:t>Säger sig medvetet om behovet av fastställda grundläggande tekniska minimistandarder för att garantera att systemen för snabba gränspassager är kompatibla för att förhindra olikheter mellan olika system som utvecklats av MS för att säkerställa ett enkelt och enhetligt förfarande för EU-medborgare.</w:t>
      </w:r>
    </w:p>
    <w:p w:rsidR="00B6001B" w:rsidRPr="009C0DA7" w:rsidRDefault="00B6001B" w:rsidP="00B6001B">
      <w:pPr>
        <w:pStyle w:val="RKnormal"/>
        <w:numPr>
          <w:ilvl w:val="0"/>
          <w:numId w:val="47"/>
        </w:numPr>
      </w:pPr>
      <w:r w:rsidRPr="009C0DA7">
        <w:t xml:space="preserve">Inbjuder medlemsstaterna att på frivillig basis utöka användandet av automatiserade gränskontrollsystem med utgångspunkt i det nya biometriska passet för att möjliggöra lätt och snabb passage vid de yttre gränserna för EU-medborgarna oavsett vilket system som används i aktuell medlemsstat med hänsyn till internationella standarder och behovet av att systemen är interoperabla.  </w:t>
      </w:r>
    </w:p>
    <w:p w:rsidR="00B6001B" w:rsidRPr="009C0DA7" w:rsidRDefault="00B6001B" w:rsidP="00B6001B">
      <w:pPr>
        <w:pStyle w:val="RKnormal"/>
        <w:numPr>
          <w:ilvl w:val="0"/>
          <w:numId w:val="47"/>
        </w:numPr>
      </w:pPr>
      <w:r w:rsidRPr="009C0DA7">
        <w:t xml:space="preserve">Uppmuntrar medlemsstaterna och EU:s medborgare att utnyttja de biometriska passen och dra nytta av dess utformning i gränspassager och för att säkerställa en hög säkerhetsnivå. </w:t>
      </w:r>
    </w:p>
    <w:p w:rsidR="00B6001B" w:rsidRPr="009C0DA7" w:rsidRDefault="00B6001B" w:rsidP="00B6001B">
      <w:pPr>
        <w:pStyle w:val="RKnormal"/>
      </w:pPr>
    </w:p>
    <w:p w:rsidR="00B6001B" w:rsidRPr="009C0DA7" w:rsidRDefault="00B6001B" w:rsidP="00B6001B">
      <w:pPr>
        <w:pStyle w:val="RKnormal"/>
      </w:pPr>
      <w:r w:rsidRPr="009C0DA7">
        <w:t>Dokumentet diskuterades i arbetsgrupp den 11 maj 2010 där enighet nåddes.</w:t>
      </w:r>
    </w:p>
    <w:p w:rsidR="00B6001B" w:rsidRPr="009C0DA7" w:rsidRDefault="00B6001B" w:rsidP="00B6001B">
      <w:pPr>
        <w:pStyle w:val="RKnormal"/>
      </w:pPr>
    </w:p>
    <w:p w:rsidR="00B6001B" w:rsidRPr="009C0DA7" w:rsidRDefault="00B6001B" w:rsidP="00B6001B">
      <w:pPr>
        <w:pStyle w:val="RKnormal"/>
        <w:rPr>
          <w:i/>
        </w:rPr>
      </w:pPr>
      <w:r w:rsidRPr="009C0DA7">
        <w:rPr>
          <w:i/>
        </w:rPr>
        <w:t>Svensk ståndpunkt</w:t>
      </w:r>
    </w:p>
    <w:p w:rsidR="00B6001B" w:rsidRPr="009C0DA7" w:rsidRDefault="00B6001B" w:rsidP="00B6001B">
      <w:pPr>
        <w:pStyle w:val="RKnormal"/>
      </w:pPr>
      <w:r w:rsidRPr="009C0DA7">
        <w:t xml:space="preserve">Sverige är positivt till att det sker en utveckling av användningen av ny teknik i gränskontrollverksamheten. Detta kan effektivisera gränskontrollarbetet och frigöra personalresurser till uppgifter där de bäst behövs.  </w:t>
      </w:r>
    </w:p>
    <w:p w:rsidR="00B6001B" w:rsidRPr="009C0DA7" w:rsidRDefault="00B6001B" w:rsidP="00B6001B">
      <w:pPr>
        <w:pStyle w:val="RKnormal"/>
      </w:pPr>
    </w:p>
    <w:p w:rsidR="00B6001B" w:rsidRPr="009C0DA7" w:rsidRDefault="00B6001B" w:rsidP="00B6001B">
      <w:pPr>
        <w:pStyle w:val="RKnormal"/>
      </w:pPr>
      <w:r w:rsidRPr="009C0DA7">
        <w:t>Förenklingar i gränskontrollen ska genomföras med bibehållen eller t.o.m. ökad säkerhet och bättre service för EU-medborgarna. Naturligtvis måste användningen av den nya tekniken, t.ex. utvecklingen av automatiserad gränskontroll, baseras på verksamhetsnytta, omfatta adekvat dataskydd och vara kostnadseffektivt.</w:t>
      </w:r>
    </w:p>
    <w:p w:rsidR="00B6001B" w:rsidRPr="009C0DA7" w:rsidRDefault="00B6001B" w:rsidP="00B6001B">
      <w:pPr>
        <w:pStyle w:val="RKnormal"/>
      </w:pPr>
    </w:p>
    <w:p w:rsidR="00B6001B" w:rsidRPr="009C0DA7" w:rsidRDefault="00B6001B" w:rsidP="00B6001B">
      <w:pPr>
        <w:pStyle w:val="RKnormal"/>
      </w:pPr>
      <w:r w:rsidRPr="009C0DA7">
        <w:t xml:space="preserve">Införandet av automatiserad gränskontroll ska vara frivillig för medlemsstaterna och baseras på en bedömning av verksamhetsnytta och kostnadervid den enskilda gränspassagen. </w:t>
      </w:r>
    </w:p>
    <w:p w:rsidR="00B6001B" w:rsidRPr="009C0DA7" w:rsidRDefault="00B6001B" w:rsidP="00B6001B">
      <w:pPr>
        <w:pStyle w:val="RKnormal"/>
      </w:pPr>
    </w:p>
    <w:p w:rsidR="00B6001B" w:rsidRPr="009C0DA7" w:rsidRDefault="00B6001B" w:rsidP="00B6001B">
      <w:pPr>
        <w:pStyle w:val="RKnormal"/>
      </w:pPr>
      <w:r w:rsidRPr="009C0DA7">
        <w:t>Sverige stödjer utkastet till rådsslutsatser.</w:t>
      </w:r>
    </w:p>
    <w:p w:rsidR="00B6001B" w:rsidRPr="009C0DA7" w:rsidRDefault="00B6001B" w:rsidP="00CA5080">
      <w:pPr>
        <w:ind w:left="567" w:hanging="567"/>
        <w:rPr>
          <w:rFonts w:ascii="OrigGarmnd BT" w:hAnsi="OrigGarmnd BT"/>
          <w:b/>
        </w:rPr>
      </w:pPr>
    </w:p>
    <w:p w:rsidR="00B6001B" w:rsidRPr="009C0DA7" w:rsidRDefault="00B6001B" w:rsidP="00CA5080">
      <w:pPr>
        <w:ind w:left="567" w:hanging="567"/>
        <w:rPr>
          <w:rFonts w:ascii="OrigGarmnd BT" w:hAnsi="OrigGarmnd BT"/>
          <w:b/>
        </w:rPr>
      </w:pPr>
    </w:p>
    <w:p w:rsidR="00CA5080" w:rsidRPr="009C0DA7" w:rsidRDefault="000F7777" w:rsidP="00CA5080">
      <w:pPr>
        <w:ind w:left="567" w:hanging="567"/>
        <w:rPr>
          <w:rFonts w:ascii="OrigGarmnd BT" w:hAnsi="OrigGarmnd BT"/>
          <w:b/>
          <w:szCs w:val="24"/>
        </w:rPr>
      </w:pPr>
      <w:r w:rsidRPr="009C0DA7">
        <w:rPr>
          <w:rFonts w:ascii="OrigGarmnd BT" w:hAnsi="OrigGarmnd BT"/>
          <w:b/>
        </w:rPr>
        <w:t>1</w:t>
      </w:r>
      <w:r w:rsidR="008B4984" w:rsidRPr="009C0DA7">
        <w:rPr>
          <w:rFonts w:ascii="OrigGarmnd BT" w:hAnsi="OrigGarmnd BT"/>
          <w:b/>
        </w:rPr>
        <w:t>9</w:t>
      </w:r>
      <w:r w:rsidRPr="009C0DA7">
        <w:rPr>
          <w:rFonts w:ascii="OrigGarmnd BT" w:hAnsi="OrigGarmnd BT"/>
          <w:b/>
        </w:rPr>
        <w:t xml:space="preserve">. </w:t>
      </w:r>
      <w:r w:rsidR="00CA5080" w:rsidRPr="009C0DA7">
        <w:rPr>
          <w:rFonts w:ascii="OrigGarmnd BT" w:hAnsi="OrigGarmnd BT"/>
          <w:b/>
          <w:szCs w:val="24"/>
        </w:rPr>
        <w:t xml:space="preserve">Anslutning till Europarådets konvention om skydd för de </w:t>
      </w:r>
    </w:p>
    <w:p w:rsidR="00CA5080" w:rsidRPr="009C0DA7" w:rsidRDefault="00CA5080" w:rsidP="00CA5080">
      <w:pPr>
        <w:ind w:left="567" w:hanging="567"/>
        <w:rPr>
          <w:rFonts w:ascii="OrigGarmnd BT" w:hAnsi="OrigGarmnd BT"/>
          <w:b/>
          <w:szCs w:val="24"/>
        </w:rPr>
      </w:pPr>
      <w:r w:rsidRPr="009C0DA7">
        <w:rPr>
          <w:rFonts w:ascii="OrigGarmnd BT" w:hAnsi="OrigGarmnd BT"/>
          <w:b/>
          <w:szCs w:val="24"/>
        </w:rPr>
        <w:t>mänskliga rättigheterna och de grundläggande friheterna</w:t>
      </w:r>
    </w:p>
    <w:p w:rsidR="000F7777" w:rsidRPr="009C0DA7" w:rsidRDefault="00CA5080" w:rsidP="00CA5080">
      <w:pPr>
        <w:ind w:left="567" w:hanging="567"/>
        <w:rPr>
          <w:rFonts w:ascii="OrigGarmnd BT" w:hAnsi="OrigGarmnd BT"/>
          <w:b/>
          <w:szCs w:val="24"/>
        </w:rPr>
      </w:pPr>
      <w:r w:rsidRPr="009C0DA7">
        <w:rPr>
          <w:rFonts w:ascii="OrigGarmnd BT" w:hAnsi="OrigGarmnd BT"/>
          <w:b/>
        </w:rPr>
        <w:t xml:space="preserve">– Antagande av förhandlingsmandat </w:t>
      </w:r>
      <w:r w:rsidR="000F7777" w:rsidRPr="009C0DA7">
        <w:rPr>
          <w:rFonts w:ascii="OrigGarmnd BT" w:hAnsi="OrigGarmnd BT"/>
          <w:b/>
        </w:rPr>
        <w:t>(Sr Ask)</w:t>
      </w:r>
    </w:p>
    <w:p w:rsidR="000F7777" w:rsidRPr="009C0DA7" w:rsidRDefault="000F7777">
      <w:pPr>
        <w:pStyle w:val="RKnormal"/>
        <w:rPr>
          <w:b/>
        </w:rPr>
      </w:pPr>
    </w:p>
    <w:p w:rsidR="00B6001B" w:rsidRPr="009C0DA7" w:rsidRDefault="00B6001B" w:rsidP="00B6001B">
      <w:pPr>
        <w:ind w:left="567" w:hanging="567"/>
        <w:rPr>
          <w:rFonts w:ascii="OrigGarmnd BT" w:hAnsi="OrigGarmnd BT"/>
          <w:i/>
          <w:szCs w:val="24"/>
        </w:rPr>
      </w:pPr>
      <w:r w:rsidRPr="009C0DA7">
        <w:rPr>
          <w:rFonts w:ascii="OrigGarmnd BT" w:hAnsi="OrigGarmnd BT"/>
          <w:i/>
          <w:szCs w:val="24"/>
        </w:rPr>
        <w:t>Avsikten med behandlingen i rådet</w:t>
      </w:r>
    </w:p>
    <w:p w:rsidR="00B6001B" w:rsidRPr="009C0DA7" w:rsidRDefault="00B6001B" w:rsidP="00B6001B">
      <w:pPr>
        <w:ind w:left="567" w:hanging="567"/>
        <w:rPr>
          <w:rFonts w:ascii="OrigGarmnd BT" w:hAnsi="OrigGarmnd BT"/>
          <w:szCs w:val="24"/>
        </w:rPr>
      </w:pPr>
      <w:r w:rsidRPr="009C0DA7">
        <w:rPr>
          <w:rFonts w:ascii="OrigGarmnd BT" w:hAnsi="OrigGarmnd BT"/>
          <w:szCs w:val="24"/>
        </w:rPr>
        <w:t xml:space="preserve">Rådet ska anta förhandlingsmandatet. </w:t>
      </w:r>
    </w:p>
    <w:p w:rsidR="00B6001B" w:rsidRPr="009C0DA7" w:rsidRDefault="00B6001B" w:rsidP="00B6001B">
      <w:pPr>
        <w:ind w:left="567" w:hanging="567"/>
        <w:rPr>
          <w:rFonts w:ascii="OrigGarmnd BT" w:hAnsi="OrigGarmnd BT"/>
          <w:szCs w:val="24"/>
        </w:rPr>
      </w:pPr>
    </w:p>
    <w:p w:rsidR="00B6001B" w:rsidRPr="009C0DA7" w:rsidRDefault="00B6001B" w:rsidP="00B6001B">
      <w:pPr>
        <w:ind w:left="567" w:hanging="567"/>
        <w:rPr>
          <w:rFonts w:ascii="OrigGarmnd BT" w:hAnsi="OrigGarmnd BT"/>
          <w:i/>
          <w:szCs w:val="24"/>
        </w:rPr>
      </w:pPr>
      <w:r w:rsidRPr="009C0DA7">
        <w:rPr>
          <w:rFonts w:ascii="OrigGarmnd BT" w:hAnsi="OrigGarmnd BT"/>
          <w:i/>
          <w:szCs w:val="24"/>
        </w:rPr>
        <w:t>Bakgrund</w:t>
      </w:r>
    </w:p>
    <w:p w:rsidR="00B6001B" w:rsidRPr="009C0DA7" w:rsidRDefault="00B6001B" w:rsidP="00B6001B">
      <w:pPr>
        <w:rPr>
          <w:rFonts w:ascii="OrigGarmnd BT" w:hAnsi="OrigGarmnd BT" w:cs="TimesNewRomanPSMT"/>
          <w:szCs w:val="24"/>
        </w:rPr>
      </w:pPr>
      <w:r w:rsidRPr="009C0DA7">
        <w:rPr>
          <w:rFonts w:ascii="OrigGarmnd BT" w:hAnsi="OrigGarmnd BT" w:cs="TimesNewRomanPSMT"/>
          <w:szCs w:val="24"/>
        </w:rPr>
        <w:t xml:space="preserve">I </w:t>
      </w:r>
      <w:r w:rsidRPr="009C0DA7">
        <w:rPr>
          <w:rFonts w:ascii="OrigGarmnd BT" w:hAnsi="OrigGarmnd BT" w:cs="TimesNewRomanPS-ItalicMT"/>
          <w:iCs/>
          <w:szCs w:val="24"/>
        </w:rPr>
        <w:t>Stockholmsprogrammet uppmanas</w:t>
      </w:r>
      <w:r w:rsidRPr="009C0DA7">
        <w:rPr>
          <w:rFonts w:ascii="OrigGarmnd BT" w:hAnsi="OrigGarmnd BT" w:cs="TimesNewRomanPS-ItalicMT"/>
          <w:i/>
          <w:iCs/>
          <w:szCs w:val="24"/>
        </w:rPr>
        <w:t xml:space="preserve"> </w:t>
      </w:r>
      <w:r w:rsidRPr="009C0DA7">
        <w:rPr>
          <w:rFonts w:ascii="OrigGarmnd BT" w:hAnsi="OrigGarmnd BT" w:cs="TimesNewRomanPSMT"/>
          <w:szCs w:val="24"/>
        </w:rPr>
        <w:t xml:space="preserve">kommissionen att skyndsamt lägga fram ett förslag om anslutningen till Europakonventionen. </w:t>
      </w:r>
    </w:p>
    <w:p w:rsidR="00B6001B" w:rsidRPr="009C0DA7" w:rsidRDefault="00B6001B" w:rsidP="00B6001B">
      <w:pPr>
        <w:rPr>
          <w:rFonts w:ascii="OrigGarmnd BT" w:hAnsi="OrigGarmnd BT" w:cs="TimesNewRomanPSMT"/>
          <w:szCs w:val="24"/>
        </w:rPr>
      </w:pPr>
    </w:p>
    <w:p w:rsidR="00B6001B" w:rsidRPr="009C0DA7" w:rsidRDefault="00B6001B" w:rsidP="00B6001B">
      <w:pPr>
        <w:pStyle w:val="RKnormal"/>
      </w:pPr>
      <w:r w:rsidRPr="009C0DA7">
        <w:t xml:space="preserve">Kommissionen presenterade den 17 mars 2010 en rekommendation till rådsbeslut om mandat för kommissionen att förhandla med Europarådet om anslutning. </w:t>
      </w:r>
    </w:p>
    <w:p w:rsidR="00B6001B" w:rsidRPr="009C0DA7" w:rsidRDefault="00B6001B" w:rsidP="00B6001B">
      <w:pPr>
        <w:rPr>
          <w:rFonts w:ascii="OrigGarmnd BT" w:hAnsi="OrigGarmnd BT" w:cs="TimesNewRomanPSMT"/>
          <w:szCs w:val="24"/>
        </w:rPr>
      </w:pPr>
    </w:p>
    <w:p w:rsidR="00B6001B" w:rsidRPr="009C0DA7" w:rsidRDefault="00B6001B" w:rsidP="00B6001B">
      <w:pPr>
        <w:pStyle w:val="RKnormal"/>
      </w:pPr>
      <w:r w:rsidRPr="009C0DA7">
        <w:t>Det spanska ordförandeskapet har som mål</w:t>
      </w:r>
      <w:r w:rsidRPr="009C0DA7">
        <w:rPr>
          <w:rFonts w:cs="TimesNewRomanPSMT"/>
          <w:szCs w:val="24"/>
        </w:rPr>
        <w:t xml:space="preserve">sättning att en överenskommelse om mandatet ska nås </w:t>
      </w:r>
      <w:r w:rsidRPr="009C0DA7">
        <w:rPr>
          <w:rFonts w:cs="TimesNewRomanPS-ItalicMT"/>
          <w:iCs/>
          <w:szCs w:val="24"/>
        </w:rPr>
        <w:t xml:space="preserve">i juni. </w:t>
      </w:r>
    </w:p>
    <w:p w:rsidR="00B6001B" w:rsidRPr="009C0DA7" w:rsidRDefault="00B6001B" w:rsidP="00B6001B">
      <w:pPr>
        <w:ind w:left="567" w:hanging="567"/>
        <w:rPr>
          <w:rFonts w:ascii="OrigGarmnd BT" w:hAnsi="OrigGarmnd BT"/>
          <w:i/>
          <w:szCs w:val="24"/>
        </w:rPr>
      </w:pPr>
    </w:p>
    <w:p w:rsidR="00B6001B" w:rsidRPr="009C0DA7" w:rsidRDefault="00B6001B" w:rsidP="00B6001B">
      <w:pPr>
        <w:ind w:left="567" w:hanging="567"/>
        <w:rPr>
          <w:rFonts w:ascii="OrigGarmnd BT" w:hAnsi="OrigGarmnd BT"/>
          <w:i/>
          <w:szCs w:val="24"/>
        </w:rPr>
      </w:pPr>
      <w:r w:rsidRPr="009C0DA7">
        <w:rPr>
          <w:rFonts w:ascii="OrigGarmnd BT" w:hAnsi="OrigGarmnd BT"/>
          <w:i/>
          <w:szCs w:val="24"/>
        </w:rPr>
        <w:t>Svensk ståndpunkt</w:t>
      </w:r>
    </w:p>
    <w:p w:rsidR="00B6001B" w:rsidRPr="009C0DA7" w:rsidRDefault="00B6001B" w:rsidP="00B6001B">
      <w:pPr>
        <w:rPr>
          <w:rFonts w:ascii="OrigGarmnd BT" w:hAnsi="OrigGarmnd BT"/>
        </w:rPr>
      </w:pPr>
      <w:r w:rsidRPr="009C0DA7">
        <w:rPr>
          <w:rFonts w:ascii="OrigGarmnd BT" w:hAnsi="OrigGarmnd BT"/>
        </w:rPr>
        <w:t xml:space="preserve">Sveriges övergripande målsättning är att anslutningen av EU till Europakonventionen om skydd för de mänskliga rättigheterna och de grundläggande friheterna ska äga rum så snart som möjligt, samt att anslutningen ska bidra till att stärka såväl den enskildes ställning som Europakonventionen och Europadomstolen. </w:t>
      </w:r>
    </w:p>
    <w:p w:rsidR="00B6001B" w:rsidRPr="009C0DA7" w:rsidRDefault="00B6001B" w:rsidP="00B6001B">
      <w:pPr>
        <w:ind w:left="567" w:hanging="567"/>
        <w:rPr>
          <w:rFonts w:ascii="OrigGarmnd BT" w:hAnsi="OrigGarmnd BT"/>
          <w:szCs w:val="24"/>
        </w:rPr>
      </w:pPr>
    </w:p>
    <w:p w:rsidR="00B6001B" w:rsidRPr="009C0DA7" w:rsidRDefault="00B6001B" w:rsidP="00B6001B">
      <w:pPr>
        <w:ind w:left="567" w:hanging="567"/>
        <w:rPr>
          <w:rFonts w:ascii="OrigGarmnd BT" w:hAnsi="OrigGarmnd BT"/>
          <w:szCs w:val="24"/>
        </w:rPr>
      </w:pPr>
      <w:r w:rsidRPr="009C0DA7">
        <w:rPr>
          <w:rFonts w:ascii="OrigGarmnd BT" w:hAnsi="OrigGarmnd BT"/>
          <w:szCs w:val="24"/>
        </w:rPr>
        <w:t xml:space="preserve">Se vidare i </w:t>
      </w:r>
      <w:r w:rsidRPr="009C0DA7">
        <w:rPr>
          <w:rFonts w:ascii="OrigGarmnd BT" w:hAnsi="OrigGarmnd BT"/>
          <w:szCs w:val="24"/>
          <w:u w:val="single"/>
        </w:rPr>
        <w:t>bifogad promemoria</w:t>
      </w:r>
      <w:r w:rsidRPr="009C0DA7">
        <w:rPr>
          <w:rFonts w:ascii="OrigGarmnd BT" w:hAnsi="OrigGarmnd BT"/>
          <w:szCs w:val="24"/>
        </w:rPr>
        <w:t xml:space="preserve">. </w:t>
      </w:r>
    </w:p>
    <w:p w:rsidR="00B6001B" w:rsidRPr="009C0DA7" w:rsidRDefault="00B6001B" w:rsidP="00E90C91">
      <w:pPr>
        <w:rPr>
          <w:rFonts w:ascii="OrigGarmnd BT" w:hAnsi="OrigGarmnd BT"/>
          <w:b/>
        </w:rPr>
      </w:pPr>
    </w:p>
    <w:p w:rsidR="00B6001B" w:rsidRPr="009C0DA7" w:rsidRDefault="00B6001B" w:rsidP="00E90C91">
      <w:pPr>
        <w:rPr>
          <w:rFonts w:ascii="OrigGarmnd BT" w:hAnsi="OrigGarmnd BT"/>
          <w:b/>
        </w:rPr>
      </w:pPr>
    </w:p>
    <w:p w:rsidR="00E90C91" w:rsidRPr="009C0DA7" w:rsidRDefault="008B4984" w:rsidP="00E90C91">
      <w:pPr>
        <w:rPr>
          <w:rFonts w:ascii="OrigGarmnd BT" w:hAnsi="OrigGarmnd BT"/>
          <w:b/>
        </w:rPr>
      </w:pPr>
      <w:r w:rsidRPr="009C0DA7">
        <w:rPr>
          <w:rFonts w:ascii="OrigGarmnd BT" w:hAnsi="OrigGarmnd BT"/>
          <w:b/>
        </w:rPr>
        <w:t>20</w:t>
      </w:r>
      <w:r w:rsidR="000F7777" w:rsidRPr="009C0DA7">
        <w:rPr>
          <w:rFonts w:ascii="OrigGarmnd BT" w:hAnsi="OrigGarmnd BT"/>
          <w:b/>
        </w:rPr>
        <w:t xml:space="preserve">. </w:t>
      </w:r>
      <w:r w:rsidR="00E90C91" w:rsidRPr="009C0DA7">
        <w:rPr>
          <w:rFonts w:ascii="OrigGarmnd BT" w:hAnsi="OrigGarmnd BT"/>
          <w:b/>
          <w:szCs w:val="24"/>
        </w:rPr>
        <w:t xml:space="preserve">E-juridik </w:t>
      </w:r>
      <w:r w:rsidR="000F7777" w:rsidRPr="009C0DA7">
        <w:rPr>
          <w:rFonts w:ascii="OrigGarmnd BT" w:hAnsi="OrigGarmnd BT"/>
          <w:b/>
        </w:rPr>
        <w:t>(Sr Ask)</w:t>
      </w:r>
    </w:p>
    <w:p w:rsidR="00E90C91" w:rsidRPr="009C0DA7" w:rsidRDefault="00E90C91" w:rsidP="00E90C91">
      <w:pPr>
        <w:rPr>
          <w:rFonts w:ascii="OrigGarmnd BT" w:hAnsi="OrigGarmnd BT"/>
          <w:b/>
        </w:rPr>
      </w:pPr>
      <w:r w:rsidRPr="009C0DA7">
        <w:rPr>
          <w:rFonts w:ascii="OrigGarmnd BT" w:hAnsi="OrigGarmnd BT"/>
          <w:b/>
          <w:szCs w:val="24"/>
        </w:rPr>
        <w:t>a) Översynsklausul i handlingsplanen</w:t>
      </w:r>
    </w:p>
    <w:p w:rsidR="00E90C91" w:rsidRPr="009C0DA7" w:rsidRDefault="00E90C91" w:rsidP="00E90C91">
      <w:pPr>
        <w:rPr>
          <w:rFonts w:ascii="OrigGarmnd BT" w:hAnsi="OrigGarmnd BT"/>
          <w:b/>
        </w:rPr>
      </w:pPr>
      <w:r w:rsidRPr="009C0DA7">
        <w:rPr>
          <w:rFonts w:ascii="OrigGarmnd BT" w:hAnsi="OrigGarmnd BT"/>
          <w:b/>
          <w:szCs w:val="24"/>
        </w:rPr>
        <w:t>b) Godkännande av färdplan</w:t>
      </w:r>
    </w:p>
    <w:p w:rsidR="00E90C91" w:rsidRPr="009C0DA7" w:rsidRDefault="00E90C91" w:rsidP="00E90C91">
      <w:pPr>
        <w:rPr>
          <w:rFonts w:ascii="OrigGarmnd BT" w:hAnsi="OrigGarmnd BT"/>
          <w:b/>
        </w:rPr>
      </w:pPr>
      <w:r w:rsidRPr="009C0DA7">
        <w:rPr>
          <w:rFonts w:ascii="OrigGarmnd BT" w:hAnsi="OrigGarmnd BT"/>
          <w:b/>
          <w:szCs w:val="24"/>
        </w:rPr>
        <w:t>c) Rapport till rådet</w:t>
      </w:r>
    </w:p>
    <w:p w:rsidR="000F7777" w:rsidRPr="009C0DA7" w:rsidRDefault="000F7777">
      <w:pPr>
        <w:pStyle w:val="RKnormal"/>
        <w:rPr>
          <w:b/>
        </w:rPr>
      </w:pPr>
    </w:p>
    <w:p w:rsidR="00B6001B" w:rsidRPr="009C0DA7" w:rsidRDefault="00B6001B" w:rsidP="00B6001B">
      <w:pPr>
        <w:outlineLvl w:val="0"/>
        <w:rPr>
          <w:rFonts w:ascii="OrigGarmnd BT" w:hAnsi="OrigGarmnd BT"/>
          <w:i/>
          <w:iCs/>
          <w:szCs w:val="24"/>
        </w:rPr>
      </w:pPr>
      <w:r w:rsidRPr="009C0DA7">
        <w:rPr>
          <w:rFonts w:ascii="OrigGarmnd BT" w:hAnsi="OrigGarmnd BT"/>
          <w:i/>
          <w:iCs/>
          <w:szCs w:val="24"/>
        </w:rPr>
        <w:t>Avsikten med behandlingen i rådet</w:t>
      </w:r>
    </w:p>
    <w:p w:rsidR="00B6001B" w:rsidRPr="009C0DA7" w:rsidRDefault="00B6001B" w:rsidP="00B6001B">
      <w:pPr>
        <w:pStyle w:val="RKnormal"/>
      </w:pPr>
      <w:r w:rsidRPr="009C0DA7">
        <w:t xml:space="preserve">a) Rådet väntas ställa sig bakom att kommissionen ska ha ansvaret för genomförandet av den europeiska e-juridikportalen fram till 2013. </w:t>
      </w:r>
    </w:p>
    <w:p w:rsidR="00B6001B" w:rsidRPr="009C0DA7" w:rsidRDefault="00B6001B" w:rsidP="00B6001B">
      <w:pPr>
        <w:pStyle w:val="RKnormal"/>
      </w:pPr>
    </w:p>
    <w:p w:rsidR="00B6001B" w:rsidRPr="009C0DA7" w:rsidRDefault="00B6001B" w:rsidP="00B6001B">
      <w:pPr>
        <w:pStyle w:val="RKnormal"/>
      </w:pPr>
      <w:r w:rsidRPr="009C0DA7">
        <w:t>b) Rådet väntas godkänna den reviderade färdplanen för e-juridik.</w:t>
      </w:r>
    </w:p>
    <w:p w:rsidR="00B6001B" w:rsidRPr="009C0DA7" w:rsidRDefault="00B6001B" w:rsidP="00B6001B">
      <w:pPr>
        <w:pStyle w:val="RKnormal"/>
      </w:pPr>
    </w:p>
    <w:p w:rsidR="00B6001B" w:rsidRPr="009C0DA7" w:rsidRDefault="00B6001B" w:rsidP="00B6001B">
      <w:pPr>
        <w:pStyle w:val="RKnormal"/>
      </w:pPr>
      <w:r w:rsidRPr="009C0DA7">
        <w:t>c) Lägesrapport. Rådet väntas notera det arbete som gjorts och bekräfta pågående och kommande arbete med projektet. Kommissionen uppmanas att vidta alla tänkbara åtgärder för att leverera portalen så snart som möjligt.</w:t>
      </w:r>
    </w:p>
    <w:p w:rsidR="00B6001B" w:rsidRPr="009C0DA7" w:rsidRDefault="00B6001B" w:rsidP="00B6001B">
      <w:pPr>
        <w:pStyle w:val="RKnormal"/>
      </w:pPr>
    </w:p>
    <w:p w:rsidR="00B6001B" w:rsidRPr="009C0DA7" w:rsidRDefault="00B6001B" w:rsidP="00B6001B">
      <w:pPr>
        <w:pStyle w:val="RKnormal"/>
        <w:rPr>
          <w:i/>
          <w:szCs w:val="24"/>
        </w:rPr>
      </w:pPr>
      <w:r w:rsidRPr="009C0DA7">
        <w:rPr>
          <w:i/>
          <w:szCs w:val="24"/>
        </w:rPr>
        <w:t>Bakgrund</w:t>
      </w:r>
    </w:p>
    <w:p w:rsidR="00B6001B" w:rsidRPr="009C0DA7" w:rsidRDefault="00B6001B" w:rsidP="00B6001B">
      <w:pPr>
        <w:pStyle w:val="RKnormal"/>
      </w:pPr>
      <w:r w:rsidRPr="009C0DA7">
        <w:t>Syftet med e-juridikprojektet är att förbättra medborgarnas tillgång till rättsväsendet genom att utveckla användningen av informations- och kommu</w:t>
      </w:r>
      <w:r w:rsidRPr="009C0DA7">
        <w:softHyphen/>
        <w:t>nika</w:t>
      </w:r>
      <w:r w:rsidRPr="009C0DA7">
        <w:softHyphen/>
        <w:t>tions</w:t>
      </w:r>
      <w:r w:rsidRPr="009C0DA7">
        <w:softHyphen/>
      </w:r>
      <w:r w:rsidRPr="009C0DA7">
        <w:softHyphen/>
        <w:t>teknik inom juridiken, särskilt genom att skapa en europeisk juridik</w:t>
      </w:r>
      <w:r w:rsidRPr="009C0DA7">
        <w:softHyphen/>
        <w:t xml:space="preserve">portal på nätet. </w:t>
      </w:r>
    </w:p>
    <w:p w:rsidR="00B6001B" w:rsidRPr="009C0DA7" w:rsidRDefault="00B6001B" w:rsidP="00B6001B">
      <w:pPr>
        <w:pStyle w:val="RKnormal"/>
      </w:pPr>
    </w:p>
    <w:p w:rsidR="00B6001B" w:rsidRPr="009C0DA7" w:rsidRDefault="00B6001B" w:rsidP="00B6001B">
      <w:pPr>
        <w:pStyle w:val="RKnormal"/>
      </w:pPr>
      <w:r w:rsidRPr="009C0DA7">
        <w:t>Vid RIF-rådet i november 2008 antogs en handlingsplan för europeisk e-juridik. I planen anges konkreta prioriteringar och en tidplan för att utveckla e-juridiken. E-juridikportalen är tänkt att vara en ”one-stop-shop” där användaren kan få tillgång till en stor mängd information på samtliga EU-språk om regler och förfaranden, både EU-gemensamma och nationella. På sikt är det tänkt att informationsutbytet mellan medlemsstaterna ska utvecklas så att t.ex. processuella förfaranden, såsom europeiska betalningsförelägganden, ska kunna genomföras elektroniskt via portalen. Vidare kommer - med beaktande av persondataskyddsaspekter - nationella register, såsom t.ex. insolvens</w:t>
      </w:r>
      <w:r w:rsidRPr="009C0DA7">
        <w:softHyphen/>
        <w:t>register, gradvis att sammankopplas med hjälp av portalen. Tänkta användare är såväl enskilda, t.ex. företagare och brottsoffer, som yrkes</w:t>
      </w:r>
      <w:r w:rsidRPr="009C0DA7">
        <w:softHyphen/>
        <w:t xml:space="preserve">verksamma jurister. </w:t>
      </w:r>
    </w:p>
    <w:p w:rsidR="00B6001B" w:rsidRPr="009C0DA7" w:rsidRDefault="00B6001B" w:rsidP="00B6001B">
      <w:pPr>
        <w:pStyle w:val="RKnormal"/>
      </w:pPr>
    </w:p>
    <w:p w:rsidR="00B6001B" w:rsidRPr="009C0DA7" w:rsidRDefault="00B6001B" w:rsidP="00B6001B">
      <w:pPr>
        <w:pStyle w:val="RKnormal"/>
      </w:pPr>
      <w:r w:rsidRPr="009C0DA7">
        <w:t xml:space="preserve">Enligt handlingsplanen för e-juridik ansvarar </w:t>
      </w:r>
      <w:r w:rsidRPr="009C0DA7">
        <w:rPr>
          <w:szCs w:val="24"/>
        </w:rPr>
        <w:t>kommissionen</w:t>
      </w:r>
      <w:r w:rsidRPr="009C0DA7">
        <w:t xml:space="preserve"> för att ta fram en första version av portalen. Den skulle ha varit klar före utgången av 2009. Arbetet med portalen har emellertid försenats. Vid rådets möte i december 2009 beklagade rådet att den europeiska e-juridikportalen inte kunde lanseras under 2009 som planerat. Vidare begärde rådet att kommissionen skulle vidta alla möjliga åtgärder för att säkerställa att den första versionen av portalen kunde lanseras under första halvåret 2010. Nu har kommissionen informerat om att arbetet med portalen ytterligare har försenats och att portalen inte kommer att kunna lanseras under det spanska ordförandeskapet.</w:t>
      </w:r>
    </w:p>
    <w:p w:rsidR="00B6001B" w:rsidRPr="009C0DA7" w:rsidRDefault="00B6001B" w:rsidP="00B6001B">
      <w:pPr>
        <w:pStyle w:val="RKnormal"/>
      </w:pPr>
    </w:p>
    <w:p w:rsidR="00B6001B" w:rsidRPr="009C0DA7" w:rsidRDefault="00B6001B" w:rsidP="00B6001B">
      <w:pPr>
        <w:pStyle w:val="RKnormal"/>
      </w:pPr>
      <w:r w:rsidRPr="009C0DA7">
        <w:t xml:space="preserve">En enligt handlingsplanen planerad revision av ansvarsfördelningen gällande e-juridikportalen har ägt rum under våren. Rådsarbetsgruppen föreslår att inga ändringar görs i genomförandestrukturen för portalen fram till 2013 och att kommissionen även fortsättningsvis är ansvarig för genomförandearbetet. Vidare föreslås att en förnyad bedömning av ansvarsfördelningen görs under det första halvåret 2012 samt att ett arbete inleds med att analysera den rättsliga ramen för arbetet med e-juridik under Lissabonfördraget. </w:t>
      </w:r>
    </w:p>
    <w:p w:rsidR="00B6001B" w:rsidRPr="009C0DA7" w:rsidRDefault="00B6001B" w:rsidP="00B6001B">
      <w:pPr>
        <w:pStyle w:val="RKnormal"/>
      </w:pPr>
    </w:p>
    <w:p w:rsidR="00B6001B" w:rsidRPr="009C0DA7" w:rsidRDefault="00B6001B" w:rsidP="00B6001B">
      <w:pPr>
        <w:pStyle w:val="RKnormal"/>
      </w:pPr>
      <w:r w:rsidRPr="009C0DA7">
        <w:t>För att bedöma och planera genomförandet av handlingsplanen har rådsarbetsgruppen för e-juridik utarbetat en färdplan fram till 2013. Färdplanen beskriver de olika e-juridikprojekten och tidsplanen för dessa.</w:t>
      </w:r>
    </w:p>
    <w:p w:rsidR="00B6001B" w:rsidRPr="009C0DA7" w:rsidRDefault="00B6001B" w:rsidP="00B6001B">
      <w:pPr>
        <w:pStyle w:val="RKnormal"/>
      </w:pPr>
    </w:p>
    <w:p w:rsidR="00B6001B" w:rsidRPr="009C0DA7" w:rsidRDefault="00B6001B" w:rsidP="00B6001B">
      <w:pPr>
        <w:pStyle w:val="RKnormal"/>
        <w:rPr>
          <w:i/>
          <w:szCs w:val="24"/>
        </w:rPr>
      </w:pPr>
      <w:r w:rsidRPr="009C0DA7">
        <w:rPr>
          <w:i/>
          <w:szCs w:val="24"/>
        </w:rPr>
        <w:t>Svensk ståndpunkt</w:t>
      </w:r>
    </w:p>
    <w:p w:rsidR="00B6001B" w:rsidRPr="009C0DA7" w:rsidRDefault="00B6001B" w:rsidP="00B6001B">
      <w:pPr>
        <w:pStyle w:val="RKnormal"/>
        <w:rPr>
          <w:rFonts w:cs="Arial Narrow"/>
          <w:color w:val="000000"/>
          <w:szCs w:val="24"/>
          <w:lang w:eastAsia="sv-SE"/>
        </w:rPr>
      </w:pPr>
      <w:r w:rsidRPr="009C0DA7">
        <w:rPr>
          <w:rFonts w:cs="Arial Narrow"/>
          <w:color w:val="000000"/>
          <w:szCs w:val="24"/>
          <w:lang w:eastAsia="sv-SE"/>
        </w:rPr>
        <w:t xml:space="preserve">a) </w:t>
      </w:r>
      <w:r w:rsidRPr="009C0DA7">
        <w:t xml:space="preserve">Det finns inget egentligt alternativ till att ge kommissionen fortsatt ansvar för genomförandet av portalen. Det är rimligt att genomföra en förnyad bedömning av ansvarsförhållandena 2012. </w:t>
      </w:r>
    </w:p>
    <w:p w:rsidR="00B6001B" w:rsidRPr="009C0DA7" w:rsidRDefault="00B6001B" w:rsidP="00B6001B">
      <w:pPr>
        <w:pStyle w:val="RKnormal"/>
        <w:rPr>
          <w:lang w:eastAsia="sv-SE"/>
        </w:rPr>
      </w:pPr>
    </w:p>
    <w:p w:rsidR="00B6001B" w:rsidRPr="009C0DA7" w:rsidRDefault="00B6001B" w:rsidP="00B6001B">
      <w:pPr>
        <w:pStyle w:val="RKnormal"/>
        <w:rPr>
          <w:rFonts w:cs="Arial Narrow"/>
          <w:color w:val="000000"/>
          <w:szCs w:val="24"/>
          <w:lang w:eastAsia="sv-SE"/>
        </w:rPr>
      </w:pPr>
      <w:r w:rsidRPr="009C0DA7">
        <w:rPr>
          <w:lang w:eastAsia="sv-SE"/>
        </w:rPr>
        <w:t>b) och c) Sverige ställer sig bakom färdplanen och rapporten.</w:t>
      </w:r>
    </w:p>
    <w:p w:rsidR="00E90C91" w:rsidRPr="009C0DA7" w:rsidRDefault="00E90C91">
      <w:pPr>
        <w:pStyle w:val="RKnormal"/>
        <w:rPr>
          <w:b/>
        </w:rPr>
      </w:pPr>
    </w:p>
    <w:p w:rsidR="00B6001B" w:rsidRPr="009C0DA7" w:rsidRDefault="00B6001B">
      <w:pPr>
        <w:pStyle w:val="RKnormal"/>
        <w:rPr>
          <w:b/>
        </w:rPr>
      </w:pPr>
    </w:p>
    <w:p w:rsidR="00255673" w:rsidRPr="009C0DA7" w:rsidRDefault="008B4984" w:rsidP="00255673">
      <w:pPr>
        <w:pStyle w:val="Brdtext"/>
        <w:rPr>
          <w:rFonts w:ascii="OrigGarmnd BT" w:hAnsi="OrigGarmnd BT"/>
          <w:b/>
        </w:rPr>
      </w:pPr>
      <w:r w:rsidRPr="009C0DA7">
        <w:rPr>
          <w:rFonts w:ascii="OrigGarmnd BT" w:hAnsi="OrigGarmnd BT"/>
          <w:b/>
        </w:rPr>
        <w:t>2</w:t>
      </w:r>
      <w:r w:rsidR="0028581A" w:rsidRPr="009C0DA7">
        <w:rPr>
          <w:rFonts w:ascii="OrigGarmnd BT" w:hAnsi="OrigGarmnd BT"/>
          <w:b/>
        </w:rPr>
        <w:t xml:space="preserve">1. </w:t>
      </w:r>
      <w:r w:rsidR="00E85E31" w:rsidRPr="009C0DA7">
        <w:rPr>
          <w:rFonts w:ascii="OrigGarmnd BT" w:hAnsi="OrigGarmnd BT"/>
          <w:b/>
        </w:rPr>
        <w:t>Övriga frågor</w:t>
      </w:r>
    </w:p>
    <w:p w:rsidR="00CB7B63" w:rsidRPr="009C0DA7" w:rsidRDefault="00255673" w:rsidP="00CB7B63">
      <w:pPr>
        <w:pStyle w:val="Brdtext"/>
        <w:rPr>
          <w:rFonts w:ascii="OrigGarmnd BT" w:hAnsi="OrigGarmnd BT"/>
          <w:b/>
          <w:i/>
        </w:rPr>
      </w:pPr>
      <w:r w:rsidRPr="009C0DA7">
        <w:rPr>
          <w:rFonts w:ascii="OrigGarmnd BT" w:hAnsi="OrigGarmnd BT"/>
          <w:b/>
        </w:rPr>
        <w:t xml:space="preserve">– Studie beställd av Europaparlamentets utskott för medborgerliga fri- och rättigheter samt rättsliga och inrikes frågor: "What system of burden-sharing between Member States for the reception of asylum seekers?" </w:t>
      </w:r>
      <w:r w:rsidRPr="009C0DA7">
        <w:rPr>
          <w:rFonts w:ascii="OrigGarmnd BT" w:hAnsi="OrigGarmnd BT"/>
          <w:b/>
          <w:i/>
        </w:rPr>
        <w:t>(på begäran av Malta)</w:t>
      </w:r>
    </w:p>
    <w:p w:rsidR="003D6D30" w:rsidRPr="009C0DA7" w:rsidRDefault="003D6D30" w:rsidP="00CB7B63">
      <w:pPr>
        <w:pStyle w:val="Brdtext"/>
        <w:rPr>
          <w:rFonts w:ascii="OrigGarmnd BT" w:hAnsi="OrigGarmnd BT"/>
          <w:b/>
          <w:i/>
        </w:rPr>
      </w:pPr>
    </w:p>
    <w:p w:rsidR="002B2F3E" w:rsidRPr="009C0DA7" w:rsidRDefault="002B2F3E" w:rsidP="002B2F3E">
      <w:pPr>
        <w:pStyle w:val="RKnormal"/>
      </w:pPr>
      <w:r w:rsidRPr="009C0DA7">
        <w:t>Avsikten med behandlingen i rådet är ännu inte kän</w:t>
      </w:r>
      <w:r w:rsidR="00222C4F" w:rsidRPr="009C0DA7">
        <w:t>d</w:t>
      </w:r>
      <w:r w:rsidRPr="009C0DA7">
        <w:t xml:space="preserve">.  </w:t>
      </w:r>
    </w:p>
    <w:p w:rsidR="002B2F3E" w:rsidRPr="009C0DA7" w:rsidRDefault="002B2F3E" w:rsidP="002B2F3E">
      <w:pPr>
        <w:pStyle w:val="RKnormal"/>
        <w:rPr>
          <w:i/>
        </w:rPr>
      </w:pPr>
    </w:p>
    <w:p w:rsidR="00CB7B63" w:rsidRPr="009C0DA7" w:rsidRDefault="00B6749D" w:rsidP="002D02A7">
      <w:pPr>
        <w:pStyle w:val="RKnormal"/>
        <w:rPr>
          <w:b/>
          <w:i/>
        </w:rPr>
      </w:pPr>
      <w:r w:rsidRPr="009C0DA7">
        <w:t xml:space="preserve">På uppdrag av </w:t>
      </w:r>
      <w:r w:rsidR="00CB7B63" w:rsidRPr="009C0DA7">
        <w:t xml:space="preserve">Europaparlamentet har en extern konsult genomfört en studie om ansvarsfördelning mellan medlemsstaterna för mottagning av asylsökande. Studien presenterades nyligen i LIBE-utskottet. </w:t>
      </w:r>
      <w:r w:rsidR="00CB7B63" w:rsidRPr="009C0DA7">
        <w:rPr>
          <w:rFonts w:cs="Garamond"/>
          <w:color w:val="000000"/>
        </w:rPr>
        <w:t>Studien har pågått under 12 månader och har baserats på tre kärnfrågor: vilka kostnader är asylrelaterade i MS, vilka kostnader skulle kunna delas mellan MS samt hur skall kostnaderna i sådana fall fördelas? Studien visa</w:t>
      </w:r>
      <w:r w:rsidR="003D6D30" w:rsidRPr="009C0DA7">
        <w:rPr>
          <w:rFonts w:cs="Garamond"/>
          <w:color w:val="000000"/>
        </w:rPr>
        <w:t xml:space="preserve">r </w:t>
      </w:r>
      <w:r w:rsidR="00CB7B63" w:rsidRPr="009C0DA7">
        <w:rPr>
          <w:rFonts w:cs="Garamond"/>
          <w:color w:val="000000"/>
        </w:rPr>
        <w:t xml:space="preserve">att kapaciteten varierar i MS samt att kostnaderna i olika grad påverkar BNP i landet. </w:t>
      </w:r>
    </w:p>
    <w:p w:rsidR="00652E01" w:rsidRPr="009C0DA7" w:rsidRDefault="00652E01" w:rsidP="00255673">
      <w:pPr>
        <w:pStyle w:val="Brdtext"/>
        <w:rPr>
          <w:rFonts w:ascii="OrigGarmnd BT" w:hAnsi="OrigGarmnd BT"/>
          <w:b/>
        </w:rPr>
      </w:pPr>
    </w:p>
    <w:p w:rsidR="002B2F3E" w:rsidRPr="009C0DA7" w:rsidRDefault="002B2F3E" w:rsidP="00255673">
      <w:pPr>
        <w:pStyle w:val="Brdtext"/>
        <w:rPr>
          <w:rFonts w:ascii="OrigGarmnd BT" w:hAnsi="OrigGarmnd BT"/>
          <w:b/>
        </w:rPr>
      </w:pPr>
    </w:p>
    <w:p w:rsidR="00255673" w:rsidRPr="009C0DA7" w:rsidRDefault="00255673" w:rsidP="00255673">
      <w:pPr>
        <w:pStyle w:val="Brdtext"/>
        <w:rPr>
          <w:rFonts w:ascii="OrigGarmnd BT" w:hAnsi="OrigGarmnd BT"/>
          <w:b/>
          <w:i/>
        </w:rPr>
      </w:pPr>
      <w:r w:rsidRPr="009C0DA7">
        <w:rPr>
          <w:rFonts w:ascii="OrigGarmnd BT" w:hAnsi="OrigGarmnd BT"/>
          <w:b/>
        </w:rPr>
        <w:t xml:space="preserve">– EU–Kanada: viseringar </w:t>
      </w:r>
      <w:r w:rsidRPr="009C0DA7">
        <w:rPr>
          <w:rFonts w:ascii="OrigGarmnd BT" w:hAnsi="OrigGarmnd BT"/>
          <w:b/>
          <w:i/>
        </w:rPr>
        <w:t>(på begäran av Tjeckiska Republiken)</w:t>
      </w:r>
    </w:p>
    <w:p w:rsidR="007E3F95" w:rsidRPr="009C0DA7" w:rsidRDefault="007E3F95" w:rsidP="00255673">
      <w:pPr>
        <w:pStyle w:val="Brdtext"/>
        <w:rPr>
          <w:rFonts w:ascii="OrigGarmnd BT" w:hAnsi="OrigGarmnd BT"/>
          <w:b/>
        </w:rPr>
      </w:pPr>
    </w:p>
    <w:p w:rsidR="007E3F95" w:rsidRPr="009C0DA7" w:rsidRDefault="007E3F95" w:rsidP="007E3F95">
      <w:pPr>
        <w:outlineLvl w:val="0"/>
        <w:rPr>
          <w:rFonts w:ascii="OrigGarmnd BT" w:hAnsi="OrigGarmnd BT"/>
          <w:iCs/>
        </w:rPr>
      </w:pPr>
      <w:r w:rsidRPr="009C0DA7">
        <w:rPr>
          <w:rFonts w:ascii="OrigGarmnd BT" w:hAnsi="OrigGarmnd BT"/>
          <w:iCs/>
        </w:rPr>
        <w:t>Avsikten med behandlingen i rådet</w:t>
      </w:r>
      <w:r w:rsidR="006D3A31" w:rsidRPr="009C0DA7">
        <w:rPr>
          <w:rFonts w:ascii="OrigGarmnd BT" w:hAnsi="OrigGarmnd BT"/>
          <w:iCs/>
        </w:rPr>
        <w:t xml:space="preserve"> är ännu inte känd.</w:t>
      </w:r>
    </w:p>
    <w:p w:rsidR="006D3A31" w:rsidRPr="009C0DA7" w:rsidRDefault="006D3A31" w:rsidP="007E3F95">
      <w:pPr>
        <w:pStyle w:val="RKnormal"/>
        <w:spacing w:line="240" w:lineRule="auto"/>
      </w:pPr>
    </w:p>
    <w:p w:rsidR="007E3F95" w:rsidRPr="009C0DA7" w:rsidRDefault="007E3F95" w:rsidP="007E3F95">
      <w:pPr>
        <w:pStyle w:val="RKnormal"/>
        <w:spacing w:line="240" w:lineRule="auto"/>
      </w:pPr>
      <w:r w:rsidRPr="009C0DA7">
        <w:t xml:space="preserve">Viseringsreciprocitet innebär att alla EU-medborgare ska vara viseringsfria till alla tredjeländer vars medborgare i sin tur kan resa till EU-Schengenområdet utan krav på visering. </w:t>
      </w:r>
    </w:p>
    <w:p w:rsidR="007E3F95" w:rsidRPr="009C0DA7" w:rsidRDefault="007E3F95" w:rsidP="007E3F95">
      <w:pPr>
        <w:rPr>
          <w:rFonts w:ascii="OrigGarmnd BT" w:hAnsi="OrigGarmnd BT"/>
          <w:lang w:eastAsia="sv-SE"/>
        </w:rPr>
      </w:pPr>
      <w:r w:rsidRPr="009C0DA7">
        <w:rPr>
          <w:rFonts w:ascii="OrigGarmnd BT" w:hAnsi="OrigGarmnd BT"/>
          <w:lang w:eastAsia="sv-SE"/>
        </w:rPr>
        <w:t>Den 14 juli 2009 återinförde Kanada viseringskravet för tjeckiska medborgare. Motivet var den höga inströmningen av tjeckiska asylsökande. Rådets förordning (EG) Nr 539/2001 reglerar den procedur som ska tillämpas när ett tredjeland som inte är viseringsskyldigt till Schengen inför viseringskrav för en medlemsstat.</w:t>
      </w:r>
    </w:p>
    <w:p w:rsidR="00460B78" w:rsidRPr="009C0DA7" w:rsidRDefault="007E3F95" w:rsidP="00F05E84">
      <w:pPr>
        <w:rPr>
          <w:rFonts w:ascii="OrigGarmnd BT" w:hAnsi="OrigGarmnd BT"/>
          <w:lang w:eastAsia="sv-SE"/>
        </w:rPr>
      </w:pPr>
      <w:r w:rsidRPr="009C0DA7">
        <w:rPr>
          <w:rFonts w:ascii="OrigGarmnd BT" w:hAnsi="OrigGarmnd BT"/>
          <w:lang w:eastAsia="sv-SE"/>
        </w:rPr>
        <w:t>I enlighet med dessa bestämmelser</w:t>
      </w:r>
      <w:r w:rsidRPr="009C0DA7">
        <w:rPr>
          <w:rFonts w:ascii="OrigGarmnd BT" w:hAnsi="OrigGarmnd BT"/>
        </w:rPr>
        <w:t xml:space="preserve"> är det kommissionens uppgift att påtala och inleda förhandlingar med tredjelandet i fråga i syfte att återupprätta full viseringsreciprocitet. </w:t>
      </w:r>
      <w:r w:rsidR="00F05E84" w:rsidRPr="009C0DA7">
        <w:rPr>
          <w:rFonts w:ascii="OrigGarmnd BT" w:hAnsi="OrigGarmnd BT"/>
        </w:rPr>
        <w:t>Kommissionen lämnade senast v</w:t>
      </w:r>
      <w:r w:rsidRPr="009C0DA7">
        <w:rPr>
          <w:rFonts w:ascii="OrigGarmnd BT" w:hAnsi="OrigGarmnd BT"/>
        </w:rPr>
        <w:t xml:space="preserve">id </w:t>
      </w:r>
      <w:r w:rsidRPr="009C0DA7">
        <w:rPr>
          <w:rFonts w:ascii="OrigGarmnd BT" w:hAnsi="OrigGarmnd BT"/>
          <w:lang w:eastAsia="sv-SE"/>
        </w:rPr>
        <w:t xml:space="preserve">RIF-rådet </w:t>
      </w:r>
      <w:r w:rsidR="00F05E84" w:rsidRPr="009C0DA7">
        <w:rPr>
          <w:rFonts w:ascii="OrigGarmnd BT" w:hAnsi="OrigGarmnd BT"/>
          <w:lang w:eastAsia="sv-SE"/>
        </w:rPr>
        <w:t xml:space="preserve">den 23 april </w:t>
      </w:r>
      <w:r w:rsidRPr="009C0DA7">
        <w:rPr>
          <w:rFonts w:ascii="OrigGarmnd BT" w:hAnsi="OrigGarmnd BT"/>
          <w:lang w:eastAsia="sv-SE"/>
        </w:rPr>
        <w:t xml:space="preserve">en </w:t>
      </w:r>
      <w:r w:rsidR="00F05E84" w:rsidRPr="009C0DA7">
        <w:rPr>
          <w:rFonts w:ascii="OrigGarmnd BT" w:hAnsi="OrigGarmnd BT"/>
          <w:lang w:eastAsia="sv-SE"/>
        </w:rPr>
        <w:t>läges</w:t>
      </w:r>
      <w:r w:rsidRPr="009C0DA7">
        <w:rPr>
          <w:rFonts w:ascii="OrigGarmnd BT" w:hAnsi="OrigGarmnd BT"/>
          <w:lang w:eastAsia="sv-SE"/>
        </w:rPr>
        <w:t xml:space="preserve">rapport </w:t>
      </w:r>
      <w:r w:rsidR="00F05E84" w:rsidRPr="009C0DA7">
        <w:rPr>
          <w:rFonts w:ascii="OrigGarmnd BT" w:hAnsi="OrigGarmnd BT"/>
          <w:lang w:eastAsia="sv-SE"/>
        </w:rPr>
        <w:t>från förhandlingarna</w:t>
      </w:r>
      <w:r w:rsidR="00B324B9" w:rsidRPr="009C0DA7">
        <w:rPr>
          <w:rFonts w:ascii="OrigGarmnd BT" w:hAnsi="OrigGarmnd BT"/>
          <w:lang w:eastAsia="sv-SE"/>
        </w:rPr>
        <w:t xml:space="preserve"> med Kanada</w:t>
      </w:r>
      <w:r w:rsidR="00F05E84" w:rsidRPr="009C0DA7">
        <w:rPr>
          <w:rFonts w:ascii="OrigGarmnd BT" w:hAnsi="OrigGarmnd BT"/>
          <w:lang w:eastAsia="sv-SE"/>
        </w:rPr>
        <w:t xml:space="preserve">. </w:t>
      </w:r>
    </w:p>
    <w:p w:rsidR="00F05E84" w:rsidRPr="009C0DA7" w:rsidRDefault="00F05E84" w:rsidP="00F05E84">
      <w:pPr>
        <w:rPr>
          <w:b/>
        </w:rPr>
      </w:pPr>
    </w:p>
    <w:p w:rsidR="00460B78" w:rsidRPr="009C0DA7" w:rsidRDefault="00460B78" w:rsidP="00255673">
      <w:pPr>
        <w:pStyle w:val="Brdtext"/>
        <w:rPr>
          <w:rFonts w:ascii="OrigGarmnd BT" w:hAnsi="OrigGarmnd BT"/>
          <w:b/>
        </w:rPr>
      </w:pPr>
    </w:p>
    <w:p w:rsidR="00255673" w:rsidRPr="009C0DA7" w:rsidRDefault="00255673" w:rsidP="00255673">
      <w:pPr>
        <w:pStyle w:val="Brdtext"/>
        <w:rPr>
          <w:rFonts w:ascii="OrigGarmnd BT" w:hAnsi="OrigGarmnd BT"/>
          <w:b/>
          <w:i/>
        </w:rPr>
      </w:pPr>
      <w:r w:rsidRPr="009C0DA7">
        <w:rPr>
          <w:rFonts w:ascii="OrigGarmnd BT" w:hAnsi="OrigGarmnd BT"/>
          <w:b/>
        </w:rPr>
        <w:t xml:space="preserve">– Akademi för kamp mot korruption </w:t>
      </w:r>
      <w:r w:rsidRPr="009C0DA7">
        <w:rPr>
          <w:rFonts w:ascii="OrigGarmnd BT" w:hAnsi="OrigGarmnd BT"/>
          <w:b/>
          <w:i/>
        </w:rPr>
        <w:t>(på begäran av Österrike)</w:t>
      </w:r>
    </w:p>
    <w:p w:rsidR="00B6001B" w:rsidRPr="009C0DA7" w:rsidRDefault="00B6001B" w:rsidP="00B6001B">
      <w:pPr>
        <w:tabs>
          <w:tab w:val="left" w:pos="2835"/>
        </w:tabs>
        <w:autoSpaceDE w:val="0"/>
        <w:autoSpaceDN w:val="0"/>
        <w:adjustRightInd w:val="0"/>
        <w:rPr>
          <w:rFonts w:ascii="OrigGarmnd BT" w:hAnsi="OrigGarmnd BT" w:cs="OrigGarmnd BT"/>
          <w:i/>
          <w:iCs/>
          <w:color w:val="000000"/>
          <w:lang w:eastAsia="sv-SE"/>
        </w:rPr>
      </w:pPr>
    </w:p>
    <w:p w:rsidR="00B6001B" w:rsidRPr="009C0DA7" w:rsidRDefault="00B6001B" w:rsidP="00B6001B">
      <w:pPr>
        <w:tabs>
          <w:tab w:val="left" w:pos="2835"/>
        </w:tabs>
        <w:autoSpaceDE w:val="0"/>
        <w:autoSpaceDN w:val="0"/>
        <w:adjustRightInd w:val="0"/>
        <w:rPr>
          <w:rFonts w:ascii="OrigGarmnd BT" w:hAnsi="OrigGarmnd BT" w:cs="OrigGarmnd BT"/>
          <w:i/>
          <w:iCs/>
          <w:color w:val="000000"/>
          <w:lang w:eastAsia="sv-SE"/>
        </w:rPr>
      </w:pPr>
      <w:r w:rsidRPr="009C0DA7">
        <w:rPr>
          <w:rFonts w:ascii="OrigGarmnd BT" w:hAnsi="OrigGarmnd BT" w:cs="OrigGarmnd BT"/>
          <w:i/>
          <w:iCs/>
          <w:color w:val="000000"/>
          <w:lang w:eastAsia="sv-SE"/>
        </w:rPr>
        <w:t>Avsikten med behandlingen vid rådet</w:t>
      </w:r>
    </w:p>
    <w:p w:rsidR="00B6001B" w:rsidRPr="009C0DA7" w:rsidRDefault="00B6001B" w:rsidP="00B6001B">
      <w:pPr>
        <w:tabs>
          <w:tab w:val="left" w:pos="2835"/>
        </w:tabs>
        <w:autoSpaceDE w:val="0"/>
        <w:autoSpaceDN w:val="0"/>
        <w:adjustRightInd w:val="0"/>
        <w:rPr>
          <w:rFonts w:ascii="OrigGarmnd BT" w:hAnsi="OrigGarmnd BT" w:cs="OrigGarmnd BT"/>
          <w:color w:val="000000"/>
          <w:lang w:eastAsia="sv-SE"/>
        </w:rPr>
      </w:pPr>
      <w:r w:rsidRPr="009C0DA7">
        <w:rPr>
          <w:rFonts w:ascii="OrigGarmnd BT" w:hAnsi="OrigGarmnd BT" w:cs="OrigGarmnd BT"/>
          <w:color w:val="000000"/>
          <w:lang w:eastAsia="sv-SE"/>
        </w:rPr>
        <w:t xml:space="preserve">Informationspunkt. </w:t>
      </w:r>
    </w:p>
    <w:p w:rsidR="00B6001B" w:rsidRPr="009C0DA7" w:rsidRDefault="00B6001B" w:rsidP="00B6001B">
      <w:pPr>
        <w:tabs>
          <w:tab w:val="left" w:pos="2835"/>
        </w:tabs>
        <w:autoSpaceDE w:val="0"/>
        <w:autoSpaceDN w:val="0"/>
        <w:adjustRightInd w:val="0"/>
        <w:rPr>
          <w:rFonts w:ascii="OrigGarmnd BT" w:hAnsi="OrigGarmnd BT" w:cs="OrigGarmnd BT"/>
          <w:color w:val="000000"/>
          <w:lang w:eastAsia="sv-SE"/>
        </w:rPr>
      </w:pPr>
    </w:p>
    <w:p w:rsidR="00B6001B" w:rsidRPr="009C0DA7" w:rsidRDefault="00B6001B" w:rsidP="00B6001B">
      <w:pPr>
        <w:tabs>
          <w:tab w:val="left" w:pos="2835"/>
        </w:tabs>
        <w:autoSpaceDE w:val="0"/>
        <w:autoSpaceDN w:val="0"/>
        <w:adjustRightInd w:val="0"/>
        <w:rPr>
          <w:rFonts w:ascii="OrigGarmnd BT" w:hAnsi="OrigGarmnd BT" w:cs="OrigGarmnd BT"/>
          <w:i/>
          <w:color w:val="000000"/>
          <w:lang w:eastAsia="sv-SE"/>
        </w:rPr>
      </w:pPr>
      <w:r w:rsidRPr="009C0DA7">
        <w:rPr>
          <w:rFonts w:ascii="OrigGarmnd BT" w:hAnsi="OrigGarmnd BT" w:cs="OrigGarmnd BT"/>
          <w:i/>
          <w:color w:val="000000"/>
          <w:lang w:eastAsia="sv-SE"/>
        </w:rPr>
        <w:t>Bakgrund</w:t>
      </w:r>
    </w:p>
    <w:p w:rsidR="00B6001B" w:rsidRPr="009C0DA7" w:rsidRDefault="00B6001B" w:rsidP="00B6001B">
      <w:pPr>
        <w:tabs>
          <w:tab w:val="left" w:pos="2835"/>
        </w:tabs>
        <w:autoSpaceDE w:val="0"/>
        <w:autoSpaceDN w:val="0"/>
        <w:adjustRightInd w:val="0"/>
        <w:rPr>
          <w:rFonts w:ascii="OrigGarmnd BT" w:hAnsi="OrigGarmnd BT" w:cs="OrigGarmnd BT"/>
          <w:color w:val="000000"/>
          <w:lang w:eastAsia="sv-SE"/>
        </w:rPr>
      </w:pPr>
      <w:r w:rsidRPr="009C0DA7">
        <w:rPr>
          <w:rFonts w:ascii="OrigGarmnd BT" w:hAnsi="OrigGarmnd BT" w:cs="OrigGarmnd BT"/>
          <w:i/>
          <w:color w:val="000000"/>
          <w:lang w:eastAsia="sv-SE"/>
        </w:rPr>
        <w:t>International Anti-Corruption Academy</w:t>
      </w:r>
      <w:r w:rsidRPr="009C0DA7">
        <w:rPr>
          <w:rFonts w:ascii="OrigGarmnd BT" w:hAnsi="OrigGarmnd BT" w:cs="OrigGarmnd BT"/>
          <w:color w:val="000000"/>
          <w:lang w:eastAsia="sv-SE"/>
        </w:rPr>
        <w:t xml:space="preserve"> (IACA) är en akademi för bekämpande av korruption som håller på att etableras på initiativ huvudsakligen av UNODC (</w:t>
      </w:r>
      <w:r w:rsidRPr="009C0DA7">
        <w:rPr>
          <w:rFonts w:ascii="OrigGarmnd BT" w:hAnsi="OrigGarmnd BT"/>
          <w:bCs/>
          <w:i/>
        </w:rPr>
        <w:t>United Nations Office on Drugs and Crime</w:t>
      </w:r>
      <w:r w:rsidRPr="009C0DA7">
        <w:rPr>
          <w:rFonts w:ascii="OrigGarmnd BT" w:hAnsi="OrigGarmnd BT"/>
          <w:bCs/>
        </w:rPr>
        <w:t>)</w:t>
      </w:r>
      <w:r w:rsidRPr="009C0DA7">
        <w:rPr>
          <w:rFonts w:ascii="OrigGarmnd BT" w:hAnsi="OrigGarmnd BT"/>
        </w:rPr>
        <w:t xml:space="preserve"> </w:t>
      </w:r>
      <w:r w:rsidRPr="009C0DA7">
        <w:rPr>
          <w:rFonts w:ascii="OrigGarmnd BT" w:hAnsi="OrigGarmnd BT" w:cs="OrigGarmnd BT"/>
          <w:color w:val="000000"/>
          <w:lang w:eastAsia="sv-SE"/>
        </w:rPr>
        <w:t>och Interpol. Den kommer vara belägen utanför Wien. Syftet med akademin är att utbilda och träna polis, åklagare och andra i att bekämpa korruption samt att vara ett centrum för kunskap på detta område. Akademin är tänkt att vara en oberoende internationell organisation. En grundarkonferens (</w:t>
      </w:r>
      <w:r w:rsidRPr="009C0DA7">
        <w:rPr>
          <w:rFonts w:ascii="OrigGarmnd BT" w:hAnsi="OrigGarmnd BT" w:cs="OrigGarmnd BT"/>
          <w:i/>
          <w:color w:val="000000"/>
          <w:lang w:eastAsia="sv-SE"/>
        </w:rPr>
        <w:t>founder's conference</w:t>
      </w:r>
      <w:r w:rsidRPr="009C0DA7">
        <w:rPr>
          <w:rFonts w:ascii="OrigGarmnd BT" w:hAnsi="OrigGarmnd BT" w:cs="OrigGarmnd BT"/>
          <w:color w:val="000000"/>
          <w:lang w:eastAsia="sv-SE"/>
        </w:rPr>
        <w:t>) planeras till början av september 2010. Akademins verksamhet inleds i oktober 2010.</w:t>
      </w:r>
    </w:p>
    <w:p w:rsidR="007E3F95" w:rsidRPr="009C0DA7" w:rsidRDefault="007E3F95" w:rsidP="00255673">
      <w:pPr>
        <w:pStyle w:val="Brdtext"/>
        <w:rPr>
          <w:rFonts w:ascii="OrigGarmnd BT" w:hAnsi="OrigGarmnd BT"/>
          <w:b/>
          <w:i/>
        </w:rPr>
      </w:pPr>
    </w:p>
    <w:p w:rsidR="005A4A00" w:rsidRPr="009C0DA7" w:rsidRDefault="005A4A00" w:rsidP="00255673">
      <w:pPr>
        <w:pStyle w:val="Brdtext"/>
        <w:rPr>
          <w:rFonts w:ascii="OrigGarmnd BT" w:hAnsi="OrigGarmnd BT"/>
          <w:b/>
          <w:i/>
        </w:rPr>
      </w:pPr>
    </w:p>
    <w:p w:rsidR="00255673" w:rsidRPr="009C0DA7" w:rsidRDefault="00255673" w:rsidP="00255673">
      <w:pPr>
        <w:pStyle w:val="Brdtext"/>
        <w:rPr>
          <w:rFonts w:ascii="OrigGarmnd BT" w:hAnsi="OrigGarmnd BT"/>
          <w:b/>
        </w:rPr>
      </w:pPr>
      <w:r w:rsidRPr="009C0DA7">
        <w:rPr>
          <w:rFonts w:ascii="OrigGarmnd BT" w:hAnsi="OrigGarmnd BT"/>
          <w:b/>
          <w:szCs w:val="24"/>
        </w:rPr>
        <w:t xml:space="preserve">– EU–Turkiet: återtagande </w:t>
      </w:r>
      <w:r w:rsidRPr="009C0DA7">
        <w:rPr>
          <w:rFonts w:ascii="OrigGarmnd BT" w:hAnsi="OrigGarmnd BT"/>
          <w:b/>
          <w:i/>
          <w:szCs w:val="24"/>
        </w:rPr>
        <w:t>(på begäran av kommissionen)</w:t>
      </w:r>
    </w:p>
    <w:p w:rsidR="00E85E31" w:rsidRPr="009C0DA7" w:rsidRDefault="00E85E31" w:rsidP="00A152DF">
      <w:pPr>
        <w:pStyle w:val="Brdtext"/>
        <w:rPr>
          <w:rFonts w:ascii="OrigGarmnd BT" w:hAnsi="OrigGarmnd BT"/>
        </w:rPr>
      </w:pPr>
    </w:p>
    <w:p w:rsidR="005A4A00" w:rsidRPr="009C0DA7" w:rsidRDefault="005A4A00" w:rsidP="005A4A00">
      <w:pPr>
        <w:outlineLvl w:val="0"/>
        <w:rPr>
          <w:rFonts w:ascii="OrigGarmnd BT" w:hAnsi="OrigGarmnd BT"/>
          <w:iCs/>
        </w:rPr>
      </w:pPr>
      <w:r w:rsidRPr="009C0DA7">
        <w:rPr>
          <w:rFonts w:ascii="OrigGarmnd BT" w:hAnsi="OrigGarmnd BT"/>
          <w:iCs/>
        </w:rPr>
        <w:t>Avsikten med behandlingen i rådet är ännu inte känd.</w:t>
      </w:r>
    </w:p>
    <w:p w:rsidR="00525A8D" w:rsidRPr="009C0DA7" w:rsidRDefault="00525A8D" w:rsidP="004D1469">
      <w:pPr>
        <w:rPr>
          <w:rFonts w:ascii="OrigGarmnd BT" w:hAnsi="OrigGarmnd BT"/>
          <w:b/>
          <w:color w:val="000000"/>
          <w:szCs w:val="24"/>
          <w:u w:val="single"/>
        </w:rPr>
      </w:pPr>
    </w:p>
    <w:p w:rsidR="007E0A1E" w:rsidRPr="009C0DA7" w:rsidRDefault="009D6C0B" w:rsidP="007E0A1E">
      <w:pPr>
        <w:pStyle w:val="RKnormal"/>
        <w:rPr>
          <w:color w:val="000000"/>
          <w:szCs w:val="24"/>
        </w:rPr>
      </w:pPr>
      <w:r w:rsidRPr="009C0DA7">
        <w:rPr>
          <w:color w:val="000000"/>
          <w:szCs w:val="24"/>
        </w:rPr>
        <w:t xml:space="preserve">Rådet bemyndigar </w:t>
      </w:r>
      <w:r w:rsidR="00D10E4E" w:rsidRPr="009C0DA7">
        <w:rPr>
          <w:color w:val="000000"/>
          <w:szCs w:val="24"/>
        </w:rPr>
        <w:t>k</w:t>
      </w:r>
      <w:r w:rsidR="005A4A00" w:rsidRPr="009C0DA7">
        <w:rPr>
          <w:color w:val="000000"/>
          <w:szCs w:val="24"/>
        </w:rPr>
        <w:t xml:space="preserve">ommissionen </w:t>
      </w:r>
      <w:r w:rsidRPr="009C0DA7">
        <w:rPr>
          <w:color w:val="000000"/>
          <w:szCs w:val="24"/>
        </w:rPr>
        <w:t xml:space="preserve">att </w:t>
      </w:r>
      <w:r w:rsidR="00D10E4E" w:rsidRPr="009C0DA7">
        <w:rPr>
          <w:color w:val="000000"/>
          <w:szCs w:val="24"/>
        </w:rPr>
        <w:t>förhandla återtagandeavtal</w:t>
      </w:r>
      <w:r w:rsidRPr="009C0DA7">
        <w:rPr>
          <w:color w:val="000000"/>
          <w:szCs w:val="24"/>
        </w:rPr>
        <w:t xml:space="preserve"> </w:t>
      </w:r>
      <w:r w:rsidR="007A44C9" w:rsidRPr="009C0DA7">
        <w:rPr>
          <w:color w:val="000000"/>
          <w:szCs w:val="24"/>
        </w:rPr>
        <w:t>för EU:s räkning</w:t>
      </w:r>
      <w:r w:rsidRPr="009C0DA7">
        <w:rPr>
          <w:color w:val="000000"/>
          <w:szCs w:val="24"/>
        </w:rPr>
        <w:t xml:space="preserve">. </w:t>
      </w:r>
      <w:r w:rsidR="00D10E4E" w:rsidRPr="009C0DA7">
        <w:rPr>
          <w:color w:val="000000"/>
          <w:szCs w:val="24"/>
        </w:rPr>
        <w:t xml:space="preserve">Avtalen </w:t>
      </w:r>
      <w:r w:rsidR="007A44C9" w:rsidRPr="009C0DA7">
        <w:rPr>
          <w:color w:val="000000"/>
          <w:szCs w:val="24"/>
        </w:rPr>
        <w:t xml:space="preserve">ska </w:t>
      </w:r>
      <w:r w:rsidR="007A44C9" w:rsidRPr="009C0DA7">
        <w:t xml:space="preserve">reglera villkor och procedurer för återtagande av egna medborgare, medborgare i tredje land samt statslösa liksom transitering. </w:t>
      </w:r>
      <w:r w:rsidR="007E0A1E" w:rsidRPr="009C0DA7">
        <w:t>Kommissionen fick ett mandat att f</w:t>
      </w:r>
      <w:r w:rsidR="007E0A1E" w:rsidRPr="009C0DA7">
        <w:rPr>
          <w:color w:val="000000"/>
          <w:szCs w:val="24"/>
        </w:rPr>
        <w:t xml:space="preserve">örhandla  återtagandeavtal med Turkiet 2002. </w:t>
      </w:r>
    </w:p>
    <w:p w:rsidR="00525A8D" w:rsidRPr="009C0DA7" w:rsidRDefault="00525A8D" w:rsidP="004D1469">
      <w:pPr>
        <w:rPr>
          <w:rFonts w:ascii="OrigGarmnd BT" w:hAnsi="OrigGarmnd BT"/>
          <w:b/>
          <w:color w:val="000000"/>
          <w:szCs w:val="24"/>
          <w:u w:val="single"/>
        </w:rPr>
      </w:pPr>
    </w:p>
    <w:p w:rsidR="007E0A1E" w:rsidRPr="009C0DA7" w:rsidRDefault="007E0A1E" w:rsidP="004D1469">
      <w:pPr>
        <w:rPr>
          <w:rFonts w:ascii="OrigGarmnd BT" w:hAnsi="OrigGarmnd BT"/>
          <w:b/>
          <w:color w:val="000000"/>
          <w:szCs w:val="24"/>
          <w:u w:val="single"/>
        </w:rPr>
      </w:pPr>
    </w:p>
    <w:p w:rsidR="00AF041C" w:rsidRPr="009C0DA7" w:rsidRDefault="00AF041C" w:rsidP="004D1469">
      <w:pPr>
        <w:rPr>
          <w:rFonts w:ascii="OrigGarmnd BT" w:hAnsi="OrigGarmnd BT"/>
          <w:b/>
          <w:color w:val="000000"/>
          <w:szCs w:val="24"/>
          <w:u w:val="single"/>
        </w:rPr>
      </w:pPr>
      <w:r w:rsidRPr="009C0DA7">
        <w:rPr>
          <w:rFonts w:ascii="OrigGarmnd BT" w:hAnsi="OrigGarmnd BT"/>
          <w:b/>
          <w:color w:val="000000"/>
          <w:szCs w:val="24"/>
          <w:u w:val="single"/>
        </w:rPr>
        <w:t xml:space="preserve">I anslutning till rådets möte: </w:t>
      </w:r>
    </w:p>
    <w:p w:rsidR="00AF041C" w:rsidRPr="009C0DA7" w:rsidRDefault="00AF041C" w:rsidP="004D1469">
      <w:pPr>
        <w:rPr>
          <w:rFonts w:ascii="OrigGarmnd BT" w:hAnsi="OrigGarmnd BT"/>
          <w:b/>
          <w:color w:val="000000"/>
          <w:szCs w:val="24"/>
          <w:u w:val="single"/>
        </w:rPr>
      </w:pPr>
    </w:p>
    <w:p w:rsidR="00B4068A" w:rsidRPr="009C0DA7" w:rsidRDefault="00B4068A" w:rsidP="00B4068A">
      <w:pPr>
        <w:rPr>
          <w:rFonts w:ascii="OrigGarmnd BT" w:hAnsi="OrigGarmnd BT"/>
          <w:b/>
          <w:szCs w:val="24"/>
        </w:rPr>
      </w:pPr>
      <w:r w:rsidRPr="009C0DA7">
        <w:rPr>
          <w:rFonts w:ascii="OrigGarmnd BT" w:hAnsi="OrigGarmnd BT"/>
          <w:b/>
          <w:szCs w:val="24"/>
        </w:rPr>
        <w:t>GEMENSAMMA KOMMITTÉN PÅ MINISTERNIVÅ</w:t>
      </w:r>
    </w:p>
    <w:p w:rsidR="00B4068A" w:rsidRPr="009C0DA7" w:rsidRDefault="00B4068A" w:rsidP="00B4068A"/>
    <w:p w:rsidR="00315D6C" w:rsidRPr="009C0DA7" w:rsidRDefault="00315D6C" w:rsidP="00315D6C">
      <w:pPr>
        <w:pStyle w:val="RKnormal"/>
        <w:rPr>
          <w:b/>
        </w:rPr>
      </w:pPr>
      <w:r w:rsidRPr="009C0DA7">
        <w:rPr>
          <w:b/>
        </w:rPr>
        <w:t>1. Godkännande av den preliminära dagordningen</w:t>
      </w:r>
    </w:p>
    <w:p w:rsidR="00FD4642" w:rsidRPr="009C0DA7" w:rsidRDefault="00FD4642" w:rsidP="00315D6C">
      <w:pPr>
        <w:pStyle w:val="RKnormal"/>
        <w:rPr>
          <w:b/>
        </w:rPr>
      </w:pPr>
    </w:p>
    <w:p w:rsidR="00FD4642" w:rsidRPr="009C0DA7" w:rsidRDefault="00FD4642" w:rsidP="00FD4642">
      <w:pPr>
        <w:pStyle w:val="RKnormal"/>
      </w:pPr>
      <w:r w:rsidRPr="009C0DA7">
        <w:t>Se bifogad preliminär dagordning.</w:t>
      </w:r>
    </w:p>
    <w:p w:rsidR="00FD4642" w:rsidRPr="009C0DA7" w:rsidRDefault="00FD4642" w:rsidP="00315D6C">
      <w:pPr>
        <w:pStyle w:val="RKnormal"/>
        <w:rPr>
          <w:b/>
        </w:rPr>
      </w:pPr>
    </w:p>
    <w:p w:rsidR="00315D6C" w:rsidRPr="009C0DA7" w:rsidRDefault="00315D6C" w:rsidP="00B4068A"/>
    <w:p w:rsidR="00375761" w:rsidRPr="009C0DA7" w:rsidRDefault="00C96915" w:rsidP="00375761">
      <w:pPr>
        <w:rPr>
          <w:rFonts w:ascii="OrigGarmnd BT" w:hAnsi="OrigGarmnd BT"/>
          <w:b/>
        </w:rPr>
      </w:pPr>
      <w:r w:rsidRPr="009C0DA7">
        <w:rPr>
          <w:rFonts w:ascii="OrigGarmnd BT" w:hAnsi="OrigGarmnd BT"/>
          <w:b/>
        </w:rPr>
        <w:t xml:space="preserve">2. </w:t>
      </w:r>
      <w:r w:rsidR="00747DAE" w:rsidRPr="009C0DA7">
        <w:rPr>
          <w:rFonts w:ascii="OrigGarmnd BT" w:hAnsi="OrigGarmnd BT"/>
          <w:b/>
        </w:rPr>
        <w:t>SIS II</w:t>
      </w:r>
      <w:r w:rsidR="004A6935" w:rsidRPr="009C0DA7">
        <w:rPr>
          <w:rFonts w:ascii="OrigGarmnd BT" w:hAnsi="OrigGarmnd BT"/>
          <w:b/>
        </w:rPr>
        <w:t xml:space="preserve"> (Sr Ask)</w:t>
      </w:r>
    </w:p>
    <w:p w:rsidR="00375761" w:rsidRPr="009C0DA7" w:rsidRDefault="00375761" w:rsidP="00375761">
      <w:pPr>
        <w:rPr>
          <w:rFonts w:ascii="OrigGarmnd BT" w:hAnsi="OrigGarmnd BT"/>
          <w:b/>
        </w:rPr>
      </w:pPr>
      <w:r w:rsidRPr="009C0DA7">
        <w:rPr>
          <w:rFonts w:ascii="OrigGarmnd BT" w:hAnsi="OrigGarmnd BT"/>
          <w:b/>
          <w:szCs w:val="24"/>
        </w:rPr>
        <w:t>– Lägesrapport</w:t>
      </w:r>
    </w:p>
    <w:p w:rsidR="00375761" w:rsidRPr="009C0DA7" w:rsidRDefault="00375761" w:rsidP="00375761">
      <w:pPr>
        <w:rPr>
          <w:rFonts w:ascii="OrigGarmnd BT" w:hAnsi="OrigGarmnd BT"/>
          <w:b/>
        </w:rPr>
      </w:pPr>
      <w:r w:rsidRPr="009C0DA7">
        <w:rPr>
          <w:rFonts w:ascii="OrigGarmnd BT" w:hAnsi="OrigGarmnd BT"/>
          <w:b/>
          <w:szCs w:val="24"/>
        </w:rPr>
        <w:t>– Samlad tidsplan och budget</w:t>
      </w:r>
    </w:p>
    <w:p w:rsidR="00747DAE" w:rsidRPr="009C0DA7" w:rsidRDefault="00747DAE" w:rsidP="00747DAE">
      <w:pPr>
        <w:rPr>
          <w:rFonts w:ascii="OrigGarmnd BT" w:hAnsi="OrigGarmnd BT"/>
          <w:b/>
        </w:rPr>
      </w:pPr>
    </w:p>
    <w:p w:rsidR="00B6001B" w:rsidRPr="009C0DA7" w:rsidRDefault="00B6001B" w:rsidP="00B6001B">
      <w:pPr>
        <w:pStyle w:val="RKnormal"/>
        <w:rPr>
          <w:i/>
          <w:szCs w:val="24"/>
        </w:rPr>
      </w:pPr>
      <w:r w:rsidRPr="009C0DA7">
        <w:rPr>
          <w:i/>
          <w:szCs w:val="24"/>
        </w:rPr>
        <w:t>Avsikten med behandlingen i rådet</w:t>
      </w:r>
    </w:p>
    <w:p w:rsidR="00B6001B" w:rsidRPr="009C0DA7" w:rsidRDefault="00B6001B" w:rsidP="00B6001B">
      <w:pPr>
        <w:pStyle w:val="RKnormal"/>
      </w:pPr>
      <w:r w:rsidRPr="009C0DA7">
        <w:t xml:space="preserve">Information om läget och om kommissionens förslag till planering och budget för projektet. </w:t>
      </w:r>
    </w:p>
    <w:p w:rsidR="00B6001B" w:rsidRPr="009C0DA7" w:rsidRDefault="00B6001B" w:rsidP="00B6001B">
      <w:pPr>
        <w:pStyle w:val="RKnormal"/>
      </w:pPr>
    </w:p>
    <w:p w:rsidR="00B6001B" w:rsidRPr="009C0DA7" w:rsidRDefault="00B6001B" w:rsidP="00B6001B">
      <w:pPr>
        <w:pStyle w:val="RKnormal"/>
        <w:rPr>
          <w:i/>
        </w:rPr>
      </w:pPr>
      <w:r w:rsidRPr="009C0DA7">
        <w:rPr>
          <w:i/>
        </w:rPr>
        <w:t>Bakgrund</w:t>
      </w:r>
    </w:p>
    <w:p w:rsidR="00B6001B" w:rsidRPr="009C0DA7" w:rsidRDefault="00B6001B" w:rsidP="00B6001B">
      <w:pPr>
        <w:pStyle w:val="RKnormal"/>
      </w:pPr>
      <w:r w:rsidRPr="009C0DA7">
        <w:t xml:space="preserve">Schengens informationssystem (SIS) är det gemensamma efterlysnings- och spaningsregister som används av länderna som deltar i Schengensamarbetet. Sverige anslöts till systemet 2001. Utvecklingen av nästa generation av systemet (SIS II) pågår under kommissionens ledning sedan ett flertal år. Utvecklingen av systemet har kantats av ett flertal förseningar vilket bl.a. föranlett att RIF-rådet i juni 2009 beslutade att genomföra två särskilda milstolpstest för att säkerställa att den valda tekniska lösningen höll tillräckligt hög kvalitet. Det första milstolpstestet slutfördes i början av februari 2010 med godkänt resultat. </w:t>
      </w:r>
      <w:r w:rsidRPr="009C0DA7">
        <w:tab/>
      </w:r>
    </w:p>
    <w:p w:rsidR="00B6001B" w:rsidRPr="009C0DA7" w:rsidRDefault="00B6001B" w:rsidP="00B6001B">
      <w:pPr>
        <w:pStyle w:val="RKnormal"/>
      </w:pPr>
      <w:r w:rsidRPr="009C0DA7">
        <w:t>På grundval av detta testresultat och en ekonomisk presentation av kommissionen antogs vid RIF-rådets möte i april</w:t>
      </w:r>
      <w:r w:rsidRPr="009C0DA7">
        <w:rPr>
          <w:rStyle w:val="Fotnotsreferens"/>
        </w:rPr>
        <w:footnoteReference w:id="3"/>
      </w:r>
      <w:r w:rsidRPr="009C0DA7">
        <w:t xml:space="preserve"> rådsslutsatser med inriktningen att utvecklingen av den nuvarande tekniska lösningen ska fortsätta. Rådsslutsatserna innehöll även en uppmaning till kommissionen att till rådets möte den 3-4 juni 2010 presentera en övergripande planering och en budgetberäkning för resterande delar av projektet fram till systemet tas i drift. Denna planering ska bekräftas som bindande senast till rådets möte den 7-8 oktober 2010.</w:t>
      </w:r>
    </w:p>
    <w:p w:rsidR="00B6001B" w:rsidRPr="009C0DA7" w:rsidRDefault="00B6001B" w:rsidP="00747DAE">
      <w:pPr>
        <w:rPr>
          <w:rFonts w:ascii="OrigGarmnd BT" w:hAnsi="OrigGarmnd BT"/>
          <w:b/>
        </w:rPr>
      </w:pPr>
    </w:p>
    <w:p w:rsidR="00B6001B" w:rsidRPr="009C0DA7" w:rsidRDefault="00B6001B" w:rsidP="00747DAE">
      <w:pPr>
        <w:rPr>
          <w:rFonts w:ascii="OrigGarmnd BT" w:hAnsi="OrigGarmnd BT"/>
          <w:b/>
        </w:rPr>
      </w:pPr>
    </w:p>
    <w:p w:rsidR="00735750" w:rsidRPr="009C0DA7" w:rsidRDefault="00C96915" w:rsidP="00735750">
      <w:pPr>
        <w:ind w:left="567" w:hanging="567"/>
        <w:rPr>
          <w:rFonts w:ascii="OrigGarmnd BT" w:hAnsi="OrigGarmnd BT"/>
          <w:b/>
          <w:szCs w:val="24"/>
        </w:rPr>
      </w:pPr>
      <w:r w:rsidRPr="009C0DA7">
        <w:rPr>
          <w:rFonts w:ascii="OrigGarmnd BT" w:hAnsi="OrigGarmnd BT"/>
          <w:b/>
        </w:rPr>
        <w:t xml:space="preserve">3. </w:t>
      </w:r>
      <w:r w:rsidR="00735750" w:rsidRPr="009C0DA7">
        <w:rPr>
          <w:rFonts w:ascii="OrigGarmnd BT" w:hAnsi="OrigGarmnd BT"/>
          <w:b/>
          <w:szCs w:val="24"/>
        </w:rPr>
        <w:t>Rådets slutsatser om förenklad inresa för medborgare i Europeiska</w:t>
      </w:r>
    </w:p>
    <w:p w:rsidR="005A6029" w:rsidRPr="009C0DA7" w:rsidRDefault="00735750" w:rsidP="00735750">
      <w:pPr>
        <w:ind w:left="567" w:hanging="567"/>
        <w:rPr>
          <w:rFonts w:ascii="OrigGarmnd BT" w:hAnsi="OrigGarmnd BT"/>
          <w:b/>
          <w:i/>
        </w:rPr>
      </w:pPr>
      <w:r w:rsidRPr="009C0DA7">
        <w:rPr>
          <w:rFonts w:ascii="OrigGarmnd BT" w:hAnsi="OrigGarmnd BT"/>
          <w:b/>
          <w:szCs w:val="24"/>
        </w:rPr>
        <w:t xml:space="preserve">unionen över yttre gränserna </w:t>
      </w:r>
      <w:r w:rsidR="00E10A0B" w:rsidRPr="009C0DA7">
        <w:rPr>
          <w:rFonts w:ascii="OrigGarmnd BT" w:hAnsi="OrigGarmnd BT"/>
          <w:b/>
        </w:rPr>
        <w:t>(Sr Ask)</w:t>
      </w:r>
    </w:p>
    <w:p w:rsidR="00464C37" w:rsidRPr="009C0DA7" w:rsidRDefault="00464C37" w:rsidP="00E0378B">
      <w:pPr>
        <w:ind w:left="567" w:hanging="567"/>
        <w:rPr>
          <w:rFonts w:ascii="OrigGarmnd BT" w:hAnsi="OrigGarmnd BT"/>
          <w:b/>
        </w:rPr>
      </w:pPr>
    </w:p>
    <w:p w:rsidR="00B6001B" w:rsidRPr="009C0DA7" w:rsidRDefault="00B6001B" w:rsidP="00B6001B">
      <w:pPr>
        <w:pStyle w:val="RKnormal"/>
      </w:pPr>
      <w:r w:rsidRPr="009C0DA7">
        <w:t xml:space="preserve">Se under punkt 18 ovan. </w:t>
      </w:r>
    </w:p>
    <w:p w:rsidR="00B6001B" w:rsidRPr="009C0DA7" w:rsidRDefault="00B6001B" w:rsidP="00E0378B">
      <w:pPr>
        <w:ind w:left="567" w:hanging="567"/>
        <w:rPr>
          <w:rFonts w:ascii="OrigGarmnd BT" w:hAnsi="OrigGarmnd BT"/>
          <w:b/>
        </w:rPr>
      </w:pPr>
    </w:p>
    <w:p w:rsidR="00B6001B" w:rsidRPr="009C0DA7" w:rsidRDefault="00B6001B" w:rsidP="00E0378B">
      <w:pPr>
        <w:ind w:left="567" w:hanging="567"/>
        <w:rPr>
          <w:rFonts w:ascii="OrigGarmnd BT" w:hAnsi="OrigGarmnd BT"/>
          <w:b/>
        </w:rPr>
      </w:pPr>
    </w:p>
    <w:p w:rsidR="00A156B1" w:rsidRPr="009C0DA7" w:rsidRDefault="00C96915" w:rsidP="00E0378B">
      <w:pPr>
        <w:ind w:left="567" w:hanging="567"/>
        <w:rPr>
          <w:rFonts w:ascii="OrigGarmnd BT" w:hAnsi="OrigGarmnd BT"/>
          <w:b/>
        </w:rPr>
      </w:pPr>
      <w:r w:rsidRPr="009C0DA7">
        <w:rPr>
          <w:rFonts w:ascii="OrigGarmnd BT" w:hAnsi="OrigGarmnd BT"/>
          <w:b/>
        </w:rPr>
        <w:t>4</w:t>
      </w:r>
      <w:r w:rsidR="00A156B1" w:rsidRPr="009C0DA7">
        <w:rPr>
          <w:rFonts w:ascii="OrigGarmnd BT" w:hAnsi="OrigGarmnd BT"/>
          <w:b/>
        </w:rPr>
        <w:t>. Övriga frågor</w:t>
      </w:r>
    </w:p>
    <w:p w:rsidR="00EB2A58" w:rsidRPr="009C0DA7" w:rsidRDefault="00EB2A58" w:rsidP="00EB2A58">
      <w:pPr>
        <w:rPr>
          <w:rFonts w:ascii="OrigGarmnd BT" w:hAnsi="OrigGarmnd BT"/>
          <w:b/>
        </w:rPr>
      </w:pPr>
      <w:r w:rsidRPr="009C0DA7">
        <w:rPr>
          <w:rFonts w:ascii="OrigGarmnd BT" w:hAnsi="OrigGarmnd BT"/>
          <w:b/>
          <w:szCs w:val="24"/>
        </w:rPr>
        <w:t xml:space="preserve">– Liberalisering av viseringsbestämmelserna på västra Balkan </w:t>
      </w:r>
      <w:r w:rsidRPr="009C0DA7">
        <w:rPr>
          <w:rFonts w:ascii="OrigGarmnd BT" w:hAnsi="OrigGarmnd BT"/>
          <w:b/>
          <w:i/>
          <w:szCs w:val="24"/>
        </w:rPr>
        <w:t>(på begäran av Slovenien)</w:t>
      </w:r>
    </w:p>
    <w:p w:rsidR="00C202D5" w:rsidRPr="009C0DA7" w:rsidRDefault="00C202D5" w:rsidP="00C202D5">
      <w:pPr>
        <w:ind w:left="567" w:hanging="567"/>
        <w:rPr>
          <w:rFonts w:ascii="OrigGarmnd BT" w:hAnsi="OrigGarmnd BT"/>
        </w:rPr>
      </w:pPr>
    </w:p>
    <w:p w:rsidR="003C23AB" w:rsidRPr="009C0DA7" w:rsidRDefault="003C23AB" w:rsidP="00B72E36">
      <w:pPr>
        <w:pStyle w:val="RKnormal"/>
      </w:pPr>
      <w:r w:rsidRPr="009C0DA7">
        <w:t>Avsikten med behandlingen i rådet är ännu inte känd.</w:t>
      </w:r>
    </w:p>
    <w:p w:rsidR="00C202D5" w:rsidRPr="009C0DA7" w:rsidRDefault="00C202D5" w:rsidP="00B72E36">
      <w:pPr>
        <w:pStyle w:val="RKnormal"/>
      </w:pPr>
    </w:p>
    <w:p w:rsidR="00B72E36" w:rsidRPr="009C0DA7" w:rsidRDefault="00640A82" w:rsidP="00B72E36">
      <w:pPr>
        <w:pStyle w:val="RKnormal"/>
        <w:rPr>
          <w:rFonts w:cs="Helv"/>
          <w:color w:val="000000"/>
          <w:szCs w:val="24"/>
          <w:lang w:eastAsia="sv-SE"/>
        </w:rPr>
      </w:pPr>
      <w:r w:rsidRPr="009C0DA7">
        <w:rPr>
          <w:rFonts w:cs="Helv"/>
          <w:color w:val="000000"/>
          <w:szCs w:val="24"/>
          <w:lang w:eastAsia="sv-SE"/>
        </w:rPr>
        <w:t>K</w:t>
      </w:r>
      <w:r w:rsidR="00B72E36" w:rsidRPr="009C0DA7">
        <w:rPr>
          <w:rFonts w:cs="Helv"/>
          <w:color w:val="000000"/>
          <w:szCs w:val="24"/>
          <w:lang w:eastAsia="sv-SE"/>
        </w:rPr>
        <w:t xml:space="preserve">ommissionen </w:t>
      </w:r>
      <w:r w:rsidRPr="009C0DA7">
        <w:rPr>
          <w:rFonts w:cs="Helv"/>
          <w:color w:val="000000"/>
          <w:szCs w:val="24"/>
          <w:lang w:eastAsia="sv-SE"/>
        </w:rPr>
        <w:t xml:space="preserve">har meddelat att </w:t>
      </w:r>
      <w:r w:rsidR="00B72E36" w:rsidRPr="009C0DA7">
        <w:rPr>
          <w:rFonts w:cs="Helv"/>
          <w:color w:val="000000"/>
          <w:szCs w:val="24"/>
          <w:lang w:eastAsia="sv-SE"/>
        </w:rPr>
        <w:t>de</w:t>
      </w:r>
      <w:r w:rsidRPr="009C0DA7">
        <w:rPr>
          <w:rFonts w:cs="Helv"/>
          <w:color w:val="000000"/>
          <w:szCs w:val="24"/>
          <w:lang w:eastAsia="sv-SE"/>
        </w:rPr>
        <w:t xml:space="preserve"> inom kort</w:t>
      </w:r>
      <w:r w:rsidR="00B72E36" w:rsidRPr="009C0DA7">
        <w:rPr>
          <w:rFonts w:cs="Helv"/>
          <w:color w:val="000000"/>
          <w:szCs w:val="24"/>
          <w:lang w:eastAsia="sv-SE"/>
        </w:rPr>
        <w:t xml:space="preserve"> har för avsikt att internt</w:t>
      </w:r>
    </w:p>
    <w:p w:rsidR="00640A82" w:rsidRPr="009C0DA7" w:rsidRDefault="00B72E36" w:rsidP="00B72E36">
      <w:pPr>
        <w:pStyle w:val="RKnormal"/>
        <w:rPr>
          <w:rFonts w:cs="Helv"/>
          <w:color w:val="000000"/>
          <w:szCs w:val="24"/>
          <w:lang w:eastAsia="sv-SE"/>
        </w:rPr>
      </w:pPr>
      <w:r w:rsidRPr="009C0DA7">
        <w:rPr>
          <w:rFonts w:cs="Helv"/>
          <w:color w:val="000000"/>
          <w:szCs w:val="24"/>
          <w:lang w:eastAsia="sv-SE"/>
        </w:rPr>
        <w:t xml:space="preserve">anta ett </w:t>
      </w:r>
      <w:r w:rsidR="00640A82" w:rsidRPr="009C0DA7">
        <w:rPr>
          <w:rFonts w:cs="Helv"/>
          <w:color w:val="000000"/>
          <w:szCs w:val="24"/>
          <w:lang w:eastAsia="sv-SE"/>
        </w:rPr>
        <w:t>förslag om</w:t>
      </w:r>
      <w:r w:rsidRPr="009C0DA7">
        <w:rPr>
          <w:rFonts w:cs="Helv"/>
          <w:color w:val="000000"/>
          <w:szCs w:val="24"/>
          <w:lang w:eastAsia="sv-SE"/>
        </w:rPr>
        <w:t xml:space="preserve"> </w:t>
      </w:r>
      <w:r w:rsidR="00640A82" w:rsidRPr="009C0DA7">
        <w:rPr>
          <w:rFonts w:cs="Helv"/>
          <w:color w:val="000000"/>
          <w:szCs w:val="24"/>
          <w:lang w:eastAsia="sv-SE"/>
        </w:rPr>
        <w:t>viseringsfrihet för medborgar</w:t>
      </w:r>
      <w:r w:rsidRPr="009C0DA7">
        <w:rPr>
          <w:rFonts w:cs="Helv"/>
          <w:color w:val="000000"/>
          <w:szCs w:val="24"/>
          <w:lang w:eastAsia="sv-SE"/>
        </w:rPr>
        <w:t xml:space="preserve">e från Albanien och Bosnien </w:t>
      </w:r>
      <w:r w:rsidR="00640A82" w:rsidRPr="009C0DA7">
        <w:rPr>
          <w:rFonts w:cs="Helv"/>
          <w:color w:val="000000"/>
          <w:szCs w:val="24"/>
          <w:lang w:eastAsia="sv-SE"/>
        </w:rPr>
        <w:t>och</w:t>
      </w:r>
      <w:r w:rsidRPr="009C0DA7">
        <w:rPr>
          <w:rFonts w:cs="Helv"/>
          <w:color w:val="000000"/>
          <w:szCs w:val="24"/>
          <w:lang w:eastAsia="sv-SE"/>
        </w:rPr>
        <w:t xml:space="preserve"> </w:t>
      </w:r>
      <w:r w:rsidR="00640A82" w:rsidRPr="009C0DA7">
        <w:rPr>
          <w:rFonts w:cs="Helv"/>
          <w:color w:val="000000"/>
          <w:szCs w:val="24"/>
          <w:lang w:eastAsia="sv-SE"/>
        </w:rPr>
        <w:t>Hercegovina. Förslaget kommer att inne</w:t>
      </w:r>
      <w:r w:rsidRPr="009C0DA7">
        <w:rPr>
          <w:rFonts w:cs="Helv"/>
          <w:color w:val="000000"/>
          <w:szCs w:val="24"/>
          <w:lang w:eastAsia="sv-SE"/>
        </w:rPr>
        <w:t xml:space="preserve">bära </w:t>
      </w:r>
      <w:r w:rsidR="00640A82" w:rsidRPr="009C0DA7">
        <w:rPr>
          <w:rFonts w:cs="Helv"/>
          <w:color w:val="000000"/>
          <w:szCs w:val="24"/>
          <w:lang w:eastAsia="sv-SE"/>
        </w:rPr>
        <w:t>en ändring i rådets</w:t>
      </w:r>
      <w:r w:rsidRPr="009C0DA7">
        <w:rPr>
          <w:rFonts w:cs="Helv"/>
          <w:color w:val="000000"/>
          <w:szCs w:val="24"/>
          <w:lang w:eastAsia="sv-SE"/>
        </w:rPr>
        <w:t xml:space="preserve"> </w:t>
      </w:r>
      <w:r w:rsidR="00640A82" w:rsidRPr="009C0DA7">
        <w:rPr>
          <w:rFonts w:cs="Helv"/>
          <w:color w:val="000000"/>
          <w:szCs w:val="24"/>
          <w:lang w:eastAsia="sv-SE"/>
        </w:rPr>
        <w:t>förordning (EG) nr 539/2001, vilken reglerar vilka tredjeländers</w:t>
      </w:r>
    </w:p>
    <w:p w:rsidR="00640A82" w:rsidRPr="009C0DA7" w:rsidRDefault="00640A82" w:rsidP="00B72E36">
      <w:pPr>
        <w:pStyle w:val="RKnormal"/>
        <w:rPr>
          <w:rFonts w:cs="Helv"/>
          <w:color w:val="000000"/>
          <w:szCs w:val="24"/>
          <w:lang w:eastAsia="sv-SE"/>
        </w:rPr>
      </w:pPr>
      <w:r w:rsidRPr="009C0DA7">
        <w:rPr>
          <w:rFonts w:cs="Helv"/>
          <w:color w:val="000000"/>
          <w:szCs w:val="24"/>
          <w:lang w:eastAsia="sv-SE"/>
        </w:rPr>
        <w:t>medborgare som är viseringsfria respektive ålagda viseringskrav vid</w:t>
      </w:r>
    </w:p>
    <w:p w:rsidR="00640A82" w:rsidRPr="009C0DA7" w:rsidRDefault="00640A82" w:rsidP="00B72E36">
      <w:pPr>
        <w:pStyle w:val="RKnormal"/>
        <w:rPr>
          <w:szCs w:val="24"/>
        </w:rPr>
      </w:pPr>
      <w:r w:rsidRPr="009C0DA7">
        <w:rPr>
          <w:rFonts w:cs="Helv"/>
          <w:color w:val="000000"/>
          <w:szCs w:val="24"/>
          <w:lang w:eastAsia="sv-SE"/>
        </w:rPr>
        <w:t>inresa i Schengen.</w:t>
      </w:r>
    </w:p>
    <w:p w:rsidR="00C202D5" w:rsidRPr="009C0DA7" w:rsidRDefault="00C202D5" w:rsidP="00B72E36">
      <w:pPr>
        <w:pStyle w:val="RKnormal"/>
        <w:rPr>
          <w:szCs w:val="24"/>
        </w:rPr>
      </w:pPr>
      <w:r w:rsidRPr="009C0DA7">
        <w:rPr>
          <w:szCs w:val="24"/>
        </w:rPr>
        <w:tab/>
      </w:r>
    </w:p>
    <w:p w:rsidR="00640A82" w:rsidRPr="009C0DA7" w:rsidRDefault="00640A82" w:rsidP="00C202D5">
      <w:pPr>
        <w:ind w:left="567" w:hanging="567"/>
        <w:rPr>
          <w:rFonts w:ascii="OrigGarmnd BT" w:hAnsi="OrigGarmnd BT"/>
          <w:szCs w:val="24"/>
        </w:rPr>
      </w:pPr>
    </w:p>
    <w:p w:rsidR="00640A82" w:rsidRPr="009C0DA7" w:rsidRDefault="00640A82" w:rsidP="00C202D5">
      <w:pPr>
        <w:ind w:left="567" w:hanging="567"/>
        <w:rPr>
          <w:rFonts w:ascii="OrigGarmnd BT" w:hAnsi="OrigGarmnd BT"/>
          <w:szCs w:val="24"/>
        </w:rPr>
      </w:pPr>
    </w:p>
    <w:p w:rsidR="005D5149" w:rsidRPr="009C0DA7" w:rsidRDefault="00C202D5" w:rsidP="00C202D5">
      <w:pPr>
        <w:ind w:left="567" w:hanging="567"/>
        <w:rPr>
          <w:rFonts w:ascii="OrigGarmnd BT" w:hAnsi="OrigGarmnd BT"/>
        </w:rPr>
      </w:pPr>
      <w:r w:rsidRPr="009C0DA7">
        <w:rPr>
          <w:rFonts w:ascii="OrigGarmnd BT" w:hAnsi="OrigGarmnd BT"/>
        </w:rPr>
        <w:tab/>
      </w:r>
      <w:r w:rsidRPr="009C0DA7">
        <w:rPr>
          <w:rFonts w:ascii="OrigGarmnd BT" w:hAnsi="OrigGarmnd BT"/>
        </w:rPr>
        <w:tab/>
      </w:r>
      <w:r w:rsidRPr="009C0DA7">
        <w:rPr>
          <w:rFonts w:ascii="OrigGarmnd BT" w:hAnsi="OrigGarmnd BT"/>
        </w:rPr>
        <w:tab/>
      </w:r>
      <w:r w:rsidRPr="009C0DA7">
        <w:rPr>
          <w:rFonts w:ascii="OrigGarmnd BT" w:hAnsi="OrigGarmnd BT"/>
        </w:rPr>
        <w:tab/>
      </w:r>
      <w:r w:rsidRPr="009C0DA7">
        <w:rPr>
          <w:rFonts w:ascii="OrigGarmnd BT" w:hAnsi="OrigGarmnd BT"/>
        </w:rPr>
        <w:tab/>
      </w:r>
      <w:r w:rsidR="005D5149" w:rsidRPr="009C0DA7">
        <w:rPr>
          <w:rFonts w:ascii="OrigGarmnd BT" w:hAnsi="OrigGarmnd BT"/>
          <w:b/>
        </w:rPr>
        <w:t>***</w:t>
      </w:r>
    </w:p>
    <w:sectPr w:rsidR="005D5149" w:rsidRPr="009C0DA7">
      <w:headerReference w:type="even" r:id="rId7"/>
      <w:headerReference w:type="default" r:id="rId8"/>
      <w:headerReference w:type="first" r:id="rId9"/>
      <w:type w:val="continuous"/>
      <w:pgSz w:w="11907" w:h="16840" w:code="9"/>
      <w:pgMar w:top="567" w:right="1701" w:bottom="1134" w:left="2835" w:header="720" w:footer="53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6AA8" w:rsidRPr="009C0DA7" w:rsidRDefault="00C66AA8">
      <w:r w:rsidRPr="009C0DA7">
        <w:separator/>
      </w:r>
    </w:p>
  </w:endnote>
  <w:endnote w:type="continuationSeparator" w:id="0">
    <w:p w:rsidR="00C66AA8" w:rsidRPr="009C0DA7" w:rsidRDefault="00C66AA8">
      <w:r w:rsidRPr="009C0D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eGothic">
    <w:altName w:val="Calibri"/>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6AA8" w:rsidRPr="009C0DA7" w:rsidRDefault="00C66AA8">
      <w:r w:rsidRPr="009C0DA7">
        <w:separator/>
      </w:r>
    </w:p>
  </w:footnote>
  <w:footnote w:type="continuationSeparator" w:id="0">
    <w:p w:rsidR="00C66AA8" w:rsidRPr="009C0DA7" w:rsidRDefault="00C66AA8">
      <w:r w:rsidRPr="009C0DA7">
        <w:continuationSeparator/>
      </w:r>
    </w:p>
  </w:footnote>
  <w:footnote w:id="1">
    <w:p w:rsidR="009014E6" w:rsidRPr="009C0DA7" w:rsidRDefault="009014E6">
      <w:pPr>
        <w:pStyle w:val="Fotnotstext"/>
        <w:rPr>
          <w:rFonts w:ascii="OrigGarmnd BT" w:hAnsi="OrigGarmnd BT"/>
        </w:rPr>
      </w:pPr>
      <w:r w:rsidRPr="009C0DA7">
        <w:rPr>
          <w:rStyle w:val="Fotnotsreferens"/>
          <w:rFonts w:ascii="OrigGarmnd BT" w:hAnsi="OrigGarmnd BT"/>
        </w:rPr>
        <w:footnoteRef/>
      </w:r>
      <w:r w:rsidRPr="009C0DA7">
        <w:rPr>
          <w:rFonts w:ascii="OrigGarmnd BT" w:hAnsi="OrigGarmnd BT"/>
        </w:rPr>
        <w:t xml:space="preserve"> I enlighet med rådets arbetsordning delas dagordningen upp i två delar “</w:t>
      </w:r>
      <w:r w:rsidRPr="009C0DA7">
        <w:rPr>
          <w:rFonts w:ascii="OrigGarmnd BT" w:hAnsi="OrigGarmnd BT"/>
          <w:i/>
        </w:rPr>
        <w:t>Lagstiftningsöverläggningar</w:t>
      </w:r>
      <w:r w:rsidRPr="009C0DA7">
        <w:rPr>
          <w:rFonts w:ascii="OrigGarmnd BT" w:hAnsi="OrigGarmnd BT"/>
        </w:rPr>
        <w:t>” respektive “</w:t>
      </w:r>
      <w:r w:rsidRPr="009C0DA7">
        <w:rPr>
          <w:rFonts w:ascii="OrigGarmnd BT" w:hAnsi="OrigGarmnd BT"/>
          <w:i/>
        </w:rPr>
        <w:t>Överläggningar om icke lagstiftande verksamhet</w:t>
      </w:r>
      <w:r w:rsidRPr="009C0DA7">
        <w:rPr>
          <w:rFonts w:ascii="OrigGarmnd BT" w:hAnsi="OrigGarmnd BT"/>
        </w:rPr>
        <w:t xml:space="preserve">”.  Rådets sammanträden ska vara offentliga när det överlägger och röstar till ett utkast till lagstiftningsakt. Se vidare artiklarna 3, 5 och 7 Rådets arbetsordning (dok. 16525/09 JUR 495 POLGEN 206). </w:t>
      </w:r>
    </w:p>
  </w:footnote>
  <w:footnote w:id="2">
    <w:p w:rsidR="009014E6" w:rsidRPr="009C0DA7" w:rsidRDefault="009014E6" w:rsidP="00B6001B">
      <w:pPr>
        <w:pStyle w:val="Fotnotstext"/>
      </w:pPr>
      <w:r w:rsidRPr="009C0DA7">
        <w:rPr>
          <w:rStyle w:val="Fotnotsreferens"/>
        </w:rPr>
        <w:footnoteRef/>
      </w:r>
      <w:r w:rsidRPr="009C0DA7">
        <w:t xml:space="preserve"> 6975/10 ASIM 33 FRONT 24 COMIX 158</w:t>
      </w:r>
    </w:p>
  </w:footnote>
  <w:footnote w:id="3">
    <w:p w:rsidR="009014E6" w:rsidRPr="009C0DA7" w:rsidRDefault="009014E6" w:rsidP="00B6001B">
      <w:pPr>
        <w:pStyle w:val="Fotnotstext"/>
      </w:pPr>
      <w:r w:rsidRPr="009C0DA7">
        <w:rPr>
          <w:rStyle w:val="Fotnotsreferens"/>
        </w:rPr>
        <w:footnoteRef/>
      </w:r>
      <w:r w:rsidRPr="009C0DA7">
        <w:t xml:space="preserve"> Pga askmolnsförorsakad avsaknad av quorum vid aprilrådet antogs slutsatserna formellt först senare.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14E6" w:rsidRPr="009C0DA7" w:rsidRDefault="009014E6">
    <w:pPr>
      <w:pStyle w:val="Sidhuvud"/>
      <w:framePr w:wrap="around" w:vAnchor="text" w:hAnchor="margin" w:xAlign="right" w:y="1"/>
      <w:rPr>
        <w:rStyle w:val="Sidnummer"/>
      </w:rPr>
    </w:pPr>
    <w:r w:rsidRPr="009C0DA7">
      <w:rPr>
        <w:rStyle w:val="Sidnummer"/>
      </w:rPr>
      <w:fldChar w:fldCharType="begin" w:fldLock="1"/>
    </w:r>
    <w:r w:rsidRPr="009C0DA7">
      <w:rPr>
        <w:rStyle w:val="Sidnummer"/>
      </w:rPr>
      <w:instrText xml:space="preserve">PAGE  </w:instrText>
    </w:r>
    <w:r w:rsidRPr="009C0DA7">
      <w:rPr>
        <w:rStyle w:val="Sidnummer"/>
      </w:rPr>
      <w:fldChar w:fldCharType="separate"/>
    </w:r>
    <w:r w:rsidRPr="009C0DA7">
      <w:rPr>
        <w:rStyle w:val="Sidnummer"/>
      </w:rPr>
      <w:t>4</w:t>
    </w:r>
    <w:r w:rsidRPr="009C0DA7">
      <w:rPr>
        <w:rStyle w:val="Sidnummer"/>
      </w:rPr>
      <w:fldChar w:fldCharType="end"/>
    </w:r>
  </w:p>
  <w:p w:rsidR="009014E6" w:rsidRPr="009C0DA7" w:rsidRDefault="009014E6">
    <w:pPr>
      <w:pStyle w:val="Sidhuvud"/>
      <w:ind w:right="360"/>
    </w:pPr>
  </w:p>
  <w:p w:rsidR="009014E6" w:rsidRPr="009C0DA7" w:rsidRDefault="009014E6">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14E6" w:rsidRPr="009C0DA7" w:rsidRDefault="009014E6">
    <w:pPr>
      <w:pStyle w:val="Sidhuvud"/>
      <w:framePr w:wrap="around" w:vAnchor="text" w:hAnchor="margin" w:xAlign="right" w:y="1"/>
      <w:rPr>
        <w:rStyle w:val="Sidnummer"/>
      </w:rPr>
    </w:pPr>
    <w:r w:rsidRPr="009C0DA7">
      <w:rPr>
        <w:rStyle w:val="Sidnummer"/>
      </w:rPr>
      <w:fldChar w:fldCharType="begin" w:fldLock="1"/>
    </w:r>
    <w:r w:rsidRPr="009C0DA7">
      <w:rPr>
        <w:rStyle w:val="Sidnummer"/>
      </w:rPr>
      <w:instrText xml:space="preserve">PAGE  </w:instrText>
    </w:r>
    <w:r w:rsidRPr="009C0DA7">
      <w:rPr>
        <w:rStyle w:val="Sidnummer"/>
      </w:rPr>
      <w:fldChar w:fldCharType="separate"/>
    </w:r>
    <w:r w:rsidRPr="009C0DA7">
      <w:rPr>
        <w:rStyle w:val="Sidnummer"/>
      </w:rPr>
      <w:t>18</w:t>
    </w:r>
    <w:r w:rsidRPr="009C0DA7">
      <w:rPr>
        <w:rStyle w:val="Sidnummer"/>
      </w:rPr>
      <w:fldChar w:fldCharType="end"/>
    </w:r>
  </w:p>
  <w:p w:rsidR="009014E6" w:rsidRPr="009C0DA7" w:rsidRDefault="009014E6">
    <w:pPr>
      <w:pStyle w:val="Sidhuvud"/>
      <w:ind w:right="360"/>
    </w:pPr>
  </w:p>
  <w:p w:rsidR="009014E6" w:rsidRPr="009C0DA7" w:rsidRDefault="009014E6">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14E6" w:rsidRPr="009C0DA7" w:rsidRDefault="009C0DA7">
    <w:pPr>
      <w:framePr w:w="2948" w:h="1321" w:hRule="exact" w:wrap="notBeside" w:vAnchor="page" w:hAnchor="page" w:x="1362" w:y="653"/>
    </w:pPr>
    <w:r w:rsidRPr="009C0DA7">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9014E6" w:rsidRPr="009C0DA7" w:rsidRDefault="009014E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C644C0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584B88"/>
    <w:multiLevelType w:val="hybridMultilevel"/>
    <w:tmpl w:val="B4EEAD12"/>
    <w:lvl w:ilvl="0" w:tplc="B244800E">
      <w:numFmt w:val="bullet"/>
      <w:lvlText w:val="-"/>
      <w:lvlJc w:val="left"/>
      <w:pPr>
        <w:tabs>
          <w:tab w:val="num" w:pos="397"/>
        </w:tabs>
        <w:ind w:left="397" w:hanging="397"/>
      </w:pPr>
      <w:rPr>
        <w:rFonts w:ascii="OrigGarmnd BT" w:eastAsia="Times New Roman" w:hAnsi="OrigGarmnd BT"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C07127"/>
    <w:multiLevelType w:val="hybridMultilevel"/>
    <w:tmpl w:val="0292EA4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31770B"/>
    <w:multiLevelType w:val="hybridMultilevel"/>
    <w:tmpl w:val="5E9ABD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0A0615"/>
    <w:multiLevelType w:val="singleLevel"/>
    <w:tmpl w:val="0809000F"/>
    <w:lvl w:ilvl="0">
      <w:start w:val="7"/>
      <w:numFmt w:val="decimal"/>
      <w:lvlText w:val="%1."/>
      <w:lvlJc w:val="left"/>
      <w:pPr>
        <w:tabs>
          <w:tab w:val="num" w:pos="360"/>
        </w:tabs>
        <w:ind w:left="360" w:hanging="360"/>
      </w:pPr>
      <w:rPr>
        <w:rFonts w:hint="default"/>
      </w:rPr>
    </w:lvl>
  </w:abstractNum>
  <w:abstractNum w:abstractNumId="5" w15:restartNumberingAfterBreak="0">
    <w:nsid w:val="0C387678"/>
    <w:multiLevelType w:val="hybridMultilevel"/>
    <w:tmpl w:val="47DE6180"/>
    <w:lvl w:ilvl="0" w:tplc="041D0017">
      <w:start w:val="1"/>
      <w:numFmt w:val="lowerLetter"/>
      <w:lvlText w:val="%1)"/>
      <w:lvlJc w:val="left"/>
      <w:pPr>
        <w:tabs>
          <w:tab w:val="num" w:pos="360"/>
        </w:tabs>
        <w:ind w:left="360" w:hanging="360"/>
      </w:pPr>
      <w:rPr>
        <w:rFonts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C845DFE"/>
    <w:multiLevelType w:val="hybridMultilevel"/>
    <w:tmpl w:val="AB86DB7E"/>
    <w:lvl w:ilvl="0" w:tplc="C394B304">
      <w:numFmt w:val="bullet"/>
      <w:lvlText w:val="-"/>
      <w:lvlJc w:val="left"/>
      <w:pPr>
        <w:tabs>
          <w:tab w:val="num" w:pos="360"/>
        </w:tabs>
        <w:ind w:left="360" w:hanging="360"/>
      </w:pPr>
      <w:rPr>
        <w:rFonts w:ascii="Times New Roman" w:eastAsia="Times New Roman" w:hAnsi="Times New Roman" w:cs="Times New Roman" w:hint="default"/>
        <w:b/>
      </w:r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E6B6376"/>
    <w:multiLevelType w:val="hybridMultilevel"/>
    <w:tmpl w:val="C82233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72770A"/>
    <w:multiLevelType w:val="hybridMultilevel"/>
    <w:tmpl w:val="1C80B492"/>
    <w:lvl w:ilvl="0" w:tplc="041D0001">
      <w:start w:val="1"/>
      <w:numFmt w:val="bullet"/>
      <w:lvlText w:val=""/>
      <w:lvlJc w:val="left"/>
      <w:pPr>
        <w:tabs>
          <w:tab w:val="num" w:pos="360"/>
        </w:tabs>
        <w:ind w:left="360"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9" w15:restartNumberingAfterBreak="0">
    <w:nsid w:val="158E202E"/>
    <w:multiLevelType w:val="hybridMultilevel"/>
    <w:tmpl w:val="8CF2A4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F672D1"/>
    <w:multiLevelType w:val="hybridMultilevel"/>
    <w:tmpl w:val="1EE2489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85517C4"/>
    <w:multiLevelType w:val="hybridMultilevel"/>
    <w:tmpl w:val="F0022BDE"/>
    <w:lvl w:ilvl="0" w:tplc="6CE2A7F6">
      <w:start w:val="200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E9349C"/>
    <w:multiLevelType w:val="singleLevel"/>
    <w:tmpl w:val="0809000F"/>
    <w:lvl w:ilvl="0">
      <w:start w:val="4"/>
      <w:numFmt w:val="decimal"/>
      <w:lvlText w:val="%1."/>
      <w:lvlJc w:val="left"/>
      <w:pPr>
        <w:tabs>
          <w:tab w:val="num" w:pos="360"/>
        </w:tabs>
        <w:ind w:left="360" w:hanging="360"/>
      </w:pPr>
      <w:rPr>
        <w:rFonts w:hint="default"/>
      </w:rPr>
    </w:lvl>
  </w:abstractNum>
  <w:abstractNum w:abstractNumId="13" w15:restartNumberingAfterBreak="0">
    <w:nsid w:val="1C7A2DB1"/>
    <w:multiLevelType w:val="hybridMultilevel"/>
    <w:tmpl w:val="206A01CA"/>
    <w:lvl w:ilvl="0" w:tplc="D5CECCDA">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2433F6"/>
    <w:multiLevelType w:val="hybridMultilevel"/>
    <w:tmpl w:val="61427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822236"/>
    <w:multiLevelType w:val="hybridMultilevel"/>
    <w:tmpl w:val="6EDC747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3E6581D"/>
    <w:multiLevelType w:val="hybridMultilevel"/>
    <w:tmpl w:val="3104D5B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E140189"/>
    <w:multiLevelType w:val="hybridMultilevel"/>
    <w:tmpl w:val="3B186D0E"/>
    <w:lvl w:ilvl="0" w:tplc="04090001">
      <w:start w:val="5"/>
      <w:numFmt w:val="bullet"/>
      <w:lvlText w:val="-"/>
      <w:lvlJc w:val="left"/>
      <w:pPr>
        <w:tabs>
          <w:tab w:val="num" w:pos="720"/>
        </w:tabs>
        <w:ind w:left="720" w:hanging="360"/>
      </w:pPr>
      <w:rPr>
        <w:rFonts w:ascii="OrigGarmnd BT" w:eastAsia="Times New Roman" w:hAnsi="OrigGarmnd BT"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2A478F"/>
    <w:multiLevelType w:val="hybridMultilevel"/>
    <w:tmpl w:val="197C0D66"/>
    <w:lvl w:ilvl="0" w:tplc="8D7AE45E">
      <w:start w:val="1"/>
      <w:numFmt w:val="decimal"/>
      <w:lvlText w:val="%1."/>
      <w:lvlJc w:val="left"/>
      <w:pPr>
        <w:tabs>
          <w:tab w:val="num" w:pos="720"/>
        </w:tabs>
        <w:ind w:left="720" w:hanging="360"/>
      </w:pPr>
    </w:lvl>
    <w:lvl w:ilvl="1" w:tplc="041D0003" w:tentative="1">
      <w:start w:val="1"/>
      <w:numFmt w:val="lowerLetter"/>
      <w:lvlText w:val="%2."/>
      <w:lvlJc w:val="left"/>
      <w:pPr>
        <w:tabs>
          <w:tab w:val="num" w:pos="1440"/>
        </w:tabs>
        <w:ind w:left="1440" w:hanging="360"/>
      </w:pPr>
    </w:lvl>
    <w:lvl w:ilvl="2" w:tplc="041D0005" w:tentative="1">
      <w:start w:val="1"/>
      <w:numFmt w:val="lowerRoman"/>
      <w:lvlText w:val="%3."/>
      <w:lvlJc w:val="right"/>
      <w:pPr>
        <w:tabs>
          <w:tab w:val="num" w:pos="2160"/>
        </w:tabs>
        <w:ind w:left="2160" w:hanging="180"/>
      </w:pPr>
    </w:lvl>
    <w:lvl w:ilvl="3" w:tplc="041D0001" w:tentative="1">
      <w:start w:val="1"/>
      <w:numFmt w:val="decimal"/>
      <w:lvlText w:val="%4."/>
      <w:lvlJc w:val="left"/>
      <w:pPr>
        <w:tabs>
          <w:tab w:val="num" w:pos="2880"/>
        </w:tabs>
        <w:ind w:left="2880" w:hanging="360"/>
      </w:pPr>
    </w:lvl>
    <w:lvl w:ilvl="4" w:tplc="041D0003" w:tentative="1">
      <w:start w:val="1"/>
      <w:numFmt w:val="lowerLetter"/>
      <w:lvlText w:val="%5."/>
      <w:lvlJc w:val="left"/>
      <w:pPr>
        <w:tabs>
          <w:tab w:val="num" w:pos="3600"/>
        </w:tabs>
        <w:ind w:left="3600" w:hanging="360"/>
      </w:pPr>
    </w:lvl>
    <w:lvl w:ilvl="5" w:tplc="041D0005" w:tentative="1">
      <w:start w:val="1"/>
      <w:numFmt w:val="lowerRoman"/>
      <w:lvlText w:val="%6."/>
      <w:lvlJc w:val="right"/>
      <w:pPr>
        <w:tabs>
          <w:tab w:val="num" w:pos="4320"/>
        </w:tabs>
        <w:ind w:left="4320" w:hanging="180"/>
      </w:pPr>
    </w:lvl>
    <w:lvl w:ilvl="6" w:tplc="041D0001" w:tentative="1">
      <w:start w:val="1"/>
      <w:numFmt w:val="decimal"/>
      <w:lvlText w:val="%7."/>
      <w:lvlJc w:val="left"/>
      <w:pPr>
        <w:tabs>
          <w:tab w:val="num" w:pos="5040"/>
        </w:tabs>
        <w:ind w:left="5040" w:hanging="360"/>
      </w:pPr>
    </w:lvl>
    <w:lvl w:ilvl="7" w:tplc="041D0003" w:tentative="1">
      <w:start w:val="1"/>
      <w:numFmt w:val="lowerLetter"/>
      <w:lvlText w:val="%8."/>
      <w:lvlJc w:val="left"/>
      <w:pPr>
        <w:tabs>
          <w:tab w:val="num" w:pos="5760"/>
        </w:tabs>
        <w:ind w:left="5760" w:hanging="360"/>
      </w:pPr>
    </w:lvl>
    <w:lvl w:ilvl="8" w:tplc="041D0005" w:tentative="1">
      <w:start w:val="1"/>
      <w:numFmt w:val="lowerRoman"/>
      <w:lvlText w:val="%9."/>
      <w:lvlJc w:val="right"/>
      <w:pPr>
        <w:tabs>
          <w:tab w:val="num" w:pos="6480"/>
        </w:tabs>
        <w:ind w:left="6480" w:hanging="180"/>
      </w:pPr>
    </w:lvl>
  </w:abstractNum>
  <w:abstractNum w:abstractNumId="19" w15:restartNumberingAfterBreak="0">
    <w:nsid w:val="2E301E62"/>
    <w:multiLevelType w:val="hybridMultilevel"/>
    <w:tmpl w:val="6DA606DA"/>
    <w:lvl w:ilvl="0" w:tplc="0409000F">
      <w:start w:val="2"/>
      <w:numFmt w:val="bullet"/>
      <w:lvlText w:val="–"/>
      <w:lvlJc w:val="left"/>
      <w:pPr>
        <w:tabs>
          <w:tab w:val="num" w:pos="720"/>
        </w:tabs>
        <w:ind w:left="720" w:hanging="360"/>
      </w:pPr>
      <w:rPr>
        <w:rFonts w:ascii="OrigGarmnd BT" w:eastAsia="Times New Roman" w:hAnsi="OrigGarmnd BT" w:cs="Times New Roman"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D15CC6"/>
    <w:multiLevelType w:val="hybridMultilevel"/>
    <w:tmpl w:val="E20A5C66"/>
    <w:lvl w:ilvl="0" w:tplc="FE4A1B80">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BF699D"/>
    <w:multiLevelType w:val="hybridMultilevel"/>
    <w:tmpl w:val="CD003082"/>
    <w:lvl w:ilvl="0" w:tplc="518CE40A">
      <w:start w:val="1"/>
      <w:numFmt w:val="bullet"/>
      <w:lvlRestart w:val="0"/>
      <w:lvlText w:val=""/>
      <w:lvlJc w:val="left"/>
      <w:pPr>
        <w:tabs>
          <w:tab w:val="num" w:pos="717"/>
        </w:tabs>
        <w:ind w:left="717" w:hanging="357"/>
      </w:pPr>
      <w:rPr>
        <w:rFonts w:ascii="Symbol" w:hAnsi="Symbol" w:hint="default"/>
      </w:rPr>
    </w:lvl>
    <w:lvl w:ilvl="1" w:tplc="080C0001" w:tentative="1">
      <w:start w:val="1"/>
      <w:numFmt w:val="bullet"/>
      <w:lvlText w:val="o"/>
      <w:lvlJc w:val="left"/>
      <w:pPr>
        <w:tabs>
          <w:tab w:val="num" w:pos="1800"/>
        </w:tabs>
        <w:ind w:left="1800" w:hanging="360"/>
      </w:pPr>
      <w:rPr>
        <w:rFonts w:ascii="Courier New" w:hAnsi="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7F201C8"/>
    <w:multiLevelType w:val="hybridMultilevel"/>
    <w:tmpl w:val="1D0A7488"/>
    <w:lvl w:ilvl="0" w:tplc="518CE40A">
      <w:start w:val="1"/>
      <w:numFmt w:val="bullet"/>
      <w:lvlText w:val=""/>
      <w:lvlJc w:val="left"/>
      <w:pPr>
        <w:tabs>
          <w:tab w:val="num" w:pos="170"/>
        </w:tabs>
        <w:ind w:left="170" w:hanging="170"/>
      </w:pPr>
      <w:rPr>
        <w:rFonts w:ascii="Wingdings" w:hAnsi="Wingdings" w:hint="default"/>
        <w:sz w:val="20"/>
      </w:rPr>
    </w:lvl>
    <w:lvl w:ilvl="1" w:tplc="080C0001"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A9E7AB6"/>
    <w:multiLevelType w:val="hybridMultilevel"/>
    <w:tmpl w:val="994A1BB6"/>
    <w:lvl w:ilvl="0" w:tplc="B67EA9D4">
      <w:start w:val="1"/>
      <w:numFmt w:val="decimal"/>
      <w:lvlText w:val="%1)"/>
      <w:lvlJc w:val="left"/>
      <w:pPr>
        <w:tabs>
          <w:tab w:val="num" w:pos="720"/>
        </w:tabs>
        <w:ind w:left="720" w:hanging="360"/>
      </w:pPr>
      <w:rPr>
        <w:rFonts w:hint="default"/>
      </w:rPr>
    </w:lvl>
    <w:lvl w:ilvl="1" w:tplc="041D0003" w:tentative="1">
      <w:start w:val="1"/>
      <w:numFmt w:val="lowerLetter"/>
      <w:lvlText w:val="%2."/>
      <w:lvlJc w:val="left"/>
      <w:pPr>
        <w:tabs>
          <w:tab w:val="num" w:pos="1440"/>
        </w:tabs>
        <w:ind w:left="1440" w:hanging="360"/>
      </w:pPr>
    </w:lvl>
    <w:lvl w:ilvl="2" w:tplc="041D0005" w:tentative="1">
      <w:start w:val="1"/>
      <w:numFmt w:val="lowerRoman"/>
      <w:lvlText w:val="%3."/>
      <w:lvlJc w:val="right"/>
      <w:pPr>
        <w:tabs>
          <w:tab w:val="num" w:pos="2160"/>
        </w:tabs>
        <w:ind w:left="2160" w:hanging="180"/>
      </w:pPr>
    </w:lvl>
    <w:lvl w:ilvl="3" w:tplc="041D0001" w:tentative="1">
      <w:start w:val="1"/>
      <w:numFmt w:val="decimal"/>
      <w:lvlText w:val="%4."/>
      <w:lvlJc w:val="left"/>
      <w:pPr>
        <w:tabs>
          <w:tab w:val="num" w:pos="2880"/>
        </w:tabs>
        <w:ind w:left="2880" w:hanging="360"/>
      </w:pPr>
    </w:lvl>
    <w:lvl w:ilvl="4" w:tplc="041D0003" w:tentative="1">
      <w:start w:val="1"/>
      <w:numFmt w:val="lowerLetter"/>
      <w:lvlText w:val="%5."/>
      <w:lvlJc w:val="left"/>
      <w:pPr>
        <w:tabs>
          <w:tab w:val="num" w:pos="3600"/>
        </w:tabs>
        <w:ind w:left="3600" w:hanging="360"/>
      </w:pPr>
    </w:lvl>
    <w:lvl w:ilvl="5" w:tplc="041D0005" w:tentative="1">
      <w:start w:val="1"/>
      <w:numFmt w:val="lowerRoman"/>
      <w:lvlText w:val="%6."/>
      <w:lvlJc w:val="right"/>
      <w:pPr>
        <w:tabs>
          <w:tab w:val="num" w:pos="4320"/>
        </w:tabs>
        <w:ind w:left="4320" w:hanging="180"/>
      </w:pPr>
    </w:lvl>
    <w:lvl w:ilvl="6" w:tplc="041D0001" w:tentative="1">
      <w:start w:val="1"/>
      <w:numFmt w:val="decimal"/>
      <w:lvlText w:val="%7."/>
      <w:lvlJc w:val="left"/>
      <w:pPr>
        <w:tabs>
          <w:tab w:val="num" w:pos="5040"/>
        </w:tabs>
        <w:ind w:left="5040" w:hanging="360"/>
      </w:pPr>
    </w:lvl>
    <w:lvl w:ilvl="7" w:tplc="041D0003" w:tentative="1">
      <w:start w:val="1"/>
      <w:numFmt w:val="lowerLetter"/>
      <w:lvlText w:val="%8."/>
      <w:lvlJc w:val="left"/>
      <w:pPr>
        <w:tabs>
          <w:tab w:val="num" w:pos="5760"/>
        </w:tabs>
        <w:ind w:left="5760" w:hanging="360"/>
      </w:pPr>
    </w:lvl>
    <w:lvl w:ilvl="8" w:tplc="041D0005" w:tentative="1">
      <w:start w:val="1"/>
      <w:numFmt w:val="lowerRoman"/>
      <w:lvlText w:val="%9."/>
      <w:lvlJc w:val="right"/>
      <w:pPr>
        <w:tabs>
          <w:tab w:val="num" w:pos="6480"/>
        </w:tabs>
        <w:ind w:left="6480" w:hanging="180"/>
      </w:pPr>
    </w:lvl>
  </w:abstractNum>
  <w:abstractNum w:abstractNumId="24" w15:restartNumberingAfterBreak="0">
    <w:nsid w:val="3B821EA9"/>
    <w:multiLevelType w:val="hybridMultilevel"/>
    <w:tmpl w:val="E7CC0DBE"/>
    <w:lvl w:ilvl="0" w:tplc="04090001">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3FC80B1B"/>
    <w:multiLevelType w:val="singleLevel"/>
    <w:tmpl w:val="C11CD6E2"/>
    <w:lvl w:ilvl="0">
      <w:start w:val="1"/>
      <w:numFmt w:val="decimal"/>
      <w:pStyle w:val="Par-number1"/>
      <w:lvlText w:val="%1)"/>
      <w:lvlJc w:val="left"/>
      <w:pPr>
        <w:tabs>
          <w:tab w:val="num" w:pos="567"/>
        </w:tabs>
        <w:ind w:left="567" w:hanging="567"/>
      </w:pPr>
    </w:lvl>
  </w:abstractNum>
  <w:abstractNum w:abstractNumId="26" w15:restartNumberingAfterBreak="0">
    <w:nsid w:val="40D8588E"/>
    <w:multiLevelType w:val="hybridMultilevel"/>
    <w:tmpl w:val="369EBE84"/>
    <w:lvl w:ilvl="0" w:tplc="1902B184">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1B91E10"/>
    <w:multiLevelType w:val="hybridMultilevel"/>
    <w:tmpl w:val="48F2E9F0"/>
    <w:lvl w:ilvl="0" w:tplc="041D0011">
      <w:numFmt w:val="bullet"/>
      <w:lvlText w:val="-"/>
      <w:lvlJc w:val="left"/>
      <w:pPr>
        <w:tabs>
          <w:tab w:val="num" w:pos="1080"/>
        </w:tabs>
        <w:ind w:left="1080" w:hanging="360"/>
      </w:pPr>
      <w:rPr>
        <w:rFonts w:ascii="OrigGarmnd BT" w:eastAsia="Times New Roman" w:hAnsi="OrigGarmnd BT" w:cs="Times New Roman" w:hint="default"/>
      </w:rPr>
    </w:lvl>
    <w:lvl w:ilvl="1" w:tplc="041D0019">
      <w:start w:val="1"/>
      <w:numFmt w:val="bullet"/>
      <w:lvlText w:val=""/>
      <w:lvlJc w:val="left"/>
      <w:pPr>
        <w:tabs>
          <w:tab w:val="num" w:pos="1800"/>
        </w:tabs>
        <w:ind w:left="1800" w:hanging="360"/>
      </w:pPr>
      <w:rPr>
        <w:rFonts w:ascii="Symbol" w:hAnsi="Symbol" w:hint="default"/>
      </w:rPr>
    </w:lvl>
    <w:lvl w:ilvl="2" w:tplc="041D001B" w:tentative="1">
      <w:start w:val="1"/>
      <w:numFmt w:val="bullet"/>
      <w:lvlText w:val=""/>
      <w:lvlJc w:val="left"/>
      <w:pPr>
        <w:tabs>
          <w:tab w:val="num" w:pos="2520"/>
        </w:tabs>
        <w:ind w:left="2520" w:hanging="360"/>
      </w:pPr>
      <w:rPr>
        <w:rFonts w:ascii="Wingdings" w:hAnsi="Wingdings" w:hint="default"/>
      </w:rPr>
    </w:lvl>
    <w:lvl w:ilvl="3" w:tplc="041D000F" w:tentative="1">
      <w:start w:val="1"/>
      <w:numFmt w:val="bullet"/>
      <w:lvlText w:val=""/>
      <w:lvlJc w:val="left"/>
      <w:pPr>
        <w:tabs>
          <w:tab w:val="num" w:pos="3240"/>
        </w:tabs>
        <w:ind w:left="3240" w:hanging="360"/>
      </w:pPr>
      <w:rPr>
        <w:rFonts w:ascii="Symbol" w:hAnsi="Symbol" w:hint="default"/>
      </w:rPr>
    </w:lvl>
    <w:lvl w:ilvl="4" w:tplc="041D0019" w:tentative="1">
      <w:start w:val="1"/>
      <w:numFmt w:val="bullet"/>
      <w:lvlText w:val="o"/>
      <w:lvlJc w:val="left"/>
      <w:pPr>
        <w:tabs>
          <w:tab w:val="num" w:pos="3960"/>
        </w:tabs>
        <w:ind w:left="3960" w:hanging="360"/>
      </w:pPr>
      <w:rPr>
        <w:rFonts w:ascii="Courier New" w:hAnsi="Courier New" w:cs="Courier New" w:hint="default"/>
      </w:rPr>
    </w:lvl>
    <w:lvl w:ilvl="5" w:tplc="041D001B" w:tentative="1">
      <w:start w:val="1"/>
      <w:numFmt w:val="bullet"/>
      <w:lvlText w:val=""/>
      <w:lvlJc w:val="left"/>
      <w:pPr>
        <w:tabs>
          <w:tab w:val="num" w:pos="4680"/>
        </w:tabs>
        <w:ind w:left="4680" w:hanging="360"/>
      </w:pPr>
      <w:rPr>
        <w:rFonts w:ascii="Wingdings" w:hAnsi="Wingdings" w:hint="default"/>
      </w:rPr>
    </w:lvl>
    <w:lvl w:ilvl="6" w:tplc="041D000F" w:tentative="1">
      <w:start w:val="1"/>
      <w:numFmt w:val="bullet"/>
      <w:lvlText w:val=""/>
      <w:lvlJc w:val="left"/>
      <w:pPr>
        <w:tabs>
          <w:tab w:val="num" w:pos="5400"/>
        </w:tabs>
        <w:ind w:left="5400" w:hanging="360"/>
      </w:pPr>
      <w:rPr>
        <w:rFonts w:ascii="Symbol" w:hAnsi="Symbol" w:hint="default"/>
      </w:rPr>
    </w:lvl>
    <w:lvl w:ilvl="7" w:tplc="041D0019" w:tentative="1">
      <w:start w:val="1"/>
      <w:numFmt w:val="bullet"/>
      <w:lvlText w:val="o"/>
      <w:lvlJc w:val="left"/>
      <w:pPr>
        <w:tabs>
          <w:tab w:val="num" w:pos="6120"/>
        </w:tabs>
        <w:ind w:left="6120" w:hanging="360"/>
      </w:pPr>
      <w:rPr>
        <w:rFonts w:ascii="Courier New" w:hAnsi="Courier New" w:cs="Courier New" w:hint="default"/>
      </w:rPr>
    </w:lvl>
    <w:lvl w:ilvl="8" w:tplc="041D001B"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42DC341C"/>
    <w:multiLevelType w:val="hybridMultilevel"/>
    <w:tmpl w:val="B91E3046"/>
    <w:lvl w:ilvl="0" w:tplc="041D0017">
      <w:start w:val="1"/>
      <w:numFmt w:val="bullet"/>
      <w:lvlRestart w:val="0"/>
      <w:pStyle w:val="Punktlista"/>
      <w:lvlText w:val=""/>
      <w:lvlJc w:val="left"/>
      <w:pPr>
        <w:tabs>
          <w:tab w:val="num" w:pos="357"/>
        </w:tabs>
        <w:ind w:left="357"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4BE6EE2"/>
    <w:multiLevelType w:val="singleLevel"/>
    <w:tmpl w:val="0809000F"/>
    <w:lvl w:ilvl="0">
      <w:start w:val="2"/>
      <w:numFmt w:val="decimal"/>
      <w:lvlText w:val="%1."/>
      <w:lvlJc w:val="left"/>
      <w:pPr>
        <w:tabs>
          <w:tab w:val="num" w:pos="360"/>
        </w:tabs>
        <w:ind w:left="360" w:hanging="360"/>
      </w:pPr>
      <w:rPr>
        <w:rFonts w:hint="default"/>
      </w:rPr>
    </w:lvl>
  </w:abstractNum>
  <w:abstractNum w:abstractNumId="30" w15:restartNumberingAfterBreak="0">
    <w:nsid w:val="4A7F2B7D"/>
    <w:multiLevelType w:val="hybridMultilevel"/>
    <w:tmpl w:val="53147882"/>
    <w:lvl w:ilvl="0" w:tplc="F76ED774">
      <w:start w:val="1"/>
      <w:numFmt w:val="lowerLetter"/>
      <w:lvlText w:val="%1)"/>
      <w:lvlJc w:val="left"/>
      <w:pPr>
        <w:tabs>
          <w:tab w:val="num" w:pos="720"/>
        </w:tabs>
        <w:ind w:left="720" w:hanging="360"/>
      </w:pPr>
      <w:rPr>
        <w:rFonts w:ascii="OrigGarmnd BT" w:hAnsi="OrigGarmnd BT" w:cs="Times New Roman" w:hint="default"/>
        <w:i/>
        <w:color w:val="auto"/>
      </w:rPr>
    </w:lvl>
    <w:lvl w:ilvl="1" w:tplc="D5CECCDA" w:tentative="1">
      <w:start w:val="1"/>
      <w:numFmt w:val="lowerLetter"/>
      <w:lvlText w:val="%2."/>
      <w:lvlJc w:val="left"/>
      <w:pPr>
        <w:tabs>
          <w:tab w:val="num" w:pos="1440"/>
        </w:tabs>
        <w:ind w:left="1440" w:hanging="360"/>
      </w:pPr>
    </w:lvl>
    <w:lvl w:ilvl="2" w:tplc="041D0005" w:tentative="1">
      <w:start w:val="1"/>
      <w:numFmt w:val="lowerRoman"/>
      <w:lvlText w:val="%3."/>
      <w:lvlJc w:val="right"/>
      <w:pPr>
        <w:tabs>
          <w:tab w:val="num" w:pos="2160"/>
        </w:tabs>
        <w:ind w:left="2160" w:hanging="180"/>
      </w:pPr>
    </w:lvl>
    <w:lvl w:ilvl="3" w:tplc="041D0001" w:tentative="1">
      <w:start w:val="1"/>
      <w:numFmt w:val="decimal"/>
      <w:lvlText w:val="%4."/>
      <w:lvlJc w:val="left"/>
      <w:pPr>
        <w:tabs>
          <w:tab w:val="num" w:pos="2880"/>
        </w:tabs>
        <w:ind w:left="2880" w:hanging="360"/>
      </w:pPr>
    </w:lvl>
    <w:lvl w:ilvl="4" w:tplc="041D0003" w:tentative="1">
      <w:start w:val="1"/>
      <w:numFmt w:val="lowerLetter"/>
      <w:lvlText w:val="%5."/>
      <w:lvlJc w:val="left"/>
      <w:pPr>
        <w:tabs>
          <w:tab w:val="num" w:pos="3600"/>
        </w:tabs>
        <w:ind w:left="3600" w:hanging="360"/>
      </w:pPr>
    </w:lvl>
    <w:lvl w:ilvl="5" w:tplc="041D0005" w:tentative="1">
      <w:start w:val="1"/>
      <w:numFmt w:val="lowerRoman"/>
      <w:lvlText w:val="%6."/>
      <w:lvlJc w:val="right"/>
      <w:pPr>
        <w:tabs>
          <w:tab w:val="num" w:pos="4320"/>
        </w:tabs>
        <w:ind w:left="4320" w:hanging="180"/>
      </w:pPr>
    </w:lvl>
    <w:lvl w:ilvl="6" w:tplc="041D0001" w:tentative="1">
      <w:start w:val="1"/>
      <w:numFmt w:val="decimal"/>
      <w:lvlText w:val="%7."/>
      <w:lvlJc w:val="left"/>
      <w:pPr>
        <w:tabs>
          <w:tab w:val="num" w:pos="5040"/>
        </w:tabs>
        <w:ind w:left="5040" w:hanging="360"/>
      </w:pPr>
    </w:lvl>
    <w:lvl w:ilvl="7" w:tplc="041D0003" w:tentative="1">
      <w:start w:val="1"/>
      <w:numFmt w:val="lowerLetter"/>
      <w:lvlText w:val="%8."/>
      <w:lvlJc w:val="left"/>
      <w:pPr>
        <w:tabs>
          <w:tab w:val="num" w:pos="5760"/>
        </w:tabs>
        <w:ind w:left="5760" w:hanging="360"/>
      </w:pPr>
    </w:lvl>
    <w:lvl w:ilvl="8" w:tplc="041D0005" w:tentative="1">
      <w:start w:val="1"/>
      <w:numFmt w:val="lowerRoman"/>
      <w:lvlText w:val="%9."/>
      <w:lvlJc w:val="right"/>
      <w:pPr>
        <w:tabs>
          <w:tab w:val="num" w:pos="6480"/>
        </w:tabs>
        <w:ind w:left="6480" w:hanging="180"/>
      </w:pPr>
    </w:lvl>
  </w:abstractNum>
  <w:abstractNum w:abstractNumId="31" w15:restartNumberingAfterBreak="0">
    <w:nsid w:val="4B1C2C98"/>
    <w:multiLevelType w:val="hybridMultilevel"/>
    <w:tmpl w:val="0504D32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C3B3D3E"/>
    <w:multiLevelType w:val="singleLevel"/>
    <w:tmpl w:val="0809000F"/>
    <w:lvl w:ilvl="0">
      <w:start w:val="1"/>
      <w:numFmt w:val="decimal"/>
      <w:lvlText w:val="%1."/>
      <w:lvlJc w:val="left"/>
      <w:pPr>
        <w:tabs>
          <w:tab w:val="num" w:pos="360"/>
        </w:tabs>
        <w:ind w:left="360" w:hanging="360"/>
      </w:pPr>
      <w:rPr>
        <w:rFonts w:hint="default"/>
      </w:rPr>
    </w:lvl>
  </w:abstractNum>
  <w:abstractNum w:abstractNumId="33" w15:restartNumberingAfterBreak="0">
    <w:nsid w:val="4DCC4F0F"/>
    <w:multiLevelType w:val="hybridMultilevel"/>
    <w:tmpl w:val="962C7F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15:restartNumberingAfterBreak="0">
    <w:nsid w:val="526957C5"/>
    <w:multiLevelType w:val="hybridMultilevel"/>
    <w:tmpl w:val="9D5E853A"/>
    <w:lvl w:ilvl="0" w:tplc="0AF22DD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309"/>
        </w:tabs>
        <w:ind w:left="1309" w:hanging="360"/>
      </w:pPr>
    </w:lvl>
    <w:lvl w:ilvl="2" w:tplc="0409001B" w:tentative="1">
      <w:start w:val="1"/>
      <w:numFmt w:val="lowerRoman"/>
      <w:lvlText w:val="%3."/>
      <w:lvlJc w:val="right"/>
      <w:pPr>
        <w:tabs>
          <w:tab w:val="num" w:pos="2029"/>
        </w:tabs>
        <w:ind w:left="2029" w:hanging="180"/>
      </w:pPr>
    </w:lvl>
    <w:lvl w:ilvl="3" w:tplc="0409000F" w:tentative="1">
      <w:start w:val="1"/>
      <w:numFmt w:val="decimal"/>
      <w:lvlText w:val="%4."/>
      <w:lvlJc w:val="left"/>
      <w:pPr>
        <w:tabs>
          <w:tab w:val="num" w:pos="2749"/>
        </w:tabs>
        <w:ind w:left="2749" w:hanging="360"/>
      </w:pPr>
    </w:lvl>
    <w:lvl w:ilvl="4" w:tplc="04090019" w:tentative="1">
      <w:start w:val="1"/>
      <w:numFmt w:val="lowerLetter"/>
      <w:lvlText w:val="%5."/>
      <w:lvlJc w:val="left"/>
      <w:pPr>
        <w:tabs>
          <w:tab w:val="num" w:pos="3469"/>
        </w:tabs>
        <w:ind w:left="3469" w:hanging="360"/>
      </w:pPr>
    </w:lvl>
    <w:lvl w:ilvl="5" w:tplc="0409001B" w:tentative="1">
      <w:start w:val="1"/>
      <w:numFmt w:val="lowerRoman"/>
      <w:lvlText w:val="%6."/>
      <w:lvlJc w:val="right"/>
      <w:pPr>
        <w:tabs>
          <w:tab w:val="num" w:pos="4189"/>
        </w:tabs>
        <w:ind w:left="4189" w:hanging="180"/>
      </w:pPr>
    </w:lvl>
    <w:lvl w:ilvl="6" w:tplc="0409000F" w:tentative="1">
      <w:start w:val="1"/>
      <w:numFmt w:val="decimal"/>
      <w:lvlText w:val="%7."/>
      <w:lvlJc w:val="left"/>
      <w:pPr>
        <w:tabs>
          <w:tab w:val="num" w:pos="4909"/>
        </w:tabs>
        <w:ind w:left="4909" w:hanging="360"/>
      </w:pPr>
    </w:lvl>
    <w:lvl w:ilvl="7" w:tplc="04090019" w:tentative="1">
      <w:start w:val="1"/>
      <w:numFmt w:val="lowerLetter"/>
      <w:lvlText w:val="%8."/>
      <w:lvlJc w:val="left"/>
      <w:pPr>
        <w:tabs>
          <w:tab w:val="num" w:pos="5629"/>
        </w:tabs>
        <w:ind w:left="5629" w:hanging="360"/>
      </w:pPr>
    </w:lvl>
    <w:lvl w:ilvl="8" w:tplc="0409001B" w:tentative="1">
      <w:start w:val="1"/>
      <w:numFmt w:val="lowerRoman"/>
      <w:lvlText w:val="%9."/>
      <w:lvlJc w:val="right"/>
      <w:pPr>
        <w:tabs>
          <w:tab w:val="num" w:pos="6349"/>
        </w:tabs>
        <w:ind w:left="6349" w:hanging="180"/>
      </w:pPr>
    </w:lvl>
  </w:abstractNum>
  <w:abstractNum w:abstractNumId="35" w15:restartNumberingAfterBreak="0">
    <w:nsid w:val="5CA3186D"/>
    <w:multiLevelType w:val="hybridMultilevel"/>
    <w:tmpl w:val="E6D28AF4"/>
    <w:lvl w:ilvl="0">
      <w:start w:val="1"/>
      <w:numFmt w:val="decimal"/>
      <w:lvlText w:val="%1."/>
      <w:lvlJc w:val="left"/>
      <w:pPr>
        <w:tabs>
          <w:tab w:val="num" w:pos="930"/>
        </w:tabs>
        <w:ind w:left="930" w:hanging="570"/>
      </w:pPr>
      <w:rPr>
        <w:rFonts w:hint="default"/>
      </w:rPr>
    </w:lvl>
    <w:lvl w:ilvl="1">
      <w:start w:val="10"/>
      <w:numFmt w:val="bullet"/>
      <w:lvlText w:val="-"/>
      <w:lvlJc w:val="left"/>
      <w:pPr>
        <w:tabs>
          <w:tab w:val="num" w:pos="1440"/>
        </w:tabs>
        <w:ind w:left="1440" w:hanging="360"/>
      </w:pPr>
      <w:rPr>
        <w:rFonts w:ascii="Times New Roman" w:eastAsia="Times New Roman" w:hAnsi="Times New Roman" w:cs="Times New Roman" w:hint="default"/>
      </w:rPr>
    </w:lvl>
    <w:lvl w:ilvl="2">
      <w:start w:val="12"/>
      <w:numFmt w:val="decimal"/>
      <w:lvlText w:val="%3"/>
      <w:lvlJc w:val="left"/>
      <w:pPr>
        <w:tabs>
          <w:tab w:val="num" w:pos="2550"/>
        </w:tabs>
        <w:ind w:left="2550" w:hanging="57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15:restartNumberingAfterBreak="0">
    <w:nsid w:val="5F78422E"/>
    <w:multiLevelType w:val="hybridMultilevel"/>
    <w:tmpl w:val="3E2449E8"/>
    <w:lvl w:ilvl="0" w:tplc="04090017">
      <w:start w:val="1"/>
      <w:numFmt w:val="bullet"/>
      <w:lvlText w:val=""/>
      <w:lvlJc w:val="left"/>
      <w:pPr>
        <w:tabs>
          <w:tab w:val="num" w:pos="284"/>
        </w:tabs>
        <w:ind w:left="284" w:hanging="284"/>
      </w:pPr>
      <w:rPr>
        <w:rFonts w:ascii="Symbol" w:hAnsi="Symbol" w:hint="default"/>
      </w:rPr>
    </w:lvl>
    <w:lvl w:ilvl="1" w:tplc="04090019" w:tentative="1">
      <w:start w:val="1"/>
      <w:numFmt w:val="bullet"/>
      <w:lvlText w:val="o"/>
      <w:lvlJc w:val="left"/>
      <w:pPr>
        <w:tabs>
          <w:tab w:val="num" w:pos="873"/>
        </w:tabs>
        <w:ind w:left="873" w:hanging="360"/>
      </w:pPr>
      <w:rPr>
        <w:rFonts w:ascii="Courier New" w:hAnsi="Courier New" w:cs="Courier New" w:hint="default"/>
      </w:rPr>
    </w:lvl>
    <w:lvl w:ilvl="2" w:tplc="0409001B" w:tentative="1">
      <w:start w:val="1"/>
      <w:numFmt w:val="bullet"/>
      <w:lvlText w:val=""/>
      <w:lvlJc w:val="left"/>
      <w:pPr>
        <w:tabs>
          <w:tab w:val="num" w:pos="1593"/>
        </w:tabs>
        <w:ind w:left="1593" w:hanging="360"/>
      </w:pPr>
      <w:rPr>
        <w:rFonts w:ascii="Wingdings" w:hAnsi="Wingdings" w:hint="default"/>
      </w:rPr>
    </w:lvl>
    <w:lvl w:ilvl="3" w:tplc="0409000F" w:tentative="1">
      <w:start w:val="1"/>
      <w:numFmt w:val="bullet"/>
      <w:lvlText w:val=""/>
      <w:lvlJc w:val="left"/>
      <w:pPr>
        <w:tabs>
          <w:tab w:val="num" w:pos="2313"/>
        </w:tabs>
        <w:ind w:left="2313" w:hanging="360"/>
      </w:pPr>
      <w:rPr>
        <w:rFonts w:ascii="Symbol" w:hAnsi="Symbol" w:hint="default"/>
      </w:rPr>
    </w:lvl>
    <w:lvl w:ilvl="4" w:tplc="04090019" w:tentative="1">
      <w:start w:val="1"/>
      <w:numFmt w:val="bullet"/>
      <w:lvlText w:val="o"/>
      <w:lvlJc w:val="left"/>
      <w:pPr>
        <w:tabs>
          <w:tab w:val="num" w:pos="3033"/>
        </w:tabs>
        <w:ind w:left="3033" w:hanging="360"/>
      </w:pPr>
      <w:rPr>
        <w:rFonts w:ascii="Courier New" w:hAnsi="Courier New" w:cs="Courier New" w:hint="default"/>
      </w:rPr>
    </w:lvl>
    <w:lvl w:ilvl="5" w:tplc="0409001B" w:tentative="1">
      <w:start w:val="1"/>
      <w:numFmt w:val="bullet"/>
      <w:lvlText w:val=""/>
      <w:lvlJc w:val="left"/>
      <w:pPr>
        <w:tabs>
          <w:tab w:val="num" w:pos="3753"/>
        </w:tabs>
        <w:ind w:left="3753" w:hanging="360"/>
      </w:pPr>
      <w:rPr>
        <w:rFonts w:ascii="Wingdings" w:hAnsi="Wingdings" w:hint="default"/>
      </w:rPr>
    </w:lvl>
    <w:lvl w:ilvl="6" w:tplc="0409000F" w:tentative="1">
      <w:start w:val="1"/>
      <w:numFmt w:val="bullet"/>
      <w:lvlText w:val=""/>
      <w:lvlJc w:val="left"/>
      <w:pPr>
        <w:tabs>
          <w:tab w:val="num" w:pos="4473"/>
        </w:tabs>
        <w:ind w:left="4473" w:hanging="360"/>
      </w:pPr>
      <w:rPr>
        <w:rFonts w:ascii="Symbol" w:hAnsi="Symbol" w:hint="default"/>
      </w:rPr>
    </w:lvl>
    <w:lvl w:ilvl="7" w:tplc="04090019" w:tentative="1">
      <w:start w:val="1"/>
      <w:numFmt w:val="bullet"/>
      <w:lvlText w:val="o"/>
      <w:lvlJc w:val="left"/>
      <w:pPr>
        <w:tabs>
          <w:tab w:val="num" w:pos="5193"/>
        </w:tabs>
        <w:ind w:left="5193" w:hanging="360"/>
      </w:pPr>
      <w:rPr>
        <w:rFonts w:ascii="Courier New" w:hAnsi="Courier New" w:cs="Courier New" w:hint="default"/>
      </w:rPr>
    </w:lvl>
    <w:lvl w:ilvl="8" w:tplc="0409001B" w:tentative="1">
      <w:start w:val="1"/>
      <w:numFmt w:val="bullet"/>
      <w:lvlText w:val=""/>
      <w:lvlJc w:val="left"/>
      <w:pPr>
        <w:tabs>
          <w:tab w:val="num" w:pos="5913"/>
        </w:tabs>
        <w:ind w:left="5913" w:hanging="360"/>
      </w:pPr>
      <w:rPr>
        <w:rFonts w:ascii="Wingdings" w:hAnsi="Wingdings" w:hint="default"/>
      </w:rPr>
    </w:lvl>
  </w:abstractNum>
  <w:abstractNum w:abstractNumId="37" w15:restartNumberingAfterBreak="0">
    <w:nsid w:val="64542A8A"/>
    <w:multiLevelType w:val="hybridMultilevel"/>
    <w:tmpl w:val="33D0114E"/>
    <w:lvl w:ilvl="0" w:tplc="D73C8F8C">
      <w:start w:val="1"/>
      <w:numFmt w:val="bullet"/>
      <w:lvlText w:val=""/>
      <w:lvlJc w:val="left"/>
      <w:pPr>
        <w:tabs>
          <w:tab w:val="num" w:pos="720"/>
        </w:tabs>
        <w:ind w:left="720" w:hanging="360"/>
      </w:pPr>
      <w:rPr>
        <w:rFonts w:ascii="Symbol" w:hAnsi="Symbol" w:hint="default"/>
      </w:rPr>
    </w:lvl>
    <w:lvl w:ilvl="1" w:tplc="041D0019" w:tentative="1">
      <w:start w:val="1"/>
      <w:numFmt w:val="bullet"/>
      <w:lvlText w:val="o"/>
      <w:lvlJc w:val="left"/>
      <w:pPr>
        <w:tabs>
          <w:tab w:val="num" w:pos="1440"/>
        </w:tabs>
        <w:ind w:left="1440" w:hanging="360"/>
      </w:pPr>
      <w:rPr>
        <w:rFonts w:ascii="Courier New" w:hAnsi="Courier New" w:hint="default"/>
      </w:rPr>
    </w:lvl>
    <w:lvl w:ilvl="2" w:tplc="041D001B" w:tentative="1">
      <w:start w:val="1"/>
      <w:numFmt w:val="bullet"/>
      <w:lvlText w:val=""/>
      <w:lvlJc w:val="left"/>
      <w:pPr>
        <w:tabs>
          <w:tab w:val="num" w:pos="2160"/>
        </w:tabs>
        <w:ind w:left="2160" w:hanging="360"/>
      </w:pPr>
      <w:rPr>
        <w:rFonts w:ascii="Wingdings" w:hAnsi="Wingdings" w:hint="default"/>
      </w:rPr>
    </w:lvl>
    <w:lvl w:ilvl="3" w:tplc="041D000F" w:tentative="1">
      <w:start w:val="1"/>
      <w:numFmt w:val="bullet"/>
      <w:lvlText w:val=""/>
      <w:lvlJc w:val="left"/>
      <w:pPr>
        <w:tabs>
          <w:tab w:val="num" w:pos="2880"/>
        </w:tabs>
        <w:ind w:left="2880" w:hanging="360"/>
      </w:pPr>
      <w:rPr>
        <w:rFonts w:ascii="Symbol" w:hAnsi="Symbol" w:hint="default"/>
      </w:rPr>
    </w:lvl>
    <w:lvl w:ilvl="4" w:tplc="041D0019" w:tentative="1">
      <w:start w:val="1"/>
      <w:numFmt w:val="bullet"/>
      <w:lvlText w:val="o"/>
      <w:lvlJc w:val="left"/>
      <w:pPr>
        <w:tabs>
          <w:tab w:val="num" w:pos="3600"/>
        </w:tabs>
        <w:ind w:left="3600" w:hanging="360"/>
      </w:pPr>
      <w:rPr>
        <w:rFonts w:ascii="Courier New" w:hAnsi="Courier New" w:hint="default"/>
      </w:rPr>
    </w:lvl>
    <w:lvl w:ilvl="5" w:tplc="041D001B" w:tentative="1">
      <w:start w:val="1"/>
      <w:numFmt w:val="bullet"/>
      <w:lvlText w:val=""/>
      <w:lvlJc w:val="left"/>
      <w:pPr>
        <w:tabs>
          <w:tab w:val="num" w:pos="4320"/>
        </w:tabs>
        <w:ind w:left="4320" w:hanging="360"/>
      </w:pPr>
      <w:rPr>
        <w:rFonts w:ascii="Wingdings" w:hAnsi="Wingdings" w:hint="default"/>
      </w:rPr>
    </w:lvl>
    <w:lvl w:ilvl="6" w:tplc="041D000F" w:tentative="1">
      <w:start w:val="1"/>
      <w:numFmt w:val="bullet"/>
      <w:lvlText w:val=""/>
      <w:lvlJc w:val="left"/>
      <w:pPr>
        <w:tabs>
          <w:tab w:val="num" w:pos="5040"/>
        </w:tabs>
        <w:ind w:left="5040" w:hanging="360"/>
      </w:pPr>
      <w:rPr>
        <w:rFonts w:ascii="Symbol" w:hAnsi="Symbol" w:hint="default"/>
      </w:rPr>
    </w:lvl>
    <w:lvl w:ilvl="7" w:tplc="041D0019" w:tentative="1">
      <w:start w:val="1"/>
      <w:numFmt w:val="bullet"/>
      <w:lvlText w:val="o"/>
      <w:lvlJc w:val="left"/>
      <w:pPr>
        <w:tabs>
          <w:tab w:val="num" w:pos="5760"/>
        </w:tabs>
        <w:ind w:left="5760" w:hanging="360"/>
      </w:pPr>
      <w:rPr>
        <w:rFonts w:ascii="Courier New" w:hAnsi="Courier New" w:hint="default"/>
      </w:rPr>
    </w:lvl>
    <w:lvl w:ilvl="8" w:tplc="041D001B"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4D64BA"/>
    <w:multiLevelType w:val="hybridMultilevel"/>
    <w:tmpl w:val="E356146A"/>
    <w:lvl w:ilvl="0" w:tplc="FFFFFFFF">
      <w:start w:val="1"/>
      <w:numFmt w:val="bullet"/>
      <w:lvlText w:val="-"/>
      <w:lvlJc w:val="left"/>
      <w:pPr>
        <w:tabs>
          <w:tab w:val="num" w:pos="360"/>
        </w:tabs>
        <w:ind w:left="360" w:hanging="360"/>
      </w:pPr>
      <w:rPr>
        <w:rFonts w:ascii="Arial" w:hAnsi="Aria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E3236AB"/>
    <w:multiLevelType w:val="hybridMultilevel"/>
    <w:tmpl w:val="D6AC2392"/>
    <w:lvl w:ilvl="0" w:tplc="4E7C58C4">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E9A680B"/>
    <w:multiLevelType w:val="hybridMultilevel"/>
    <w:tmpl w:val="598241A0"/>
    <w:lvl w:ilvl="0" w:tplc="B16CFBAA">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A17422"/>
    <w:multiLevelType w:val="hybridMultilevel"/>
    <w:tmpl w:val="25A44A8C"/>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2" w15:restartNumberingAfterBreak="0">
    <w:nsid w:val="74BB6D83"/>
    <w:multiLevelType w:val="singleLevel"/>
    <w:tmpl w:val="0809000F"/>
    <w:lvl w:ilvl="0">
      <w:start w:val="5"/>
      <w:numFmt w:val="decimal"/>
      <w:lvlText w:val="%1."/>
      <w:lvlJc w:val="left"/>
      <w:pPr>
        <w:tabs>
          <w:tab w:val="num" w:pos="360"/>
        </w:tabs>
        <w:ind w:left="360" w:hanging="360"/>
      </w:pPr>
      <w:rPr>
        <w:rFonts w:hint="default"/>
      </w:rPr>
    </w:lvl>
  </w:abstractNum>
  <w:abstractNum w:abstractNumId="43" w15:restartNumberingAfterBreak="0">
    <w:nsid w:val="755F189E"/>
    <w:multiLevelType w:val="hybridMultilevel"/>
    <w:tmpl w:val="1CAE87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8EC45F9"/>
    <w:multiLevelType w:val="hybridMultilevel"/>
    <w:tmpl w:val="652CA794"/>
    <w:lvl w:ilvl="0" w:tplc="0409000F">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C425242"/>
    <w:multiLevelType w:val="hybridMultilevel"/>
    <w:tmpl w:val="E5BAACD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577A3D"/>
    <w:multiLevelType w:val="hybridMultilevel"/>
    <w:tmpl w:val="B25630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82283679">
    <w:abstractNumId w:val="32"/>
  </w:num>
  <w:num w:numId="2" w16cid:durableId="1335261451">
    <w:abstractNumId w:val="29"/>
  </w:num>
  <w:num w:numId="3" w16cid:durableId="1778865994">
    <w:abstractNumId w:val="12"/>
  </w:num>
  <w:num w:numId="4" w16cid:durableId="1765373631">
    <w:abstractNumId w:val="4"/>
  </w:num>
  <w:num w:numId="5" w16cid:durableId="1118328426">
    <w:abstractNumId w:val="42"/>
  </w:num>
  <w:num w:numId="6" w16cid:durableId="1652827507">
    <w:abstractNumId w:val="25"/>
  </w:num>
  <w:num w:numId="7" w16cid:durableId="1891575429">
    <w:abstractNumId w:val="9"/>
  </w:num>
  <w:num w:numId="8" w16cid:durableId="1777023574">
    <w:abstractNumId w:val="40"/>
  </w:num>
  <w:num w:numId="9" w16cid:durableId="820728949">
    <w:abstractNumId w:val="7"/>
  </w:num>
  <w:num w:numId="10" w16cid:durableId="1331909871">
    <w:abstractNumId w:val="35"/>
  </w:num>
  <w:num w:numId="11" w16cid:durableId="332952304">
    <w:abstractNumId w:val="17"/>
  </w:num>
  <w:num w:numId="12" w16cid:durableId="625041331">
    <w:abstractNumId w:val="11"/>
  </w:num>
  <w:num w:numId="13" w16cid:durableId="824933324">
    <w:abstractNumId w:val="20"/>
  </w:num>
  <w:num w:numId="14" w16cid:durableId="555355999">
    <w:abstractNumId w:val="1"/>
  </w:num>
  <w:num w:numId="15" w16cid:durableId="1632056047">
    <w:abstractNumId w:val="14"/>
  </w:num>
  <w:num w:numId="16" w16cid:durableId="1072655353">
    <w:abstractNumId w:val="10"/>
  </w:num>
  <w:num w:numId="17" w16cid:durableId="1820882809">
    <w:abstractNumId w:val="0"/>
  </w:num>
  <w:num w:numId="18" w16cid:durableId="820930357">
    <w:abstractNumId w:val="37"/>
  </w:num>
  <w:num w:numId="19" w16cid:durableId="931083693">
    <w:abstractNumId w:val="19"/>
  </w:num>
  <w:num w:numId="20" w16cid:durableId="1802188958">
    <w:abstractNumId w:val="45"/>
  </w:num>
  <w:num w:numId="21" w16cid:durableId="1156649125">
    <w:abstractNumId w:val="3"/>
  </w:num>
  <w:num w:numId="22" w16cid:durableId="1098719583">
    <w:abstractNumId w:val="21"/>
  </w:num>
  <w:num w:numId="23" w16cid:durableId="18701929">
    <w:abstractNumId w:val="28"/>
  </w:num>
  <w:num w:numId="24" w16cid:durableId="927422866">
    <w:abstractNumId w:val="46"/>
  </w:num>
  <w:num w:numId="25" w16cid:durableId="278537282">
    <w:abstractNumId w:val="16"/>
  </w:num>
  <w:num w:numId="26" w16cid:durableId="546727130">
    <w:abstractNumId w:val="30"/>
  </w:num>
  <w:num w:numId="27" w16cid:durableId="1521165368">
    <w:abstractNumId w:val="6"/>
  </w:num>
  <w:num w:numId="28" w16cid:durableId="902259132">
    <w:abstractNumId w:val="24"/>
  </w:num>
  <w:num w:numId="29" w16cid:durableId="1176503053">
    <w:abstractNumId w:val="27"/>
  </w:num>
  <w:num w:numId="30" w16cid:durableId="1174413344">
    <w:abstractNumId w:val="13"/>
  </w:num>
  <w:num w:numId="31" w16cid:durableId="358822426">
    <w:abstractNumId w:val="23"/>
  </w:num>
  <w:num w:numId="32" w16cid:durableId="1080299040">
    <w:abstractNumId w:val="34"/>
  </w:num>
  <w:num w:numId="33" w16cid:durableId="70392240">
    <w:abstractNumId w:val="44"/>
  </w:num>
  <w:num w:numId="34" w16cid:durableId="596838793">
    <w:abstractNumId w:val="36"/>
  </w:num>
  <w:num w:numId="35" w16cid:durableId="275872768">
    <w:abstractNumId w:val="2"/>
  </w:num>
  <w:num w:numId="36" w16cid:durableId="191800818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10266954">
    <w:abstractNumId w:val="33"/>
  </w:num>
  <w:num w:numId="38" w16cid:durableId="1388648736">
    <w:abstractNumId w:val="15"/>
  </w:num>
  <w:num w:numId="39" w16cid:durableId="560944577">
    <w:abstractNumId w:val="5"/>
  </w:num>
  <w:num w:numId="40" w16cid:durableId="266351995">
    <w:abstractNumId w:val="39"/>
  </w:num>
  <w:num w:numId="41" w16cid:durableId="1914781388">
    <w:abstractNumId w:val="43"/>
  </w:num>
  <w:num w:numId="42" w16cid:durableId="1724868606">
    <w:abstractNumId w:val="41"/>
  </w:num>
  <w:num w:numId="43" w16cid:durableId="1117718715">
    <w:abstractNumId w:val="18"/>
  </w:num>
  <w:num w:numId="44" w16cid:durableId="401679651">
    <w:abstractNumId w:val="38"/>
  </w:num>
  <w:num w:numId="45" w16cid:durableId="1729113575">
    <w:abstractNumId w:val="22"/>
  </w:num>
  <w:num w:numId="46" w16cid:durableId="965282035">
    <w:abstractNumId w:val="26"/>
  </w:num>
  <w:num w:numId="47" w16cid:durableId="3598217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9B8"/>
    <w:rsid w:val="000026D7"/>
    <w:rsid w:val="000029B0"/>
    <w:rsid w:val="00003FDC"/>
    <w:rsid w:val="00004D93"/>
    <w:rsid w:val="0001163E"/>
    <w:rsid w:val="00012309"/>
    <w:rsid w:val="0001514B"/>
    <w:rsid w:val="0001581D"/>
    <w:rsid w:val="000178EB"/>
    <w:rsid w:val="00021250"/>
    <w:rsid w:val="00022532"/>
    <w:rsid w:val="00023E3D"/>
    <w:rsid w:val="00026283"/>
    <w:rsid w:val="00026C28"/>
    <w:rsid w:val="00026F33"/>
    <w:rsid w:val="0002765B"/>
    <w:rsid w:val="00027A65"/>
    <w:rsid w:val="000353EB"/>
    <w:rsid w:val="00040764"/>
    <w:rsid w:val="000425ED"/>
    <w:rsid w:val="00042974"/>
    <w:rsid w:val="00043A05"/>
    <w:rsid w:val="00043A67"/>
    <w:rsid w:val="00045BA5"/>
    <w:rsid w:val="000470DE"/>
    <w:rsid w:val="00047458"/>
    <w:rsid w:val="00047B0D"/>
    <w:rsid w:val="00047CDD"/>
    <w:rsid w:val="00047F3C"/>
    <w:rsid w:val="00050450"/>
    <w:rsid w:val="00053C63"/>
    <w:rsid w:val="0005464A"/>
    <w:rsid w:val="00054EED"/>
    <w:rsid w:val="00056821"/>
    <w:rsid w:val="00056DDF"/>
    <w:rsid w:val="00056F93"/>
    <w:rsid w:val="000609AE"/>
    <w:rsid w:val="000610C2"/>
    <w:rsid w:val="00061D8A"/>
    <w:rsid w:val="00062125"/>
    <w:rsid w:val="000640D4"/>
    <w:rsid w:val="00064111"/>
    <w:rsid w:val="00065576"/>
    <w:rsid w:val="000713FE"/>
    <w:rsid w:val="000724F0"/>
    <w:rsid w:val="000740EB"/>
    <w:rsid w:val="00076556"/>
    <w:rsid w:val="00076B84"/>
    <w:rsid w:val="000778C6"/>
    <w:rsid w:val="000846AA"/>
    <w:rsid w:val="00086954"/>
    <w:rsid w:val="000874D2"/>
    <w:rsid w:val="00087949"/>
    <w:rsid w:val="00090986"/>
    <w:rsid w:val="00091A2E"/>
    <w:rsid w:val="00091ABD"/>
    <w:rsid w:val="00092CD2"/>
    <w:rsid w:val="000933B5"/>
    <w:rsid w:val="00094F11"/>
    <w:rsid w:val="000950CC"/>
    <w:rsid w:val="000955E5"/>
    <w:rsid w:val="00097977"/>
    <w:rsid w:val="000A154C"/>
    <w:rsid w:val="000A1D9E"/>
    <w:rsid w:val="000A4E72"/>
    <w:rsid w:val="000B0490"/>
    <w:rsid w:val="000B14E1"/>
    <w:rsid w:val="000B4724"/>
    <w:rsid w:val="000B59FD"/>
    <w:rsid w:val="000B5B81"/>
    <w:rsid w:val="000C0001"/>
    <w:rsid w:val="000C0B4D"/>
    <w:rsid w:val="000C23CE"/>
    <w:rsid w:val="000C2647"/>
    <w:rsid w:val="000C2931"/>
    <w:rsid w:val="000C6034"/>
    <w:rsid w:val="000C6A5F"/>
    <w:rsid w:val="000C6BB5"/>
    <w:rsid w:val="000D0554"/>
    <w:rsid w:val="000D28F4"/>
    <w:rsid w:val="000D46A9"/>
    <w:rsid w:val="000D4CA7"/>
    <w:rsid w:val="000D5749"/>
    <w:rsid w:val="000D584D"/>
    <w:rsid w:val="000D79CF"/>
    <w:rsid w:val="000E0625"/>
    <w:rsid w:val="000E06B2"/>
    <w:rsid w:val="000E0855"/>
    <w:rsid w:val="000E466F"/>
    <w:rsid w:val="000E4764"/>
    <w:rsid w:val="000E4C0B"/>
    <w:rsid w:val="000E5734"/>
    <w:rsid w:val="000E5FB8"/>
    <w:rsid w:val="000F0A21"/>
    <w:rsid w:val="000F0BF2"/>
    <w:rsid w:val="000F4FD4"/>
    <w:rsid w:val="000F5B93"/>
    <w:rsid w:val="000F7777"/>
    <w:rsid w:val="000F7FBC"/>
    <w:rsid w:val="00100E1D"/>
    <w:rsid w:val="001021EC"/>
    <w:rsid w:val="00102B51"/>
    <w:rsid w:val="00104368"/>
    <w:rsid w:val="0011080A"/>
    <w:rsid w:val="00110D52"/>
    <w:rsid w:val="0011529A"/>
    <w:rsid w:val="001153C0"/>
    <w:rsid w:val="00115A4B"/>
    <w:rsid w:val="00122233"/>
    <w:rsid w:val="00122F56"/>
    <w:rsid w:val="0012561D"/>
    <w:rsid w:val="001267FC"/>
    <w:rsid w:val="001323D3"/>
    <w:rsid w:val="00136AAD"/>
    <w:rsid w:val="00140405"/>
    <w:rsid w:val="0014116E"/>
    <w:rsid w:val="00143A51"/>
    <w:rsid w:val="00144747"/>
    <w:rsid w:val="00144924"/>
    <w:rsid w:val="0014554C"/>
    <w:rsid w:val="00146495"/>
    <w:rsid w:val="001537FC"/>
    <w:rsid w:val="00155618"/>
    <w:rsid w:val="001560C1"/>
    <w:rsid w:val="00156765"/>
    <w:rsid w:val="001569A6"/>
    <w:rsid w:val="00161F11"/>
    <w:rsid w:val="001625C4"/>
    <w:rsid w:val="00166A7E"/>
    <w:rsid w:val="00170930"/>
    <w:rsid w:val="001728B9"/>
    <w:rsid w:val="00173EB7"/>
    <w:rsid w:val="00173F04"/>
    <w:rsid w:val="001744AD"/>
    <w:rsid w:val="00180F0C"/>
    <w:rsid w:val="00181ABC"/>
    <w:rsid w:val="00181E16"/>
    <w:rsid w:val="0018347B"/>
    <w:rsid w:val="00184916"/>
    <w:rsid w:val="00186D86"/>
    <w:rsid w:val="001870C1"/>
    <w:rsid w:val="00190421"/>
    <w:rsid w:val="00190A18"/>
    <w:rsid w:val="00192B7B"/>
    <w:rsid w:val="001954B0"/>
    <w:rsid w:val="001958F1"/>
    <w:rsid w:val="00196777"/>
    <w:rsid w:val="00197CE9"/>
    <w:rsid w:val="001A1513"/>
    <w:rsid w:val="001A1F8C"/>
    <w:rsid w:val="001A5524"/>
    <w:rsid w:val="001A6373"/>
    <w:rsid w:val="001B0517"/>
    <w:rsid w:val="001B1620"/>
    <w:rsid w:val="001B179C"/>
    <w:rsid w:val="001B352F"/>
    <w:rsid w:val="001B47A4"/>
    <w:rsid w:val="001B4B8C"/>
    <w:rsid w:val="001B5285"/>
    <w:rsid w:val="001B5D7E"/>
    <w:rsid w:val="001B6A64"/>
    <w:rsid w:val="001B7A07"/>
    <w:rsid w:val="001C207C"/>
    <w:rsid w:val="001C285C"/>
    <w:rsid w:val="001C380A"/>
    <w:rsid w:val="001C5886"/>
    <w:rsid w:val="001C5B59"/>
    <w:rsid w:val="001C6B02"/>
    <w:rsid w:val="001C7183"/>
    <w:rsid w:val="001D0B68"/>
    <w:rsid w:val="001D2C36"/>
    <w:rsid w:val="001D41EB"/>
    <w:rsid w:val="001D4E51"/>
    <w:rsid w:val="001D61AF"/>
    <w:rsid w:val="001D7246"/>
    <w:rsid w:val="001D7426"/>
    <w:rsid w:val="001E52CB"/>
    <w:rsid w:val="001E5AE9"/>
    <w:rsid w:val="001E628E"/>
    <w:rsid w:val="001E75E5"/>
    <w:rsid w:val="001F0959"/>
    <w:rsid w:val="001F1039"/>
    <w:rsid w:val="001F3E00"/>
    <w:rsid w:val="001F7A2B"/>
    <w:rsid w:val="00207566"/>
    <w:rsid w:val="002121CA"/>
    <w:rsid w:val="0021316A"/>
    <w:rsid w:val="00216636"/>
    <w:rsid w:val="00217498"/>
    <w:rsid w:val="002213B7"/>
    <w:rsid w:val="00222C4F"/>
    <w:rsid w:val="00224779"/>
    <w:rsid w:val="002252C1"/>
    <w:rsid w:val="002310CA"/>
    <w:rsid w:val="002343E1"/>
    <w:rsid w:val="00235EA9"/>
    <w:rsid w:val="0023667E"/>
    <w:rsid w:val="00236E4C"/>
    <w:rsid w:val="00240B40"/>
    <w:rsid w:val="00240BA2"/>
    <w:rsid w:val="00242EEC"/>
    <w:rsid w:val="00247AD0"/>
    <w:rsid w:val="0025152E"/>
    <w:rsid w:val="00252F55"/>
    <w:rsid w:val="00255673"/>
    <w:rsid w:val="00256A36"/>
    <w:rsid w:val="00257995"/>
    <w:rsid w:val="00260701"/>
    <w:rsid w:val="002607D0"/>
    <w:rsid w:val="00261BDC"/>
    <w:rsid w:val="002620BB"/>
    <w:rsid w:val="002620D1"/>
    <w:rsid w:val="00262A34"/>
    <w:rsid w:val="00264C0D"/>
    <w:rsid w:val="00265F70"/>
    <w:rsid w:val="002673BA"/>
    <w:rsid w:val="00273F06"/>
    <w:rsid w:val="00283F1A"/>
    <w:rsid w:val="0028581A"/>
    <w:rsid w:val="00290E6B"/>
    <w:rsid w:val="00293CE3"/>
    <w:rsid w:val="00295BD6"/>
    <w:rsid w:val="00295F1E"/>
    <w:rsid w:val="0029601D"/>
    <w:rsid w:val="002A27CB"/>
    <w:rsid w:val="002A4DED"/>
    <w:rsid w:val="002B1647"/>
    <w:rsid w:val="002B2F3E"/>
    <w:rsid w:val="002B47BA"/>
    <w:rsid w:val="002C1E90"/>
    <w:rsid w:val="002C2936"/>
    <w:rsid w:val="002C3798"/>
    <w:rsid w:val="002C402B"/>
    <w:rsid w:val="002C778C"/>
    <w:rsid w:val="002D02A7"/>
    <w:rsid w:val="002D4614"/>
    <w:rsid w:val="002D48C4"/>
    <w:rsid w:val="002D5A57"/>
    <w:rsid w:val="002D6753"/>
    <w:rsid w:val="002D6CDF"/>
    <w:rsid w:val="002D78D5"/>
    <w:rsid w:val="002E1BE6"/>
    <w:rsid w:val="002E2620"/>
    <w:rsid w:val="002F07F0"/>
    <w:rsid w:val="002F099F"/>
    <w:rsid w:val="002F5517"/>
    <w:rsid w:val="002F62DA"/>
    <w:rsid w:val="002F7F7C"/>
    <w:rsid w:val="00302174"/>
    <w:rsid w:val="00305092"/>
    <w:rsid w:val="00306886"/>
    <w:rsid w:val="00307916"/>
    <w:rsid w:val="00307EEA"/>
    <w:rsid w:val="00312535"/>
    <w:rsid w:val="00315D6C"/>
    <w:rsid w:val="0031628B"/>
    <w:rsid w:val="0031752B"/>
    <w:rsid w:val="003175B3"/>
    <w:rsid w:val="003179C0"/>
    <w:rsid w:val="00320354"/>
    <w:rsid w:val="00322384"/>
    <w:rsid w:val="00323A76"/>
    <w:rsid w:val="0033077A"/>
    <w:rsid w:val="003314CF"/>
    <w:rsid w:val="0034122A"/>
    <w:rsid w:val="00341733"/>
    <w:rsid w:val="00342366"/>
    <w:rsid w:val="00342C64"/>
    <w:rsid w:val="0034626B"/>
    <w:rsid w:val="00350587"/>
    <w:rsid w:val="00350BB7"/>
    <w:rsid w:val="00352F73"/>
    <w:rsid w:val="00353164"/>
    <w:rsid w:val="0035322F"/>
    <w:rsid w:val="003535E0"/>
    <w:rsid w:val="00355C45"/>
    <w:rsid w:val="0035702E"/>
    <w:rsid w:val="00357705"/>
    <w:rsid w:val="003714D1"/>
    <w:rsid w:val="003743BC"/>
    <w:rsid w:val="003752F0"/>
    <w:rsid w:val="00375761"/>
    <w:rsid w:val="003761FB"/>
    <w:rsid w:val="003819E6"/>
    <w:rsid w:val="00384172"/>
    <w:rsid w:val="003851C0"/>
    <w:rsid w:val="00386129"/>
    <w:rsid w:val="003864B8"/>
    <w:rsid w:val="0039070B"/>
    <w:rsid w:val="00392441"/>
    <w:rsid w:val="00392A8F"/>
    <w:rsid w:val="00395DA5"/>
    <w:rsid w:val="00397D49"/>
    <w:rsid w:val="003A07AC"/>
    <w:rsid w:val="003A0935"/>
    <w:rsid w:val="003A1854"/>
    <w:rsid w:val="003A1FFC"/>
    <w:rsid w:val="003A4944"/>
    <w:rsid w:val="003A4C6A"/>
    <w:rsid w:val="003A6BBD"/>
    <w:rsid w:val="003A6BC1"/>
    <w:rsid w:val="003A7678"/>
    <w:rsid w:val="003B0D58"/>
    <w:rsid w:val="003B1699"/>
    <w:rsid w:val="003B36EC"/>
    <w:rsid w:val="003B59E9"/>
    <w:rsid w:val="003B6E69"/>
    <w:rsid w:val="003B7714"/>
    <w:rsid w:val="003C0A3D"/>
    <w:rsid w:val="003C23AB"/>
    <w:rsid w:val="003C3E04"/>
    <w:rsid w:val="003C4579"/>
    <w:rsid w:val="003C732D"/>
    <w:rsid w:val="003C76CD"/>
    <w:rsid w:val="003C7CC0"/>
    <w:rsid w:val="003D0072"/>
    <w:rsid w:val="003D2FDE"/>
    <w:rsid w:val="003D3077"/>
    <w:rsid w:val="003D68FB"/>
    <w:rsid w:val="003D6D30"/>
    <w:rsid w:val="003D7089"/>
    <w:rsid w:val="003E05D6"/>
    <w:rsid w:val="003E2537"/>
    <w:rsid w:val="003E6DFF"/>
    <w:rsid w:val="003E6E97"/>
    <w:rsid w:val="003E7801"/>
    <w:rsid w:val="003F12E4"/>
    <w:rsid w:val="003F16D8"/>
    <w:rsid w:val="003F18BE"/>
    <w:rsid w:val="003F1FDA"/>
    <w:rsid w:val="003F497A"/>
    <w:rsid w:val="003F669B"/>
    <w:rsid w:val="003F6E86"/>
    <w:rsid w:val="003F7D7B"/>
    <w:rsid w:val="004005F4"/>
    <w:rsid w:val="00400710"/>
    <w:rsid w:val="00403793"/>
    <w:rsid w:val="00404128"/>
    <w:rsid w:val="004047D6"/>
    <w:rsid w:val="00405926"/>
    <w:rsid w:val="00406CF1"/>
    <w:rsid w:val="00407F1B"/>
    <w:rsid w:val="00410E90"/>
    <w:rsid w:val="00411C6B"/>
    <w:rsid w:val="00412706"/>
    <w:rsid w:val="004130AA"/>
    <w:rsid w:val="00414676"/>
    <w:rsid w:val="00415F74"/>
    <w:rsid w:val="004166FD"/>
    <w:rsid w:val="00417CC8"/>
    <w:rsid w:val="00420610"/>
    <w:rsid w:val="00421D36"/>
    <w:rsid w:val="00426FCB"/>
    <w:rsid w:val="00432A7D"/>
    <w:rsid w:val="00433AA4"/>
    <w:rsid w:val="0043671A"/>
    <w:rsid w:val="0044038D"/>
    <w:rsid w:val="0044090E"/>
    <w:rsid w:val="00441381"/>
    <w:rsid w:val="00442D18"/>
    <w:rsid w:val="00444549"/>
    <w:rsid w:val="00445454"/>
    <w:rsid w:val="00446066"/>
    <w:rsid w:val="0044709A"/>
    <w:rsid w:val="00451402"/>
    <w:rsid w:val="00452B94"/>
    <w:rsid w:val="004556FA"/>
    <w:rsid w:val="004563AA"/>
    <w:rsid w:val="0045680A"/>
    <w:rsid w:val="004568D3"/>
    <w:rsid w:val="00457D10"/>
    <w:rsid w:val="00460B78"/>
    <w:rsid w:val="00461794"/>
    <w:rsid w:val="004617C3"/>
    <w:rsid w:val="00464BFF"/>
    <w:rsid w:val="00464C37"/>
    <w:rsid w:val="004650D9"/>
    <w:rsid w:val="004654AC"/>
    <w:rsid w:val="004664B6"/>
    <w:rsid w:val="0046678C"/>
    <w:rsid w:val="004726F3"/>
    <w:rsid w:val="00472B3C"/>
    <w:rsid w:val="004734D4"/>
    <w:rsid w:val="00473B5E"/>
    <w:rsid w:val="004756B4"/>
    <w:rsid w:val="004800DB"/>
    <w:rsid w:val="00481234"/>
    <w:rsid w:val="00482B99"/>
    <w:rsid w:val="00483DD1"/>
    <w:rsid w:val="004842EC"/>
    <w:rsid w:val="0048650B"/>
    <w:rsid w:val="00487386"/>
    <w:rsid w:val="00487593"/>
    <w:rsid w:val="00491382"/>
    <w:rsid w:val="00492302"/>
    <w:rsid w:val="00494C0E"/>
    <w:rsid w:val="0049527D"/>
    <w:rsid w:val="00495603"/>
    <w:rsid w:val="004957F0"/>
    <w:rsid w:val="004A017B"/>
    <w:rsid w:val="004A05B5"/>
    <w:rsid w:val="004A08F4"/>
    <w:rsid w:val="004A3342"/>
    <w:rsid w:val="004A5BE9"/>
    <w:rsid w:val="004A6935"/>
    <w:rsid w:val="004A7544"/>
    <w:rsid w:val="004A7769"/>
    <w:rsid w:val="004B206B"/>
    <w:rsid w:val="004B2591"/>
    <w:rsid w:val="004B32FD"/>
    <w:rsid w:val="004B4E5E"/>
    <w:rsid w:val="004B7E15"/>
    <w:rsid w:val="004C2189"/>
    <w:rsid w:val="004C6692"/>
    <w:rsid w:val="004C67DC"/>
    <w:rsid w:val="004C76FC"/>
    <w:rsid w:val="004C79F5"/>
    <w:rsid w:val="004D1340"/>
    <w:rsid w:val="004D1469"/>
    <w:rsid w:val="004D14B9"/>
    <w:rsid w:val="004D16F7"/>
    <w:rsid w:val="004D1F0F"/>
    <w:rsid w:val="004D26EB"/>
    <w:rsid w:val="004D3B80"/>
    <w:rsid w:val="004D4942"/>
    <w:rsid w:val="004D632F"/>
    <w:rsid w:val="004D6590"/>
    <w:rsid w:val="004D732C"/>
    <w:rsid w:val="004D7AD8"/>
    <w:rsid w:val="004E1214"/>
    <w:rsid w:val="004E3B5D"/>
    <w:rsid w:val="004E461A"/>
    <w:rsid w:val="004E50F6"/>
    <w:rsid w:val="004F1508"/>
    <w:rsid w:val="004F2AF8"/>
    <w:rsid w:val="004F3BB7"/>
    <w:rsid w:val="004F5536"/>
    <w:rsid w:val="00500929"/>
    <w:rsid w:val="00505452"/>
    <w:rsid w:val="00506018"/>
    <w:rsid w:val="00507B2B"/>
    <w:rsid w:val="00510886"/>
    <w:rsid w:val="005123CB"/>
    <w:rsid w:val="0051511C"/>
    <w:rsid w:val="00515246"/>
    <w:rsid w:val="005153BA"/>
    <w:rsid w:val="00516540"/>
    <w:rsid w:val="00516CF7"/>
    <w:rsid w:val="0051741D"/>
    <w:rsid w:val="00522F09"/>
    <w:rsid w:val="005244C3"/>
    <w:rsid w:val="00524C14"/>
    <w:rsid w:val="00525A8D"/>
    <w:rsid w:val="0052759A"/>
    <w:rsid w:val="005277C6"/>
    <w:rsid w:val="00527875"/>
    <w:rsid w:val="00530929"/>
    <w:rsid w:val="00532499"/>
    <w:rsid w:val="005333AC"/>
    <w:rsid w:val="005335CD"/>
    <w:rsid w:val="00534843"/>
    <w:rsid w:val="00534AAF"/>
    <w:rsid w:val="00534B25"/>
    <w:rsid w:val="00537867"/>
    <w:rsid w:val="005405CC"/>
    <w:rsid w:val="00541005"/>
    <w:rsid w:val="005506D1"/>
    <w:rsid w:val="00550BA7"/>
    <w:rsid w:val="0055143C"/>
    <w:rsid w:val="00551FCC"/>
    <w:rsid w:val="00552DFC"/>
    <w:rsid w:val="00554123"/>
    <w:rsid w:val="00554239"/>
    <w:rsid w:val="005554CF"/>
    <w:rsid w:val="00556831"/>
    <w:rsid w:val="00557BF8"/>
    <w:rsid w:val="00560472"/>
    <w:rsid w:val="00561378"/>
    <w:rsid w:val="0056187D"/>
    <w:rsid w:val="00562BD1"/>
    <w:rsid w:val="0056627D"/>
    <w:rsid w:val="0057398A"/>
    <w:rsid w:val="00574982"/>
    <w:rsid w:val="00574DAF"/>
    <w:rsid w:val="0057565E"/>
    <w:rsid w:val="00576494"/>
    <w:rsid w:val="00577EBE"/>
    <w:rsid w:val="00582D95"/>
    <w:rsid w:val="00584818"/>
    <w:rsid w:val="005868B3"/>
    <w:rsid w:val="00586EA5"/>
    <w:rsid w:val="00587693"/>
    <w:rsid w:val="005902BE"/>
    <w:rsid w:val="0059032C"/>
    <w:rsid w:val="00596A78"/>
    <w:rsid w:val="005A0BC4"/>
    <w:rsid w:val="005A11A9"/>
    <w:rsid w:val="005A1DB8"/>
    <w:rsid w:val="005A4811"/>
    <w:rsid w:val="005A4A00"/>
    <w:rsid w:val="005A5C02"/>
    <w:rsid w:val="005A6029"/>
    <w:rsid w:val="005A64CB"/>
    <w:rsid w:val="005A692C"/>
    <w:rsid w:val="005A6E17"/>
    <w:rsid w:val="005A6EB0"/>
    <w:rsid w:val="005A79D8"/>
    <w:rsid w:val="005B1289"/>
    <w:rsid w:val="005B183D"/>
    <w:rsid w:val="005B3936"/>
    <w:rsid w:val="005B47CB"/>
    <w:rsid w:val="005B497E"/>
    <w:rsid w:val="005B738D"/>
    <w:rsid w:val="005C1A81"/>
    <w:rsid w:val="005C1E35"/>
    <w:rsid w:val="005C6692"/>
    <w:rsid w:val="005C6EAF"/>
    <w:rsid w:val="005D1DF2"/>
    <w:rsid w:val="005D2653"/>
    <w:rsid w:val="005D4322"/>
    <w:rsid w:val="005D5149"/>
    <w:rsid w:val="005D5871"/>
    <w:rsid w:val="005D7C0D"/>
    <w:rsid w:val="005E0F6A"/>
    <w:rsid w:val="005E1633"/>
    <w:rsid w:val="005E3496"/>
    <w:rsid w:val="005E34DE"/>
    <w:rsid w:val="005E4842"/>
    <w:rsid w:val="005E6BF8"/>
    <w:rsid w:val="005E761B"/>
    <w:rsid w:val="005F0644"/>
    <w:rsid w:val="005F10DD"/>
    <w:rsid w:val="005F4F48"/>
    <w:rsid w:val="005F56ED"/>
    <w:rsid w:val="005F713A"/>
    <w:rsid w:val="005F79D2"/>
    <w:rsid w:val="00600128"/>
    <w:rsid w:val="00601BA3"/>
    <w:rsid w:val="006044EE"/>
    <w:rsid w:val="006052A0"/>
    <w:rsid w:val="006071CE"/>
    <w:rsid w:val="00610E04"/>
    <w:rsid w:val="006134EA"/>
    <w:rsid w:val="0061399D"/>
    <w:rsid w:val="0061405A"/>
    <w:rsid w:val="006156D2"/>
    <w:rsid w:val="0061703E"/>
    <w:rsid w:val="0062067F"/>
    <w:rsid w:val="00621335"/>
    <w:rsid w:val="006219AC"/>
    <w:rsid w:val="0062490C"/>
    <w:rsid w:val="00631176"/>
    <w:rsid w:val="006321B3"/>
    <w:rsid w:val="006355DD"/>
    <w:rsid w:val="00637E68"/>
    <w:rsid w:val="00640A82"/>
    <w:rsid w:val="00642450"/>
    <w:rsid w:val="00644D1A"/>
    <w:rsid w:val="00650281"/>
    <w:rsid w:val="00650542"/>
    <w:rsid w:val="0065222C"/>
    <w:rsid w:val="00652E01"/>
    <w:rsid w:val="006533D2"/>
    <w:rsid w:val="00653588"/>
    <w:rsid w:val="00654B75"/>
    <w:rsid w:val="00655BF3"/>
    <w:rsid w:val="00655CB9"/>
    <w:rsid w:val="00660606"/>
    <w:rsid w:val="006610A6"/>
    <w:rsid w:val="00664D73"/>
    <w:rsid w:val="00672E16"/>
    <w:rsid w:val="00673D18"/>
    <w:rsid w:val="00676992"/>
    <w:rsid w:val="00676FE5"/>
    <w:rsid w:val="00677B27"/>
    <w:rsid w:val="00680CE3"/>
    <w:rsid w:val="00681447"/>
    <w:rsid w:val="00684F58"/>
    <w:rsid w:val="00685075"/>
    <w:rsid w:val="00690A01"/>
    <w:rsid w:val="006920E4"/>
    <w:rsid w:val="0069636A"/>
    <w:rsid w:val="006967CD"/>
    <w:rsid w:val="00697AB9"/>
    <w:rsid w:val="00697D9E"/>
    <w:rsid w:val="006A0F7D"/>
    <w:rsid w:val="006A3CFF"/>
    <w:rsid w:val="006A4ED6"/>
    <w:rsid w:val="006A55AB"/>
    <w:rsid w:val="006A56F5"/>
    <w:rsid w:val="006A6FC0"/>
    <w:rsid w:val="006A7235"/>
    <w:rsid w:val="006B0E53"/>
    <w:rsid w:val="006B1705"/>
    <w:rsid w:val="006B35B7"/>
    <w:rsid w:val="006B3753"/>
    <w:rsid w:val="006B5AA9"/>
    <w:rsid w:val="006B672A"/>
    <w:rsid w:val="006C0AE3"/>
    <w:rsid w:val="006C1FF9"/>
    <w:rsid w:val="006C589C"/>
    <w:rsid w:val="006C61A9"/>
    <w:rsid w:val="006C780B"/>
    <w:rsid w:val="006D1316"/>
    <w:rsid w:val="006D1666"/>
    <w:rsid w:val="006D2668"/>
    <w:rsid w:val="006D3010"/>
    <w:rsid w:val="006D3255"/>
    <w:rsid w:val="006D3A31"/>
    <w:rsid w:val="006D3B5B"/>
    <w:rsid w:val="006D4D33"/>
    <w:rsid w:val="006D5DD9"/>
    <w:rsid w:val="006D6DBF"/>
    <w:rsid w:val="006D763B"/>
    <w:rsid w:val="006D787B"/>
    <w:rsid w:val="006E00C7"/>
    <w:rsid w:val="006E0715"/>
    <w:rsid w:val="006E18EF"/>
    <w:rsid w:val="006E2B5E"/>
    <w:rsid w:val="006E3153"/>
    <w:rsid w:val="006E3DCC"/>
    <w:rsid w:val="006E4AB3"/>
    <w:rsid w:val="006F392F"/>
    <w:rsid w:val="006F39B8"/>
    <w:rsid w:val="006F7C6C"/>
    <w:rsid w:val="0070498C"/>
    <w:rsid w:val="0070615F"/>
    <w:rsid w:val="00707D87"/>
    <w:rsid w:val="0071227A"/>
    <w:rsid w:val="007126E7"/>
    <w:rsid w:val="00712A47"/>
    <w:rsid w:val="00712CAC"/>
    <w:rsid w:val="00713BAE"/>
    <w:rsid w:val="00715705"/>
    <w:rsid w:val="007162AB"/>
    <w:rsid w:val="007167F9"/>
    <w:rsid w:val="00720A98"/>
    <w:rsid w:val="007218F9"/>
    <w:rsid w:val="00721A01"/>
    <w:rsid w:val="00723A08"/>
    <w:rsid w:val="00724BC2"/>
    <w:rsid w:val="007253DC"/>
    <w:rsid w:val="00727980"/>
    <w:rsid w:val="00731CCE"/>
    <w:rsid w:val="00731F58"/>
    <w:rsid w:val="00732DAE"/>
    <w:rsid w:val="00733097"/>
    <w:rsid w:val="00735750"/>
    <w:rsid w:val="0074188B"/>
    <w:rsid w:val="00744327"/>
    <w:rsid w:val="0074531E"/>
    <w:rsid w:val="00746D4E"/>
    <w:rsid w:val="0074777D"/>
    <w:rsid w:val="00747DAE"/>
    <w:rsid w:val="00750217"/>
    <w:rsid w:val="0075048B"/>
    <w:rsid w:val="007518C7"/>
    <w:rsid w:val="00751BA0"/>
    <w:rsid w:val="00752DBC"/>
    <w:rsid w:val="0076022A"/>
    <w:rsid w:val="00761B82"/>
    <w:rsid w:val="00764394"/>
    <w:rsid w:val="00766019"/>
    <w:rsid w:val="007668EC"/>
    <w:rsid w:val="00767F31"/>
    <w:rsid w:val="00770A3A"/>
    <w:rsid w:val="00770EF5"/>
    <w:rsid w:val="00771083"/>
    <w:rsid w:val="007717F4"/>
    <w:rsid w:val="00774379"/>
    <w:rsid w:val="0077497D"/>
    <w:rsid w:val="00774A22"/>
    <w:rsid w:val="00777E2F"/>
    <w:rsid w:val="007808D7"/>
    <w:rsid w:val="00781B10"/>
    <w:rsid w:val="007823B8"/>
    <w:rsid w:val="00782E08"/>
    <w:rsid w:val="00784E9E"/>
    <w:rsid w:val="0078546A"/>
    <w:rsid w:val="00785959"/>
    <w:rsid w:val="00785C75"/>
    <w:rsid w:val="00785DA6"/>
    <w:rsid w:val="00786DC3"/>
    <w:rsid w:val="007941EA"/>
    <w:rsid w:val="00795229"/>
    <w:rsid w:val="00797343"/>
    <w:rsid w:val="007A1ADE"/>
    <w:rsid w:val="007A224B"/>
    <w:rsid w:val="007A2848"/>
    <w:rsid w:val="007A44C9"/>
    <w:rsid w:val="007A6959"/>
    <w:rsid w:val="007A7272"/>
    <w:rsid w:val="007B05C0"/>
    <w:rsid w:val="007B3066"/>
    <w:rsid w:val="007B52E4"/>
    <w:rsid w:val="007B6E25"/>
    <w:rsid w:val="007C0238"/>
    <w:rsid w:val="007C04DF"/>
    <w:rsid w:val="007C0FB3"/>
    <w:rsid w:val="007C11A8"/>
    <w:rsid w:val="007C5408"/>
    <w:rsid w:val="007C5A22"/>
    <w:rsid w:val="007E0A1E"/>
    <w:rsid w:val="007E3F95"/>
    <w:rsid w:val="007E46F3"/>
    <w:rsid w:val="007E55A7"/>
    <w:rsid w:val="007E5EAE"/>
    <w:rsid w:val="007F0406"/>
    <w:rsid w:val="007F264A"/>
    <w:rsid w:val="007F314A"/>
    <w:rsid w:val="007F3277"/>
    <w:rsid w:val="007F4612"/>
    <w:rsid w:val="007F4BB5"/>
    <w:rsid w:val="007F6170"/>
    <w:rsid w:val="007F63E7"/>
    <w:rsid w:val="007F6A24"/>
    <w:rsid w:val="007F7043"/>
    <w:rsid w:val="007F7BBA"/>
    <w:rsid w:val="008009AF"/>
    <w:rsid w:val="008024B2"/>
    <w:rsid w:val="008024E9"/>
    <w:rsid w:val="00803CEE"/>
    <w:rsid w:val="008062DC"/>
    <w:rsid w:val="0080693A"/>
    <w:rsid w:val="008074A4"/>
    <w:rsid w:val="00811574"/>
    <w:rsid w:val="00812C8F"/>
    <w:rsid w:val="00813822"/>
    <w:rsid w:val="00816A64"/>
    <w:rsid w:val="00816F82"/>
    <w:rsid w:val="008221E4"/>
    <w:rsid w:val="008233E4"/>
    <w:rsid w:val="008241F0"/>
    <w:rsid w:val="00826F53"/>
    <w:rsid w:val="008308AD"/>
    <w:rsid w:val="00831B11"/>
    <w:rsid w:val="00833160"/>
    <w:rsid w:val="00836D21"/>
    <w:rsid w:val="00840FB5"/>
    <w:rsid w:val="008411EE"/>
    <w:rsid w:val="008427E0"/>
    <w:rsid w:val="00842957"/>
    <w:rsid w:val="00842EE4"/>
    <w:rsid w:val="008529BE"/>
    <w:rsid w:val="008532AB"/>
    <w:rsid w:val="00853D6A"/>
    <w:rsid w:val="00854B44"/>
    <w:rsid w:val="00854F1E"/>
    <w:rsid w:val="00856C42"/>
    <w:rsid w:val="00857251"/>
    <w:rsid w:val="00860B5E"/>
    <w:rsid w:val="00861743"/>
    <w:rsid w:val="00861F1F"/>
    <w:rsid w:val="00862372"/>
    <w:rsid w:val="00864167"/>
    <w:rsid w:val="00864807"/>
    <w:rsid w:val="0087041E"/>
    <w:rsid w:val="00873475"/>
    <w:rsid w:val="008751A5"/>
    <w:rsid w:val="0087571C"/>
    <w:rsid w:val="008837B0"/>
    <w:rsid w:val="00883B9E"/>
    <w:rsid w:val="00886B75"/>
    <w:rsid w:val="00891D0F"/>
    <w:rsid w:val="00892050"/>
    <w:rsid w:val="008924CB"/>
    <w:rsid w:val="00892B05"/>
    <w:rsid w:val="008946F5"/>
    <w:rsid w:val="00895597"/>
    <w:rsid w:val="008959B5"/>
    <w:rsid w:val="00896EDA"/>
    <w:rsid w:val="0089790F"/>
    <w:rsid w:val="008A0756"/>
    <w:rsid w:val="008A1298"/>
    <w:rsid w:val="008A2803"/>
    <w:rsid w:val="008A2967"/>
    <w:rsid w:val="008A4B77"/>
    <w:rsid w:val="008A6298"/>
    <w:rsid w:val="008A6D60"/>
    <w:rsid w:val="008A6ED0"/>
    <w:rsid w:val="008A7C8A"/>
    <w:rsid w:val="008B0225"/>
    <w:rsid w:val="008B15EB"/>
    <w:rsid w:val="008B3F4F"/>
    <w:rsid w:val="008B4537"/>
    <w:rsid w:val="008B4984"/>
    <w:rsid w:val="008B5464"/>
    <w:rsid w:val="008B613C"/>
    <w:rsid w:val="008B70AA"/>
    <w:rsid w:val="008B7CB5"/>
    <w:rsid w:val="008C5EE3"/>
    <w:rsid w:val="008D1797"/>
    <w:rsid w:val="008D1EBF"/>
    <w:rsid w:val="008D2A76"/>
    <w:rsid w:val="008D318B"/>
    <w:rsid w:val="008D48CF"/>
    <w:rsid w:val="008D4CBE"/>
    <w:rsid w:val="008D5626"/>
    <w:rsid w:val="008D5EB5"/>
    <w:rsid w:val="008D69D8"/>
    <w:rsid w:val="008E066A"/>
    <w:rsid w:val="008E1985"/>
    <w:rsid w:val="008E5847"/>
    <w:rsid w:val="008E71A8"/>
    <w:rsid w:val="008E785B"/>
    <w:rsid w:val="008E79DA"/>
    <w:rsid w:val="008F05D8"/>
    <w:rsid w:val="008F10F9"/>
    <w:rsid w:val="008F1D4D"/>
    <w:rsid w:val="008F27E2"/>
    <w:rsid w:val="008F339D"/>
    <w:rsid w:val="008F7542"/>
    <w:rsid w:val="008F7B1F"/>
    <w:rsid w:val="00900B34"/>
    <w:rsid w:val="009014E6"/>
    <w:rsid w:val="0090375D"/>
    <w:rsid w:val="00910C51"/>
    <w:rsid w:val="009138F4"/>
    <w:rsid w:val="009150E2"/>
    <w:rsid w:val="0091641D"/>
    <w:rsid w:val="00916B41"/>
    <w:rsid w:val="009175B8"/>
    <w:rsid w:val="0092397F"/>
    <w:rsid w:val="00925E45"/>
    <w:rsid w:val="009320D4"/>
    <w:rsid w:val="009331D3"/>
    <w:rsid w:val="009346E5"/>
    <w:rsid w:val="00934E1C"/>
    <w:rsid w:val="00935DEA"/>
    <w:rsid w:val="00935FD1"/>
    <w:rsid w:val="009366E8"/>
    <w:rsid w:val="00936B15"/>
    <w:rsid w:val="009410A2"/>
    <w:rsid w:val="00941ADB"/>
    <w:rsid w:val="00942C80"/>
    <w:rsid w:val="00944879"/>
    <w:rsid w:val="00946F8F"/>
    <w:rsid w:val="009473B0"/>
    <w:rsid w:val="00947FBA"/>
    <w:rsid w:val="0095055E"/>
    <w:rsid w:val="00952783"/>
    <w:rsid w:val="00957DDD"/>
    <w:rsid w:val="009622D6"/>
    <w:rsid w:val="00962996"/>
    <w:rsid w:val="00966556"/>
    <w:rsid w:val="009669A8"/>
    <w:rsid w:val="009671DB"/>
    <w:rsid w:val="00971294"/>
    <w:rsid w:val="0097163A"/>
    <w:rsid w:val="00971DE1"/>
    <w:rsid w:val="00975760"/>
    <w:rsid w:val="0097742E"/>
    <w:rsid w:val="00986528"/>
    <w:rsid w:val="009923F1"/>
    <w:rsid w:val="00995085"/>
    <w:rsid w:val="00996134"/>
    <w:rsid w:val="00997BB1"/>
    <w:rsid w:val="009A0EF0"/>
    <w:rsid w:val="009A28EF"/>
    <w:rsid w:val="009A2CBA"/>
    <w:rsid w:val="009A52A5"/>
    <w:rsid w:val="009A53EF"/>
    <w:rsid w:val="009B25A1"/>
    <w:rsid w:val="009B38E8"/>
    <w:rsid w:val="009B4554"/>
    <w:rsid w:val="009B79D5"/>
    <w:rsid w:val="009B7A55"/>
    <w:rsid w:val="009C0A1C"/>
    <w:rsid w:val="009C0DA7"/>
    <w:rsid w:val="009C31EA"/>
    <w:rsid w:val="009C3667"/>
    <w:rsid w:val="009C36C0"/>
    <w:rsid w:val="009C5292"/>
    <w:rsid w:val="009C56EA"/>
    <w:rsid w:val="009C6941"/>
    <w:rsid w:val="009D12DD"/>
    <w:rsid w:val="009D1B63"/>
    <w:rsid w:val="009D3A33"/>
    <w:rsid w:val="009D6A43"/>
    <w:rsid w:val="009D6C0B"/>
    <w:rsid w:val="009D7F69"/>
    <w:rsid w:val="009E2823"/>
    <w:rsid w:val="009E6D5B"/>
    <w:rsid w:val="009E7F7B"/>
    <w:rsid w:val="009F0EAC"/>
    <w:rsid w:val="009F1245"/>
    <w:rsid w:val="009F1BB3"/>
    <w:rsid w:val="009F3156"/>
    <w:rsid w:val="009F4072"/>
    <w:rsid w:val="009F61BF"/>
    <w:rsid w:val="009F670E"/>
    <w:rsid w:val="009F7561"/>
    <w:rsid w:val="009F7F33"/>
    <w:rsid w:val="00A016FD"/>
    <w:rsid w:val="00A01FD8"/>
    <w:rsid w:val="00A02E32"/>
    <w:rsid w:val="00A031C8"/>
    <w:rsid w:val="00A048A0"/>
    <w:rsid w:val="00A0662D"/>
    <w:rsid w:val="00A07ED3"/>
    <w:rsid w:val="00A11E6E"/>
    <w:rsid w:val="00A12B3E"/>
    <w:rsid w:val="00A1482B"/>
    <w:rsid w:val="00A14C4B"/>
    <w:rsid w:val="00A152DF"/>
    <w:rsid w:val="00A156B1"/>
    <w:rsid w:val="00A166A0"/>
    <w:rsid w:val="00A179A0"/>
    <w:rsid w:val="00A2023B"/>
    <w:rsid w:val="00A20755"/>
    <w:rsid w:val="00A21333"/>
    <w:rsid w:val="00A22D1A"/>
    <w:rsid w:val="00A23876"/>
    <w:rsid w:val="00A27B34"/>
    <w:rsid w:val="00A3307B"/>
    <w:rsid w:val="00A34812"/>
    <w:rsid w:val="00A34D76"/>
    <w:rsid w:val="00A358A5"/>
    <w:rsid w:val="00A358CA"/>
    <w:rsid w:val="00A35ADF"/>
    <w:rsid w:val="00A37781"/>
    <w:rsid w:val="00A416B9"/>
    <w:rsid w:val="00A42940"/>
    <w:rsid w:val="00A42F0E"/>
    <w:rsid w:val="00A44604"/>
    <w:rsid w:val="00A4595F"/>
    <w:rsid w:val="00A471E2"/>
    <w:rsid w:val="00A4750B"/>
    <w:rsid w:val="00A47A7A"/>
    <w:rsid w:val="00A500AC"/>
    <w:rsid w:val="00A50B5C"/>
    <w:rsid w:val="00A51425"/>
    <w:rsid w:val="00A555CB"/>
    <w:rsid w:val="00A55BDB"/>
    <w:rsid w:val="00A55F83"/>
    <w:rsid w:val="00A56ECC"/>
    <w:rsid w:val="00A60040"/>
    <w:rsid w:val="00A60512"/>
    <w:rsid w:val="00A6144C"/>
    <w:rsid w:val="00A62D4D"/>
    <w:rsid w:val="00A630C3"/>
    <w:rsid w:val="00A6475E"/>
    <w:rsid w:val="00A664C2"/>
    <w:rsid w:val="00A66CC2"/>
    <w:rsid w:val="00A67030"/>
    <w:rsid w:val="00A67412"/>
    <w:rsid w:val="00A72D72"/>
    <w:rsid w:val="00A73FB1"/>
    <w:rsid w:val="00A7776D"/>
    <w:rsid w:val="00A77C0E"/>
    <w:rsid w:val="00A77E44"/>
    <w:rsid w:val="00A81C9B"/>
    <w:rsid w:val="00A843B5"/>
    <w:rsid w:val="00A8685C"/>
    <w:rsid w:val="00A905CC"/>
    <w:rsid w:val="00A90A3D"/>
    <w:rsid w:val="00A9216F"/>
    <w:rsid w:val="00A93E15"/>
    <w:rsid w:val="00A94048"/>
    <w:rsid w:val="00A95622"/>
    <w:rsid w:val="00A973B0"/>
    <w:rsid w:val="00AA0AB3"/>
    <w:rsid w:val="00AA25FE"/>
    <w:rsid w:val="00AA34A4"/>
    <w:rsid w:val="00AA3BE9"/>
    <w:rsid w:val="00AA6ABB"/>
    <w:rsid w:val="00AA6F76"/>
    <w:rsid w:val="00AA747A"/>
    <w:rsid w:val="00AB35C0"/>
    <w:rsid w:val="00AB4F2D"/>
    <w:rsid w:val="00AB65B3"/>
    <w:rsid w:val="00AB66D7"/>
    <w:rsid w:val="00AC0C0F"/>
    <w:rsid w:val="00AC3BEF"/>
    <w:rsid w:val="00AC4AD0"/>
    <w:rsid w:val="00AC7317"/>
    <w:rsid w:val="00AC759A"/>
    <w:rsid w:val="00AD02E0"/>
    <w:rsid w:val="00AD3275"/>
    <w:rsid w:val="00AD6A5E"/>
    <w:rsid w:val="00AE0862"/>
    <w:rsid w:val="00AE2EF4"/>
    <w:rsid w:val="00AE33DE"/>
    <w:rsid w:val="00AE5586"/>
    <w:rsid w:val="00AE5D81"/>
    <w:rsid w:val="00AE5DF4"/>
    <w:rsid w:val="00AE645F"/>
    <w:rsid w:val="00AE777A"/>
    <w:rsid w:val="00AF041C"/>
    <w:rsid w:val="00AF04FE"/>
    <w:rsid w:val="00AF275C"/>
    <w:rsid w:val="00B0103F"/>
    <w:rsid w:val="00B010FE"/>
    <w:rsid w:val="00B02E99"/>
    <w:rsid w:val="00B0346D"/>
    <w:rsid w:val="00B04B98"/>
    <w:rsid w:val="00B05D27"/>
    <w:rsid w:val="00B0798F"/>
    <w:rsid w:val="00B102B4"/>
    <w:rsid w:val="00B108F0"/>
    <w:rsid w:val="00B10967"/>
    <w:rsid w:val="00B128A6"/>
    <w:rsid w:val="00B15E04"/>
    <w:rsid w:val="00B16C98"/>
    <w:rsid w:val="00B20186"/>
    <w:rsid w:val="00B23A0E"/>
    <w:rsid w:val="00B2441B"/>
    <w:rsid w:val="00B24444"/>
    <w:rsid w:val="00B26293"/>
    <w:rsid w:val="00B31619"/>
    <w:rsid w:val="00B324B9"/>
    <w:rsid w:val="00B32A5F"/>
    <w:rsid w:val="00B32F66"/>
    <w:rsid w:val="00B3470E"/>
    <w:rsid w:val="00B34931"/>
    <w:rsid w:val="00B34E8D"/>
    <w:rsid w:val="00B403D2"/>
    <w:rsid w:val="00B4068A"/>
    <w:rsid w:val="00B409E8"/>
    <w:rsid w:val="00B41B1A"/>
    <w:rsid w:val="00B43E39"/>
    <w:rsid w:val="00B45262"/>
    <w:rsid w:val="00B45706"/>
    <w:rsid w:val="00B467B3"/>
    <w:rsid w:val="00B47BD5"/>
    <w:rsid w:val="00B5070B"/>
    <w:rsid w:val="00B512D8"/>
    <w:rsid w:val="00B52ADE"/>
    <w:rsid w:val="00B5522E"/>
    <w:rsid w:val="00B55B2E"/>
    <w:rsid w:val="00B56330"/>
    <w:rsid w:val="00B572BB"/>
    <w:rsid w:val="00B6001B"/>
    <w:rsid w:val="00B613D8"/>
    <w:rsid w:val="00B6388B"/>
    <w:rsid w:val="00B64999"/>
    <w:rsid w:val="00B64FFF"/>
    <w:rsid w:val="00B6532D"/>
    <w:rsid w:val="00B65A1F"/>
    <w:rsid w:val="00B6749D"/>
    <w:rsid w:val="00B6799A"/>
    <w:rsid w:val="00B70554"/>
    <w:rsid w:val="00B724DB"/>
    <w:rsid w:val="00B72E36"/>
    <w:rsid w:val="00B73FE1"/>
    <w:rsid w:val="00B75811"/>
    <w:rsid w:val="00B75957"/>
    <w:rsid w:val="00B83242"/>
    <w:rsid w:val="00B8350C"/>
    <w:rsid w:val="00B84B2E"/>
    <w:rsid w:val="00B90112"/>
    <w:rsid w:val="00B93427"/>
    <w:rsid w:val="00B95756"/>
    <w:rsid w:val="00B9584A"/>
    <w:rsid w:val="00B95C5B"/>
    <w:rsid w:val="00B974A1"/>
    <w:rsid w:val="00BA13D6"/>
    <w:rsid w:val="00BA36A7"/>
    <w:rsid w:val="00BA6147"/>
    <w:rsid w:val="00BA7D02"/>
    <w:rsid w:val="00BA7DC6"/>
    <w:rsid w:val="00BB2060"/>
    <w:rsid w:val="00BB40CC"/>
    <w:rsid w:val="00BB4DEA"/>
    <w:rsid w:val="00BC098D"/>
    <w:rsid w:val="00BC14B6"/>
    <w:rsid w:val="00BC1847"/>
    <w:rsid w:val="00BC3CD9"/>
    <w:rsid w:val="00BC4B46"/>
    <w:rsid w:val="00BC6214"/>
    <w:rsid w:val="00BC7AE5"/>
    <w:rsid w:val="00BC7DAC"/>
    <w:rsid w:val="00BD397F"/>
    <w:rsid w:val="00BD4DD0"/>
    <w:rsid w:val="00BE1B28"/>
    <w:rsid w:val="00BE4D14"/>
    <w:rsid w:val="00BE6372"/>
    <w:rsid w:val="00BE6873"/>
    <w:rsid w:val="00BE7FB6"/>
    <w:rsid w:val="00BF05C4"/>
    <w:rsid w:val="00BF21EF"/>
    <w:rsid w:val="00BF693E"/>
    <w:rsid w:val="00BF7266"/>
    <w:rsid w:val="00C0234A"/>
    <w:rsid w:val="00C033FA"/>
    <w:rsid w:val="00C04491"/>
    <w:rsid w:val="00C04638"/>
    <w:rsid w:val="00C055FA"/>
    <w:rsid w:val="00C07ABB"/>
    <w:rsid w:val="00C11B6C"/>
    <w:rsid w:val="00C121BF"/>
    <w:rsid w:val="00C13290"/>
    <w:rsid w:val="00C1383D"/>
    <w:rsid w:val="00C15EEA"/>
    <w:rsid w:val="00C177A4"/>
    <w:rsid w:val="00C202D5"/>
    <w:rsid w:val="00C227C5"/>
    <w:rsid w:val="00C231A4"/>
    <w:rsid w:val="00C23E81"/>
    <w:rsid w:val="00C24D79"/>
    <w:rsid w:val="00C27F78"/>
    <w:rsid w:val="00C3575A"/>
    <w:rsid w:val="00C36174"/>
    <w:rsid w:val="00C36396"/>
    <w:rsid w:val="00C37282"/>
    <w:rsid w:val="00C448C8"/>
    <w:rsid w:val="00C45883"/>
    <w:rsid w:val="00C46BCA"/>
    <w:rsid w:val="00C47CA9"/>
    <w:rsid w:val="00C502B1"/>
    <w:rsid w:val="00C517A8"/>
    <w:rsid w:val="00C51C23"/>
    <w:rsid w:val="00C52E04"/>
    <w:rsid w:val="00C530BF"/>
    <w:rsid w:val="00C5437E"/>
    <w:rsid w:val="00C545C2"/>
    <w:rsid w:val="00C62CC9"/>
    <w:rsid w:val="00C639F5"/>
    <w:rsid w:val="00C63C90"/>
    <w:rsid w:val="00C66091"/>
    <w:rsid w:val="00C66AA8"/>
    <w:rsid w:val="00C743A1"/>
    <w:rsid w:val="00C74A93"/>
    <w:rsid w:val="00C7789D"/>
    <w:rsid w:val="00C80BD4"/>
    <w:rsid w:val="00C8113A"/>
    <w:rsid w:val="00C814A1"/>
    <w:rsid w:val="00C818C1"/>
    <w:rsid w:val="00C830EF"/>
    <w:rsid w:val="00C86777"/>
    <w:rsid w:val="00C86DDF"/>
    <w:rsid w:val="00C906F7"/>
    <w:rsid w:val="00C93940"/>
    <w:rsid w:val="00C94B06"/>
    <w:rsid w:val="00C95BD2"/>
    <w:rsid w:val="00C96915"/>
    <w:rsid w:val="00CA1B57"/>
    <w:rsid w:val="00CA25DE"/>
    <w:rsid w:val="00CA5080"/>
    <w:rsid w:val="00CA5808"/>
    <w:rsid w:val="00CB011B"/>
    <w:rsid w:val="00CB3A0E"/>
    <w:rsid w:val="00CB52DD"/>
    <w:rsid w:val="00CB554E"/>
    <w:rsid w:val="00CB761C"/>
    <w:rsid w:val="00CB7B63"/>
    <w:rsid w:val="00CC1134"/>
    <w:rsid w:val="00CC1A5D"/>
    <w:rsid w:val="00CC1CDD"/>
    <w:rsid w:val="00CC3B5E"/>
    <w:rsid w:val="00CC3EDC"/>
    <w:rsid w:val="00CC6B6D"/>
    <w:rsid w:val="00CC7475"/>
    <w:rsid w:val="00CC76E2"/>
    <w:rsid w:val="00CD044B"/>
    <w:rsid w:val="00CD11D0"/>
    <w:rsid w:val="00CD1207"/>
    <w:rsid w:val="00CD21BD"/>
    <w:rsid w:val="00CD3F76"/>
    <w:rsid w:val="00CD48EF"/>
    <w:rsid w:val="00CD52E3"/>
    <w:rsid w:val="00CD53F3"/>
    <w:rsid w:val="00CD55CE"/>
    <w:rsid w:val="00CD70AD"/>
    <w:rsid w:val="00CE038F"/>
    <w:rsid w:val="00CE0D4B"/>
    <w:rsid w:val="00CE1BED"/>
    <w:rsid w:val="00CE4531"/>
    <w:rsid w:val="00CE6936"/>
    <w:rsid w:val="00CE706E"/>
    <w:rsid w:val="00CF006C"/>
    <w:rsid w:val="00CF2401"/>
    <w:rsid w:val="00CF3C42"/>
    <w:rsid w:val="00CF3D39"/>
    <w:rsid w:val="00CF74D1"/>
    <w:rsid w:val="00D00267"/>
    <w:rsid w:val="00D01A4C"/>
    <w:rsid w:val="00D037F6"/>
    <w:rsid w:val="00D03E7A"/>
    <w:rsid w:val="00D03E93"/>
    <w:rsid w:val="00D064DA"/>
    <w:rsid w:val="00D067F7"/>
    <w:rsid w:val="00D06939"/>
    <w:rsid w:val="00D10E4E"/>
    <w:rsid w:val="00D11091"/>
    <w:rsid w:val="00D14392"/>
    <w:rsid w:val="00D15168"/>
    <w:rsid w:val="00D15F8F"/>
    <w:rsid w:val="00D16081"/>
    <w:rsid w:val="00D16462"/>
    <w:rsid w:val="00D20107"/>
    <w:rsid w:val="00D22612"/>
    <w:rsid w:val="00D239BD"/>
    <w:rsid w:val="00D257AA"/>
    <w:rsid w:val="00D303F9"/>
    <w:rsid w:val="00D31576"/>
    <w:rsid w:val="00D31962"/>
    <w:rsid w:val="00D32BCE"/>
    <w:rsid w:val="00D3585E"/>
    <w:rsid w:val="00D379A7"/>
    <w:rsid w:val="00D37D33"/>
    <w:rsid w:val="00D431C6"/>
    <w:rsid w:val="00D43500"/>
    <w:rsid w:val="00D442A1"/>
    <w:rsid w:val="00D506EC"/>
    <w:rsid w:val="00D546FD"/>
    <w:rsid w:val="00D55E43"/>
    <w:rsid w:val="00D5791D"/>
    <w:rsid w:val="00D62D37"/>
    <w:rsid w:val="00D64F33"/>
    <w:rsid w:val="00D67A75"/>
    <w:rsid w:val="00D71A5A"/>
    <w:rsid w:val="00D77DE4"/>
    <w:rsid w:val="00D83628"/>
    <w:rsid w:val="00D849A8"/>
    <w:rsid w:val="00D84DDD"/>
    <w:rsid w:val="00D8555A"/>
    <w:rsid w:val="00D87649"/>
    <w:rsid w:val="00D90761"/>
    <w:rsid w:val="00D93A64"/>
    <w:rsid w:val="00D962B4"/>
    <w:rsid w:val="00DA1841"/>
    <w:rsid w:val="00DA2CB2"/>
    <w:rsid w:val="00DA5659"/>
    <w:rsid w:val="00DB0EFC"/>
    <w:rsid w:val="00DB2254"/>
    <w:rsid w:val="00DB5086"/>
    <w:rsid w:val="00DB59FA"/>
    <w:rsid w:val="00DC01C5"/>
    <w:rsid w:val="00DC2F5B"/>
    <w:rsid w:val="00DC3698"/>
    <w:rsid w:val="00DC4DB1"/>
    <w:rsid w:val="00DC51C4"/>
    <w:rsid w:val="00DC7AEA"/>
    <w:rsid w:val="00DD1D33"/>
    <w:rsid w:val="00DD270A"/>
    <w:rsid w:val="00DD4033"/>
    <w:rsid w:val="00DD4F71"/>
    <w:rsid w:val="00DD66D2"/>
    <w:rsid w:val="00DD73E3"/>
    <w:rsid w:val="00DD79A0"/>
    <w:rsid w:val="00DE00EA"/>
    <w:rsid w:val="00DE05DB"/>
    <w:rsid w:val="00DE1685"/>
    <w:rsid w:val="00DE2684"/>
    <w:rsid w:val="00DE2732"/>
    <w:rsid w:val="00DE2952"/>
    <w:rsid w:val="00DE3316"/>
    <w:rsid w:val="00DE3669"/>
    <w:rsid w:val="00DE3DE0"/>
    <w:rsid w:val="00DE4C9E"/>
    <w:rsid w:val="00DE676F"/>
    <w:rsid w:val="00DF01F9"/>
    <w:rsid w:val="00DF1E22"/>
    <w:rsid w:val="00DF3862"/>
    <w:rsid w:val="00DF41F4"/>
    <w:rsid w:val="00DF5719"/>
    <w:rsid w:val="00DF6C11"/>
    <w:rsid w:val="00DF7C60"/>
    <w:rsid w:val="00DF7FF9"/>
    <w:rsid w:val="00E003AC"/>
    <w:rsid w:val="00E01F03"/>
    <w:rsid w:val="00E0378B"/>
    <w:rsid w:val="00E04FBD"/>
    <w:rsid w:val="00E04FE6"/>
    <w:rsid w:val="00E05FED"/>
    <w:rsid w:val="00E07040"/>
    <w:rsid w:val="00E10A0B"/>
    <w:rsid w:val="00E10B20"/>
    <w:rsid w:val="00E1146C"/>
    <w:rsid w:val="00E1182C"/>
    <w:rsid w:val="00E128A4"/>
    <w:rsid w:val="00E14C3F"/>
    <w:rsid w:val="00E2006E"/>
    <w:rsid w:val="00E30351"/>
    <w:rsid w:val="00E31B02"/>
    <w:rsid w:val="00E33518"/>
    <w:rsid w:val="00E34C3C"/>
    <w:rsid w:val="00E36026"/>
    <w:rsid w:val="00E36A7D"/>
    <w:rsid w:val="00E413B6"/>
    <w:rsid w:val="00E416D4"/>
    <w:rsid w:val="00E459C3"/>
    <w:rsid w:val="00E505BA"/>
    <w:rsid w:val="00E5105D"/>
    <w:rsid w:val="00E52109"/>
    <w:rsid w:val="00E530F9"/>
    <w:rsid w:val="00E53437"/>
    <w:rsid w:val="00E53909"/>
    <w:rsid w:val="00E53FDA"/>
    <w:rsid w:val="00E54286"/>
    <w:rsid w:val="00E55336"/>
    <w:rsid w:val="00E56CFF"/>
    <w:rsid w:val="00E5791D"/>
    <w:rsid w:val="00E624B1"/>
    <w:rsid w:val="00E62F9E"/>
    <w:rsid w:val="00E64749"/>
    <w:rsid w:val="00E66812"/>
    <w:rsid w:val="00E67954"/>
    <w:rsid w:val="00E7021A"/>
    <w:rsid w:val="00E71D14"/>
    <w:rsid w:val="00E724DB"/>
    <w:rsid w:val="00E7781F"/>
    <w:rsid w:val="00E77B00"/>
    <w:rsid w:val="00E77CC6"/>
    <w:rsid w:val="00E81FD0"/>
    <w:rsid w:val="00E84F49"/>
    <w:rsid w:val="00E856DB"/>
    <w:rsid w:val="00E85E31"/>
    <w:rsid w:val="00E865C6"/>
    <w:rsid w:val="00E90C91"/>
    <w:rsid w:val="00E918A9"/>
    <w:rsid w:val="00E91A02"/>
    <w:rsid w:val="00E91D1E"/>
    <w:rsid w:val="00E934EF"/>
    <w:rsid w:val="00E956B7"/>
    <w:rsid w:val="00E96235"/>
    <w:rsid w:val="00E97A6C"/>
    <w:rsid w:val="00E97E00"/>
    <w:rsid w:val="00EA0BFE"/>
    <w:rsid w:val="00EA21AD"/>
    <w:rsid w:val="00EA2D37"/>
    <w:rsid w:val="00EA766E"/>
    <w:rsid w:val="00EB0F6D"/>
    <w:rsid w:val="00EB2A58"/>
    <w:rsid w:val="00EB7C8F"/>
    <w:rsid w:val="00EC0057"/>
    <w:rsid w:val="00EC0916"/>
    <w:rsid w:val="00EC3CA3"/>
    <w:rsid w:val="00EC3FB2"/>
    <w:rsid w:val="00EC434E"/>
    <w:rsid w:val="00EC6177"/>
    <w:rsid w:val="00EC62A0"/>
    <w:rsid w:val="00EC63B8"/>
    <w:rsid w:val="00EC782B"/>
    <w:rsid w:val="00ED002A"/>
    <w:rsid w:val="00ED1206"/>
    <w:rsid w:val="00ED3EDF"/>
    <w:rsid w:val="00ED660A"/>
    <w:rsid w:val="00ED6ABD"/>
    <w:rsid w:val="00ED7BD0"/>
    <w:rsid w:val="00EE19FE"/>
    <w:rsid w:val="00EE1E67"/>
    <w:rsid w:val="00EE312B"/>
    <w:rsid w:val="00EE70BA"/>
    <w:rsid w:val="00EE74D5"/>
    <w:rsid w:val="00EF0987"/>
    <w:rsid w:val="00EF3739"/>
    <w:rsid w:val="00EF45D8"/>
    <w:rsid w:val="00F00699"/>
    <w:rsid w:val="00F010F2"/>
    <w:rsid w:val="00F0302E"/>
    <w:rsid w:val="00F041EA"/>
    <w:rsid w:val="00F056EB"/>
    <w:rsid w:val="00F05E84"/>
    <w:rsid w:val="00F11A51"/>
    <w:rsid w:val="00F12B7C"/>
    <w:rsid w:val="00F1746D"/>
    <w:rsid w:val="00F17DCD"/>
    <w:rsid w:val="00F222A8"/>
    <w:rsid w:val="00F230C6"/>
    <w:rsid w:val="00F2343D"/>
    <w:rsid w:val="00F26DD9"/>
    <w:rsid w:val="00F304B4"/>
    <w:rsid w:val="00F33EBE"/>
    <w:rsid w:val="00F34DF7"/>
    <w:rsid w:val="00F356D2"/>
    <w:rsid w:val="00F3615F"/>
    <w:rsid w:val="00F365ED"/>
    <w:rsid w:val="00F368CE"/>
    <w:rsid w:val="00F36C32"/>
    <w:rsid w:val="00F4046D"/>
    <w:rsid w:val="00F41327"/>
    <w:rsid w:val="00F416E5"/>
    <w:rsid w:val="00F426D2"/>
    <w:rsid w:val="00F43DAC"/>
    <w:rsid w:val="00F445E0"/>
    <w:rsid w:val="00F45473"/>
    <w:rsid w:val="00F459BB"/>
    <w:rsid w:val="00F47FE1"/>
    <w:rsid w:val="00F524EA"/>
    <w:rsid w:val="00F54C2B"/>
    <w:rsid w:val="00F55E8A"/>
    <w:rsid w:val="00F610A2"/>
    <w:rsid w:val="00F634C1"/>
    <w:rsid w:val="00F64590"/>
    <w:rsid w:val="00F679AF"/>
    <w:rsid w:val="00F724E1"/>
    <w:rsid w:val="00F75348"/>
    <w:rsid w:val="00F76372"/>
    <w:rsid w:val="00F77637"/>
    <w:rsid w:val="00F8196B"/>
    <w:rsid w:val="00F84BF5"/>
    <w:rsid w:val="00F852F7"/>
    <w:rsid w:val="00F87948"/>
    <w:rsid w:val="00F9625A"/>
    <w:rsid w:val="00FA3083"/>
    <w:rsid w:val="00FA3116"/>
    <w:rsid w:val="00FA437D"/>
    <w:rsid w:val="00FA58BB"/>
    <w:rsid w:val="00FA5A97"/>
    <w:rsid w:val="00FA6542"/>
    <w:rsid w:val="00FA6C64"/>
    <w:rsid w:val="00FA7577"/>
    <w:rsid w:val="00FA781B"/>
    <w:rsid w:val="00FA7E5B"/>
    <w:rsid w:val="00FB027E"/>
    <w:rsid w:val="00FB0DEA"/>
    <w:rsid w:val="00FB185C"/>
    <w:rsid w:val="00FB3128"/>
    <w:rsid w:val="00FB7B0E"/>
    <w:rsid w:val="00FC0B6D"/>
    <w:rsid w:val="00FC11D7"/>
    <w:rsid w:val="00FC2F1E"/>
    <w:rsid w:val="00FC3305"/>
    <w:rsid w:val="00FC375E"/>
    <w:rsid w:val="00FC41F7"/>
    <w:rsid w:val="00FC4339"/>
    <w:rsid w:val="00FC44C8"/>
    <w:rsid w:val="00FC492B"/>
    <w:rsid w:val="00FC592B"/>
    <w:rsid w:val="00FD03C1"/>
    <w:rsid w:val="00FD1E85"/>
    <w:rsid w:val="00FD253B"/>
    <w:rsid w:val="00FD2C55"/>
    <w:rsid w:val="00FD2FFB"/>
    <w:rsid w:val="00FD4642"/>
    <w:rsid w:val="00FD5CAA"/>
    <w:rsid w:val="00FD6BD6"/>
    <w:rsid w:val="00FD7701"/>
    <w:rsid w:val="00FE3093"/>
    <w:rsid w:val="00FE3911"/>
    <w:rsid w:val="00FE5074"/>
    <w:rsid w:val="00FE7358"/>
    <w:rsid w:val="00FE772D"/>
    <w:rsid w:val="00FF0859"/>
    <w:rsid w:val="00FF248C"/>
    <w:rsid w:val="00FF4790"/>
    <w:rsid w:val="00FF62A9"/>
    <w:rsid w:val="00FF6B15"/>
    <w:rsid w:val="00FF7748"/>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C4E26D4-9DD4-4AA5-B643-671F7CAF7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sv-SE" w:eastAsia="en-US"/>
    </w:rPr>
  </w:style>
  <w:style w:type="paragraph" w:styleId="Rubrik1">
    <w:name w:val="heading 1"/>
    <w:basedOn w:val="Normal"/>
    <w:next w:val="RKnormal"/>
    <w:qFormat/>
    <w:pPr>
      <w:keepNext/>
      <w:tabs>
        <w:tab w:val="left" w:pos="1134"/>
      </w:tabs>
      <w:overflowPunct w:val="0"/>
      <w:autoSpaceDE w:val="0"/>
      <w:autoSpaceDN w:val="0"/>
      <w:adjustRightInd w:val="0"/>
      <w:spacing w:before="680" w:after="160" w:line="320" w:lineRule="atLeast"/>
      <w:textAlignment w:val="baseline"/>
      <w:outlineLvl w:val="0"/>
    </w:pPr>
    <w:rPr>
      <w:rFonts w:ascii="TradeGothic" w:hAnsi="TradeGothic"/>
      <w:b/>
      <w:kern w:val="28"/>
      <w:sz w:val="22"/>
    </w:rPr>
  </w:style>
  <w:style w:type="paragraph" w:styleId="Rubrik2">
    <w:name w:val="heading 2"/>
    <w:basedOn w:val="Normal"/>
    <w:next w:val="Normal"/>
    <w:qFormat/>
    <w:pPr>
      <w:keepNext/>
      <w:outlineLvl w:val="1"/>
    </w:pPr>
    <w:rPr>
      <w:rFonts w:ascii="OrigGarmnd BT" w:hAnsi="OrigGarmnd BT"/>
      <w:b/>
    </w:rPr>
  </w:style>
  <w:style w:type="paragraph" w:styleId="Rubrik3">
    <w:name w:val="heading 3"/>
    <w:basedOn w:val="Normal"/>
    <w:next w:val="Normal"/>
    <w:qFormat/>
    <w:pPr>
      <w:keepNext/>
      <w:spacing w:before="240" w:after="60"/>
      <w:outlineLvl w:val="2"/>
    </w:pPr>
    <w:rPr>
      <w:rFonts w:ascii="Arial" w:hAnsi="Arial"/>
    </w:rPr>
  </w:style>
  <w:style w:type="paragraph" w:styleId="Rubrik4">
    <w:name w:val="heading 4"/>
    <w:basedOn w:val="Rubrik3"/>
    <w:next w:val="RKnormal"/>
    <w:qFormat/>
    <w:pPr>
      <w:tabs>
        <w:tab w:val="left" w:pos="1134"/>
      </w:tabs>
      <w:spacing w:before="360" w:after="40" w:line="240" w:lineRule="atLeast"/>
      <w:outlineLvl w:val="3"/>
    </w:pPr>
    <w:rPr>
      <w:rFonts w:ascii="OrigGarmnd BT" w:hAnsi="OrigGarmnd BT"/>
      <w:b/>
      <w:i/>
      <w:kern w:val="28"/>
      <w:sz w:val="22"/>
    </w:rPr>
  </w:style>
  <w:style w:type="paragraph" w:styleId="Rubrik5">
    <w:name w:val="heading 5"/>
    <w:basedOn w:val="Normal"/>
    <w:next w:val="Normal"/>
    <w:qFormat/>
    <w:pPr>
      <w:keepNext/>
      <w:overflowPunct w:val="0"/>
      <w:autoSpaceDE w:val="0"/>
      <w:autoSpaceDN w:val="0"/>
      <w:adjustRightInd w:val="0"/>
      <w:spacing w:line="320" w:lineRule="atLeast"/>
      <w:textAlignment w:val="baseline"/>
      <w:outlineLvl w:val="4"/>
    </w:pPr>
    <w:rPr>
      <w:rFonts w:ascii="OrigGarmnd BT" w:hAnsi="OrigGarmnd BT"/>
      <w:b/>
      <w:bCs/>
      <w:i/>
      <w:iC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overflowPunct w:val="0"/>
      <w:autoSpaceDE w:val="0"/>
      <w:autoSpaceDN w:val="0"/>
      <w:adjustRightInd w:val="0"/>
      <w:spacing w:line="260" w:lineRule="exact"/>
      <w:textAlignment w:val="baseline"/>
    </w:pPr>
    <w:rPr>
      <w:rFonts w:ascii="TradeGothic" w:hAnsi="TradeGothic"/>
      <w:i/>
      <w:sz w:val="18"/>
    </w:rPr>
  </w:style>
  <w:style w:type="paragraph" w:styleId="Sidhuvud">
    <w:name w:val="header"/>
    <w:basedOn w:val="Normal"/>
    <w:pPr>
      <w:tabs>
        <w:tab w:val="center" w:pos="4153"/>
        <w:tab w:val="right" w:pos="8306"/>
      </w:tabs>
      <w:overflowPunct w:val="0"/>
      <w:autoSpaceDE w:val="0"/>
      <w:autoSpaceDN w:val="0"/>
      <w:adjustRightInd w:val="0"/>
      <w:spacing w:line="320" w:lineRule="atLeast"/>
      <w:textAlignment w:val="baseline"/>
    </w:pPr>
    <w:rPr>
      <w:rFonts w:ascii="OrigGarmnd BT" w:hAnsi="OrigGarmnd BT"/>
    </w:rPr>
  </w:style>
  <w:style w:type="paragraph" w:customStyle="1" w:styleId="RKnormal">
    <w:name w:val="RKnormal"/>
    <w:basedOn w:val="Normal"/>
    <w:link w:val="RKnormalChar"/>
    <w:pPr>
      <w:tabs>
        <w:tab w:val="left" w:pos="2835"/>
      </w:tabs>
      <w:overflowPunct w:val="0"/>
      <w:autoSpaceDE w:val="0"/>
      <w:autoSpaceDN w:val="0"/>
      <w:adjustRightInd w:val="0"/>
      <w:spacing w:line="240" w:lineRule="atLeast"/>
      <w:textAlignment w:val="baseline"/>
    </w:pPr>
    <w:rPr>
      <w:rFonts w:ascii="OrigGarmnd BT" w:hAnsi="OrigGarmnd BT"/>
    </w:r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Brdtext2">
    <w:name w:val="Brödtext2"/>
    <w:basedOn w:val="Normal"/>
    <w:pPr>
      <w:spacing w:line="320" w:lineRule="exact"/>
    </w:pPr>
    <w:rPr>
      <w:rFonts w:ascii="Garamond" w:hAnsi="Garamond"/>
    </w:rPr>
  </w:style>
  <w:style w:type="paragraph" w:styleId="Brdtext">
    <w:name w:val="Body Text"/>
    <w:basedOn w:val="Normal"/>
    <w:pPr>
      <w:spacing w:line="320" w:lineRule="exact"/>
    </w:pPr>
  </w:style>
  <w:style w:type="paragraph" w:styleId="Sidfot">
    <w:name w:val="footer"/>
    <w:basedOn w:val="Normal"/>
    <w:pPr>
      <w:tabs>
        <w:tab w:val="left" w:pos="1928"/>
        <w:tab w:val="left" w:pos="3742"/>
      </w:tabs>
      <w:overflowPunct w:val="0"/>
      <w:autoSpaceDE w:val="0"/>
      <w:autoSpaceDN w:val="0"/>
      <w:adjustRightInd w:val="0"/>
      <w:spacing w:line="160" w:lineRule="exact"/>
      <w:textAlignment w:val="baseline"/>
    </w:pPr>
    <w:rPr>
      <w:rFonts w:ascii="TradeGothic" w:hAnsi="TradeGothic"/>
      <w:sz w:val="12"/>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pPr>
      <w:overflowPunct w:val="0"/>
      <w:autoSpaceDE w:val="0"/>
      <w:autoSpaceDN w:val="0"/>
      <w:adjustRightInd w:val="0"/>
      <w:spacing w:line="320" w:lineRule="atLeast"/>
      <w:textAlignment w:val="baseline"/>
    </w:pPr>
    <w:rPr>
      <w:rFonts w:ascii="OrigGarmnd BT" w:hAnsi="OrigGarmnd BT"/>
      <w:sz w:val="20"/>
    </w:rPr>
  </w:style>
  <w:style w:type="paragraph" w:customStyle="1" w:styleId="Par-number1">
    <w:name w:val="Par-number 1)"/>
    <w:basedOn w:val="Normal"/>
    <w:next w:val="Normal"/>
    <w:pPr>
      <w:widowControl w:val="0"/>
      <w:numPr>
        <w:numId w:val="6"/>
      </w:numPr>
      <w:spacing w:line="360" w:lineRule="auto"/>
    </w:pPr>
  </w:style>
  <w:style w:type="paragraph" w:customStyle="1" w:styleId="EntEmet">
    <w:name w:val="EntEmet"/>
    <w:basedOn w:val="Normal"/>
    <w:pPr>
      <w:widowControl w:val="0"/>
      <w:tabs>
        <w:tab w:val="left" w:pos="284"/>
        <w:tab w:val="left" w:pos="567"/>
        <w:tab w:val="left" w:pos="851"/>
        <w:tab w:val="left" w:pos="1134"/>
        <w:tab w:val="left" w:pos="1418"/>
      </w:tabs>
      <w:spacing w:before="40"/>
    </w:pPr>
    <w:rPr>
      <w:lang w:eastAsia="fr-BE"/>
    </w:rPr>
  </w:style>
  <w:style w:type="paragraph" w:styleId="Fotnotstext">
    <w:name w:val="footnote text"/>
    <w:basedOn w:val="Normal"/>
    <w:semiHidden/>
    <w:rPr>
      <w:sz w:val="20"/>
    </w:rPr>
  </w:style>
  <w:style w:type="character" w:styleId="Fotnotsreferens">
    <w:name w:val="footnote reference"/>
    <w:basedOn w:val="Standardstycketeckensnitt"/>
    <w:semiHidden/>
    <w:rPr>
      <w:vertAlign w:val="superscript"/>
    </w:rPr>
  </w:style>
  <w:style w:type="paragraph" w:customStyle="1" w:styleId="EntInstit">
    <w:name w:val="EntInstit"/>
    <w:basedOn w:val="Normal"/>
    <w:pPr>
      <w:widowControl w:val="0"/>
      <w:jc w:val="right"/>
    </w:pPr>
    <w:rPr>
      <w:b/>
      <w:lang w:eastAsia="fr-BE"/>
    </w:rPr>
  </w:style>
  <w:style w:type="paragraph" w:customStyle="1" w:styleId="EntRefer">
    <w:name w:val="EntRefer"/>
    <w:basedOn w:val="Normal"/>
    <w:pPr>
      <w:widowControl w:val="0"/>
    </w:pPr>
    <w:rPr>
      <w:b/>
      <w:lang w:eastAsia="fr-BE"/>
    </w:rPr>
  </w:style>
  <w:style w:type="paragraph" w:styleId="Punktlista">
    <w:name w:val="List Bullet"/>
    <w:basedOn w:val="Normal"/>
    <w:pPr>
      <w:numPr>
        <w:numId w:val="23"/>
      </w:numPr>
      <w:overflowPunct w:val="0"/>
      <w:autoSpaceDE w:val="0"/>
      <w:autoSpaceDN w:val="0"/>
      <w:adjustRightInd w:val="0"/>
      <w:textAlignment w:val="baseline"/>
    </w:pPr>
    <w:rPr>
      <w:sz w:val="32"/>
    </w:rPr>
  </w:style>
  <w:style w:type="character" w:styleId="Hyperlnk">
    <w:name w:val="Hyperlink"/>
    <w:basedOn w:val="Standardstycketeckensnitt"/>
    <w:rPr>
      <w:color w:val="0000FF"/>
      <w:u w:val="single"/>
    </w:rPr>
  </w:style>
  <w:style w:type="character" w:customStyle="1" w:styleId="RKnormalChar">
    <w:name w:val="RKnormal Char"/>
    <w:basedOn w:val="Standardstycketeckensnitt"/>
    <w:link w:val="RKnormal"/>
    <w:rsid w:val="001D61AF"/>
    <w:rPr>
      <w:rFonts w:ascii="OrigGarmnd BT" w:hAnsi="OrigGarmnd BT"/>
      <w:sz w:val="24"/>
      <w:lang w:val="sv-SE" w:eastAsia="en-US" w:bidi="ar-SA"/>
    </w:rPr>
  </w:style>
  <w:style w:type="paragraph" w:customStyle="1" w:styleId="CharChar">
    <w:name w:val=" Char Char"/>
    <w:basedOn w:val="Normal"/>
    <w:rsid w:val="00E04FE6"/>
    <w:pPr>
      <w:spacing w:after="160" w:line="240" w:lineRule="exact"/>
    </w:pPr>
    <w:rPr>
      <w:rFonts w:ascii="Tahoma" w:hAnsi="Tahoma"/>
      <w:sz w:val="20"/>
      <w:lang w:val="en-US"/>
    </w:rPr>
  </w:style>
  <w:style w:type="paragraph" w:customStyle="1" w:styleId="Par-dash">
    <w:name w:val="Par-dash"/>
    <w:basedOn w:val="Normal"/>
    <w:next w:val="Normal"/>
    <w:link w:val="Par-dashZchn"/>
    <w:rsid w:val="00353164"/>
    <w:pPr>
      <w:widowControl w:val="0"/>
      <w:tabs>
        <w:tab w:val="num" w:pos="567"/>
      </w:tabs>
      <w:ind w:left="567" w:hanging="567"/>
    </w:pPr>
  </w:style>
  <w:style w:type="character" w:customStyle="1" w:styleId="Par-dashZchn">
    <w:name w:val="Par-dash Zchn"/>
    <w:basedOn w:val="Standardstycketeckensnitt"/>
    <w:link w:val="Par-dash"/>
    <w:rsid w:val="00353164"/>
    <w:rPr>
      <w:sz w:val="24"/>
      <w:lang w:val="en-GB" w:eastAsia="en-US" w:bidi="ar-SA"/>
    </w:rPr>
  </w:style>
  <w:style w:type="paragraph" w:styleId="Kommentarsmne">
    <w:name w:val="annotation subject"/>
    <w:basedOn w:val="Kommentarer"/>
    <w:next w:val="Kommentarer"/>
    <w:semiHidden/>
    <w:rsid w:val="00A22D1A"/>
    <w:pPr>
      <w:overflowPunct/>
      <w:autoSpaceDE/>
      <w:autoSpaceDN/>
      <w:adjustRightInd/>
      <w:spacing w:line="240" w:lineRule="auto"/>
      <w:textAlignment w:val="auto"/>
    </w:pPr>
    <w:rPr>
      <w:rFonts w:ascii="Times New Roman" w:hAnsi="Times New Roman"/>
      <w:b/>
      <w:bCs/>
      <w:lang w:val="en-GB"/>
    </w:rPr>
  </w:style>
  <w:style w:type="paragraph" w:styleId="Ballongtext">
    <w:name w:val="Balloon Text"/>
    <w:basedOn w:val="Normal"/>
    <w:semiHidden/>
    <w:rsid w:val="00A22D1A"/>
    <w:rPr>
      <w:rFonts w:ascii="Tahoma" w:hAnsi="Tahoma" w:cs="Tahoma"/>
      <w:sz w:val="16"/>
      <w:szCs w:val="16"/>
    </w:rPr>
  </w:style>
  <w:style w:type="paragraph" w:customStyle="1" w:styleId="Brdtext1">
    <w:name w:val="Brödtext1"/>
    <w:basedOn w:val="Normal"/>
    <w:rsid w:val="004E3B5D"/>
    <w:pPr>
      <w:spacing w:line="320" w:lineRule="exact"/>
    </w:pPr>
    <w:rPr>
      <w:rFonts w:ascii="OrigGarmnd BT" w:hAnsi="OrigGarmnd BT"/>
    </w:rPr>
  </w:style>
  <w:style w:type="character" w:customStyle="1" w:styleId="RKnormalChar1">
    <w:name w:val="RKnormal Char1"/>
    <w:basedOn w:val="Standardstycketeckensnitt"/>
    <w:rsid w:val="00A630C3"/>
    <w:rPr>
      <w:rFonts w:ascii="OrigGarmnd BT" w:hAnsi="OrigGarmnd BT"/>
      <w:sz w:val="24"/>
      <w:lang w:val="sv-SE" w:eastAsia="en-US" w:bidi="ar-SA"/>
    </w:rPr>
  </w:style>
  <w:style w:type="paragraph" w:customStyle="1" w:styleId="Par-number10">
    <w:name w:val="Par-number 1."/>
    <w:basedOn w:val="Normal"/>
    <w:next w:val="Normal"/>
    <w:rsid w:val="00642450"/>
    <w:pPr>
      <w:widowControl w:val="0"/>
      <w:tabs>
        <w:tab w:val="num" w:pos="360"/>
      </w:tabs>
      <w:spacing w:line="360" w:lineRule="auto"/>
    </w:pPr>
    <w:rPr>
      <w:lang w:eastAsia="fr-BE"/>
    </w:rPr>
  </w:style>
  <w:style w:type="paragraph" w:customStyle="1" w:styleId="Proputanindrag">
    <w:name w:val="Prop. utan indrag"/>
    <w:basedOn w:val="Normal"/>
    <w:next w:val="Normal"/>
    <w:link w:val="ProputanindragChar"/>
    <w:rsid w:val="005C6EAF"/>
    <w:pPr>
      <w:tabs>
        <w:tab w:val="left" w:pos="2835"/>
      </w:tabs>
      <w:overflowPunct w:val="0"/>
      <w:autoSpaceDE w:val="0"/>
      <w:autoSpaceDN w:val="0"/>
      <w:adjustRightInd w:val="0"/>
      <w:jc w:val="both"/>
      <w:textAlignment w:val="baseline"/>
    </w:pPr>
    <w:rPr>
      <w:sz w:val="25"/>
    </w:rPr>
  </w:style>
  <w:style w:type="character" w:customStyle="1" w:styleId="ProputanindragChar">
    <w:name w:val="Prop. utan indrag Char"/>
    <w:basedOn w:val="Standardstycketeckensnitt"/>
    <w:link w:val="Proputanindrag"/>
    <w:rsid w:val="005C6EAF"/>
    <w:rPr>
      <w:sz w:val="25"/>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4937</Words>
  <Characters>30960</Characters>
  <Application>Microsoft Office Word</Application>
  <DocSecurity>4</DocSecurity>
  <Lines>884</Lines>
  <Paragraphs>304</Paragraphs>
  <ScaleCrop>false</ScaleCrop>
  <HeadingPairs>
    <vt:vector size="2" baseType="variant">
      <vt:variant>
        <vt:lpstr>Rubrik</vt:lpstr>
      </vt:variant>
      <vt:variant>
        <vt:i4>1</vt:i4>
      </vt:variant>
    </vt:vector>
  </HeadingPairs>
  <TitlesOfParts>
    <vt:vector size="1" baseType="lpstr">
      <vt:lpstr>Kommenterad</vt:lpstr>
    </vt:vector>
  </TitlesOfParts>
  <Company>UD</Company>
  <LinksUpToDate>false</LinksUpToDate>
  <CharactersWithSpaces>35593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dc:title>
  <dc:subject>Kommenterad</dc:subject>
  <dc:creator>Riksdagen</dc:creator>
  <cp:keywords>Riksdagen</cp:keywords>
  <dc:description/>
  <cp:lastModifiedBy>Lars Brink</cp:lastModifiedBy>
  <cp:revision>2</cp:revision>
  <cp:lastPrinted>2010-05-21T11:25:00Z</cp:lastPrinted>
  <dcterms:created xsi:type="dcterms:W3CDTF">2025-12-18T00:03:00Z</dcterms:created>
  <dcterms:modified xsi:type="dcterms:W3CDTF">2025-12-18T00:03:00Z</dcterms:modified>
</cp:coreProperties>
</file>