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43CFF" w:rsidRDefault="005F3E72" w14:paraId="392B464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DA581297F2F4ED68A070EBDF2C6147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c0b2052-d87d-4904-bfe7-70d93704c8ed"/>
        <w:id w:val="-169413264"/>
        <w:lock w:val="sdtLocked"/>
      </w:sdtPr>
      <w:sdtEndPr/>
      <w:sdtContent>
        <w:p w:rsidR="001B2D28" w:rsidRDefault="008E2ACA" w14:paraId="0C2177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skyndsamt bör värna intentionerna bakom svensk alkoholpolitik och vidta åtgärder för att täppa till de kryphål som Winefinder-domen har blottlagt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483EEFADCDC4023BE05E52C20BE824F"/>
        </w:placeholder>
        <w:text/>
      </w:sdtPr>
      <w:sdtEndPr/>
      <w:sdtContent>
        <w:p w:rsidRPr="009B062B" w:rsidR="006D79C9" w:rsidP="00333E95" w:rsidRDefault="006D79C9" w14:paraId="7AD8A61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B0B77" w:rsidP="00443CFF" w:rsidRDefault="000B0B77" w14:paraId="0502C818" w14:textId="67F29057">
      <w:pPr>
        <w:pStyle w:val="Normalutanindragellerluft"/>
      </w:pPr>
      <w:r w:rsidRPr="000B0B77">
        <w:t>Sommaren 2023 meddelade Högsta domstolen att nätvinshandlaren Winefinder inte bryter mot lagen när de försäljer alkoholdrycker till kunder i Sverige. Enligt domen är det enligt alkohollagen tillåtet med distansförsäljning, där alkoholen vid köpet finns i en annan EU- eller EES-stat och därefter transporteras till Sverige av en transportör som anlitats av säljaren. Winefinder-domen måste anses utmana intentionerna bakom svensk alkoholpolitik och kan potentiellt få långtgående konsekvenser. På sikt riskerar System</w:t>
      </w:r>
      <w:r w:rsidR="003F7BB1">
        <w:softHyphen/>
      </w:r>
      <w:r w:rsidRPr="000B0B77">
        <w:t>bolagets detaljhandelsmonopol att undermineras. Det är därför angeläget att regeringen skyndsamt agerar för att täppa till de kryphål som den aktuella domen från Högsta dom</w:t>
      </w:r>
      <w:r w:rsidR="003F7BB1">
        <w:softHyphen/>
      </w:r>
      <w:r w:rsidRPr="000B0B77">
        <w:t xml:space="preserve">stolen har blottlagt. </w:t>
      </w:r>
    </w:p>
    <w:sdt>
      <w:sdtPr>
        <w:alias w:val="CC_Underskrifter"/>
        <w:tag w:val="CC_Underskrifter"/>
        <w:id w:val="583496634"/>
        <w:lock w:val="sdtContentLocked"/>
        <w:placeholder>
          <w:docPart w:val="60FF261B62AB4E2EA7CE65B15654B6D7"/>
        </w:placeholder>
      </w:sdtPr>
      <w:sdtEndPr/>
      <w:sdtContent>
        <w:p w:rsidR="00443CFF" w:rsidP="00443CFF" w:rsidRDefault="00443CFF" w14:paraId="2740E88B" w14:textId="77777777"/>
        <w:p w:rsidRPr="008E0FE2" w:rsidR="004801AC" w:rsidP="00443CFF" w:rsidRDefault="005F3E72" w14:paraId="730C658D" w14:textId="68AC873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B2D28" w14:paraId="05FA3FCE" w14:textId="77777777">
        <w:trPr>
          <w:cantSplit/>
        </w:trPr>
        <w:tc>
          <w:tcPr>
            <w:tcW w:w="50" w:type="pct"/>
            <w:vAlign w:val="bottom"/>
          </w:tcPr>
          <w:p w:rsidR="001B2D28" w:rsidRDefault="008E2ACA" w14:paraId="1638F73F" w14:textId="77777777">
            <w:pPr>
              <w:pStyle w:val="Underskrifter"/>
              <w:spacing w:after="0"/>
            </w:pPr>
            <w:r>
              <w:t>Kalle Olsson (S)</w:t>
            </w:r>
          </w:p>
        </w:tc>
        <w:tc>
          <w:tcPr>
            <w:tcW w:w="50" w:type="pct"/>
            <w:vAlign w:val="bottom"/>
          </w:tcPr>
          <w:p w:rsidR="001B2D28" w:rsidRDefault="008E2ACA" w14:paraId="2271E210" w14:textId="77777777">
            <w:pPr>
              <w:pStyle w:val="Underskrifter"/>
              <w:spacing w:after="0"/>
            </w:pPr>
            <w:r>
              <w:t>Anna-Caren Sätherberg (S)</w:t>
            </w:r>
          </w:p>
        </w:tc>
      </w:tr>
    </w:tbl>
    <w:p w:rsidR="00C35DF8" w:rsidRDefault="00C35DF8" w14:paraId="2D47BB70" w14:textId="77777777"/>
    <w:sectPr w:rsidR="00C35DF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933A6" w14:textId="77777777" w:rsidR="008F5F4C" w:rsidRDefault="008F5F4C" w:rsidP="000C1CAD">
      <w:pPr>
        <w:spacing w:line="240" w:lineRule="auto"/>
      </w:pPr>
      <w:r>
        <w:separator/>
      </w:r>
    </w:p>
  </w:endnote>
  <w:endnote w:type="continuationSeparator" w:id="0">
    <w:p w14:paraId="6C7FC338" w14:textId="77777777" w:rsidR="008F5F4C" w:rsidRDefault="008F5F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4E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04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9AD5" w14:textId="254767A6" w:rsidR="00262EA3" w:rsidRPr="00443CFF" w:rsidRDefault="00262EA3" w:rsidP="00443C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2ED08" w14:textId="77777777" w:rsidR="008F5F4C" w:rsidRDefault="008F5F4C" w:rsidP="000C1CAD">
      <w:pPr>
        <w:spacing w:line="240" w:lineRule="auto"/>
      </w:pPr>
      <w:r>
        <w:separator/>
      </w:r>
    </w:p>
  </w:footnote>
  <w:footnote w:type="continuationSeparator" w:id="0">
    <w:p w14:paraId="7AEEDFFC" w14:textId="77777777" w:rsidR="008F5F4C" w:rsidRDefault="008F5F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3DD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7AA400" wp14:editId="20F2835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C42FF" w14:textId="0AE54321" w:rsidR="00262EA3" w:rsidRDefault="005F3E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57B9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B0B77">
                                <w:t>1656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7AA4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7C42FF" w14:textId="0AE54321" w:rsidR="00262EA3" w:rsidRDefault="005F3E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57B9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B0B77">
                          <w:t>1656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432B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CB7A" w14:textId="77777777" w:rsidR="00262EA3" w:rsidRDefault="00262EA3" w:rsidP="008563AC">
    <w:pPr>
      <w:jc w:val="right"/>
    </w:pPr>
  </w:p>
  <w:p w14:paraId="4A3FCBB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C013" w14:textId="77777777" w:rsidR="00262EA3" w:rsidRDefault="005F3E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A59DAA" wp14:editId="769E3C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18950E" w14:textId="5C8112C6" w:rsidR="00262EA3" w:rsidRDefault="005F3E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43CF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7B9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B0B77">
          <w:t>1656</w:t>
        </w:r>
      </w:sdtContent>
    </w:sdt>
  </w:p>
  <w:p w14:paraId="4B1B398A" w14:textId="77777777" w:rsidR="00262EA3" w:rsidRPr="008227B3" w:rsidRDefault="005F3E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7B3BEC" w14:textId="13E33DB9" w:rsidR="00262EA3" w:rsidRPr="008227B3" w:rsidRDefault="005F3E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3CF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3CFF">
          <w:t>:1001</w:t>
        </w:r>
      </w:sdtContent>
    </w:sdt>
  </w:p>
  <w:p w14:paraId="08B6AFF1" w14:textId="36C5A37F" w:rsidR="00262EA3" w:rsidRDefault="005F3E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43CFF">
          <w:t>av Kalle Olsson och Anna-Caren Sätherberg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38876E8" w14:textId="20347244" w:rsidR="00262EA3" w:rsidRDefault="000B0B77" w:rsidP="00283E0F">
        <w:pPr>
          <w:pStyle w:val="FSHRub2"/>
        </w:pPr>
        <w:r>
          <w:t>Lex Winefinder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4691A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57B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B7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2D28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BB1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CFF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E72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ACA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5F4C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DF8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B90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97CF5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17B62D"/>
  <w15:chartTrackingRefBased/>
  <w15:docId w15:val="{B0C067AC-E2CE-46E7-8C38-45808F26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A581297F2F4ED68A070EBDF2C614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11E5A-5C00-4A65-A71E-600402AEE2AE}"/>
      </w:docPartPr>
      <w:docPartBody>
        <w:p w:rsidR="00D66F77" w:rsidRDefault="00E03398">
          <w:pPr>
            <w:pStyle w:val="8DA581297F2F4ED68A070EBDF2C6147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83EEFADCDC4023BE05E52C20BE82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547BDE-D4AF-4DE5-BF8E-E0529068E1FC}"/>
      </w:docPartPr>
      <w:docPartBody>
        <w:p w:rsidR="00D66F77" w:rsidRDefault="00E03398">
          <w:pPr>
            <w:pStyle w:val="E483EEFADCDC4023BE05E52C20BE82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FF261B62AB4E2EA7CE65B15654B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66C01-A9CB-405F-B45D-DB2F22E22AC6}"/>
      </w:docPartPr>
      <w:docPartBody>
        <w:p w:rsidR="004F69EA" w:rsidRDefault="004F69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98"/>
    <w:rsid w:val="004F69EA"/>
    <w:rsid w:val="00D66F77"/>
    <w:rsid w:val="00E0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A581297F2F4ED68A070EBDF2C61474">
    <w:name w:val="8DA581297F2F4ED68A070EBDF2C61474"/>
  </w:style>
  <w:style w:type="paragraph" w:customStyle="1" w:styleId="E483EEFADCDC4023BE05E52C20BE824F">
    <w:name w:val="E483EEFADCDC4023BE05E52C20BE8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8CFA46-652E-4E03-9D4F-2918593E5D8F}"/>
</file>

<file path=customXml/itemProps2.xml><?xml version="1.0" encoding="utf-8"?>
<ds:datastoreItem xmlns:ds="http://schemas.openxmlformats.org/officeDocument/2006/customXml" ds:itemID="{6BAD6606-F763-4204-9B76-B267F6E210CA}"/>
</file>

<file path=customXml/itemProps3.xml><?xml version="1.0" encoding="utf-8"?>
<ds:datastoreItem xmlns:ds="http://schemas.openxmlformats.org/officeDocument/2006/customXml" ds:itemID="{C9F61E0D-D1F7-4735-B778-8E2463BDB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920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
      </vt:lpstr>
    </vt:vector>
  </TitlesOfParts>
  <Company>Sveriges riksdag</Company>
  <LinksUpToDate>false</LinksUpToDate>
  <CharactersWithSpaces>1058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