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E21" w:rsidRPr="00330EC6" w:rsidRDefault="00A61E21" w:rsidP="005B732F">
      <w:pPr>
        <w:pStyle w:val="Hemstlrubrik"/>
      </w:pPr>
      <w:r w:rsidRPr="00330EC6">
        <w:t>Förslag till riksdagsbeslut</w:t>
      </w:r>
    </w:p>
    <w:p w:rsidR="0027255E" w:rsidRPr="00330EC6" w:rsidRDefault="0027255E">
      <w:pPr>
        <w:pStyle w:val="Hemstlatt"/>
        <w:numPr>
          <w:ilvl w:val="0"/>
          <w:numId w:val="1"/>
        </w:numPr>
      </w:pPr>
      <w:r w:rsidRPr="00330EC6">
        <w:t>Riksdagen tillkännager för regeringen som sin mening vad som i motionen anförs om att regeringen aktivt bör arbeta för att sänka kostnaderna för förvaltningen av AP-fonderna.</w:t>
      </w:r>
    </w:p>
    <w:p w:rsidR="0027255E" w:rsidRPr="00330EC6" w:rsidRDefault="0027255E">
      <w:pPr>
        <w:pStyle w:val="Hemstlatt"/>
        <w:numPr>
          <w:ilvl w:val="0"/>
          <w:numId w:val="1"/>
        </w:numPr>
      </w:pPr>
      <w:r w:rsidRPr="00330EC6">
        <w:t>Riksdagen tillkännager för regeringen som sin mening vad som i motionen anförs om att det arbete som den förra regeringen inledde med att identifiera och utveckla många olika instrument för löpande rev</w:t>
      </w:r>
      <w:r w:rsidRPr="00330EC6">
        <w:t>i</w:t>
      </w:r>
      <w:r w:rsidRPr="00330EC6">
        <w:t>sion av AP-fondernas förvaltning måste återup</w:t>
      </w:r>
      <w:r w:rsidRPr="00330EC6">
        <w:t>p</w:t>
      </w:r>
      <w:r w:rsidRPr="00330EC6">
        <w:t>tas.</w:t>
      </w:r>
    </w:p>
    <w:p w:rsidR="005B732F" w:rsidRPr="00330EC6" w:rsidRDefault="005B732F" w:rsidP="005B732F">
      <w:pPr>
        <w:pStyle w:val="Rubrik1"/>
      </w:pPr>
      <w:r w:rsidRPr="00330EC6">
        <w:t>Motivering</w:t>
      </w:r>
    </w:p>
    <w:p w:rsidR="00A61E21" w:rsidRPr="00330EC6" w:rsidRDefault="00A61E21" w:rsidP="005B732F">
      <w:r w:rsidRPr="00330EC6">
        <w:t>AP-fondernas allt överskuggande uppgift är att leverera bästa möjliga avkas</w:t>
      </w:r>
      <w:r w:rsidRPr="00330EC6">
        <w:t>t</w:t>
      </w:r>
      <w:r w:rsidRPr="00330EC6">
        <w:t>ning för Sveriges pensionärer. Enligt lag ska AP-fonderna förvalta fondme</w:t>
      </w:r>
      <w:r w:rsidRPr="00330EC6">
        <w:t>d</w:t>
      </w:r>
      <w:r w:rsidRPr="00330EC6">
        <w:t>len på ett sådant sätt att de blir till största möjliga nytta för pensionssystemet. Detta har definierats närmare som att fonderna ska maximera den långsiktiga avkastningen i förhållande till risken i placeringarna. Det har sagts att fonde</w:t>
      </w:r>
      <w:r w:rsidRPr="00330EC6">
        <w:t>r</w:t>
      </w:r>
      <w:r w:rsidRPr="00330EC6">
        <w:t>na i sin placeringspolitik bör eftersträva neutralitet mellan olika generationers intressen av hög förväntad avkastning</w:t>
      </w:r>
      <w:r w:rsidR="00AA1C04" w:rsidRPr="00330EC6">
        <w:t>.</w:t>
      </w:r>
    </w:p>
    <w:p w:rsidR="00A61E21" w:rsidRPr="00330EC6" w:rsidRDefault="00A61E21" w:rsidP="005B732F">
      <w:pPr>
        <w:pStyle w:val="Normaltindrag"/>
      </w:pPr>
      <w:r w:rsidRPr="00330EC6">
        <w:t>För drygt två år sedan inledde den dåvarande socialdemokratiska regerin</w:t>
      </w:r>
      <w:r w:rsidRPr="00330EC6">
        <w:t>g</w:t>
      </w:r>
      <w:r w:rsidRPr="00330EC6">
        <w:t>en ett arbete med noggrannare granskning av AP-fondernas förvaltningskos</w:t>
      </w:r>
      <w:r w:rsidRPr="00330EC6">
        <w:t>t</w:t>
      </w:r>
      <w:r w:rsidRPr="00330EC6">
        <w:t>nader. Dessa kostnader granskades av revisionsbyrån KPMG</w:t>
      </w:r>
      <w:r w:rsidR="00AA1C04" w:rsidRPr="00330EC6">
        <w:t>,</w:t>
      </w:r>
      <w:r w:rsidRPr="00330EC6">
        <w:t xml:space="preserve"> och utvärd</w:t>
      </w:r>
      <w:r w:rsidRPr="00330EC6">
        <w:t>e</w:t>
      </w:r>
      <w:r w:rsidRPr="00330EC6">
        <w:t>ringen visade att Första</w:t>
      </w:r>
      <w:r w:rsidR="00AA1C04" w:rsidRPr="00330EC6">
        <w:t>–</w:t>
      </w:r>
      <w:r w:rsidRPr="00330EC6">
        <w:t xml:space="preserve">Fjärde AP-fondernas förvaltningsaktivitet inte har stått i proportion till verksamhetens kostnader. KPMG </w:t>
      </w:r>
      <w:r w:rsidR="00AA1C04" w:rsidRPr="00330EC6">
        <w:t>drog även slutsatsen att Första–</w:t>
      </w:r>
      <w:r w:rsidRPr="00330EC6">
        <w:t>Fjärde AP-fondernas förvaltningskostnader överstiger en jämföre</w:t>
      </w:r>
      <w:r w:rsidRPr="00330EC6">
        <w:t>l</w:t>
      </w:r>
      <w:r w:rsidRPr="00330EC6">
        <w:t>senorm (benchmark) bestående av svenska, brittiska och holländska livförsä</w:t>
      </w:r>
      <w:r w:rsidRPr="00330EC6">
        <w:t>k</w:t>
      </w:r>
      <w:r w:rsidRPr="00330EC6">
        <w:t>ringsbolag och pensionsfonder och att det finns outnyttjade besparingsmöjli</w:t>
      </w:r>
      <w:r w:rsidRPr="00330EC6">
        <w:t>g</w:t>
      </w:r>
      <w:r w:rsidRPr="00330EC6">
        <w:t>heter</w:t>
      </w:r>
      <w:r w:rsidR="00AA1C04" w:rsidRPr="00330EC6">
        <w:t>.</w:t>
      </w:r>
    </w:p>
    <w:p w:rsidR="00A61E21" w:rsidRPr="00330EC6" w:rsidRDefault="00A61E21" w:rsidP="005B732F">
      <w:pPr>
        <w:pStyle w:val="Normaltindrag"/>
      </w:pPr>
      <w:r w:rsidRPr="00330EC6">
        <w:lastRenderedPageBreak/>
        <w:t>Mot bakgrund av de kraftigt ökade administrationskostnaderna för ålder</w:t>
      </w:r>
      <w:r w:rsidRPr="00330EC6">
        <w:t>s</w:t>
      </w:r>
      <w:r w:rsidRPr="00330EC6">
        <w:t>pensionssystemet inledde också den dåvarande socialdemokratiska regeringen ett arbete med att se över samtliga kostn</w:t>
      </w:r>
      <w:r w:rsidR="00AA1C04" w:rsidRPr="00330EC6">
        <w:t>a</w:t>
      </w:r>
      <w:r w:rsidRPr="00330EC6">
        <w:t>der som belastar pensionssystemet och därmed pensionerna. Inom ramen för detta arbete inleddes en översyn av de faktorer som styr kostnadsutvecklingen. I översynen ingick också en aktiv dialog med företrädare för AP-fonderna angående problematiken. Dessutom föreslogs ändringar av Sjätte AP-fondens regelverk avseende fondens mål, valutamandat samt hur fondkapitalet ska tas i bruk i pensionssystemet.</w:t>
      </w:r>
    </w:p>
    <w:p w:rsidR="00A61E21" w:rsidRPr="00330EC6" w:rsidRDefault="00A61E21" w:rsidP="005B732F">
      <w:pPr>
        <w:pStyle w:val="Normaltindrag"/>
      </w:pPr>
      <w:r w:rsidRPr="00330EC6">
        <w:t>Det är regeringens ansvar att bevaka att medelsanvändningen också tillg</w:t>
      </w:r>
      <w:r w:rsidRPr="00330EC6">
        <w:t>o</w:t>
      </w:r>
      <w:r w:rsidRPr="00330EC6">
        <w:t>doser grundläggande krav på effektivitet. Det handlar om våra gemensamma pensionspengar för framtiden. Därför är en noggrann löpande granskning av förvaltningskostnaderna för AP-fonderna nödvändig för att garantera att våra gemensamma pensionsmedel förvaltas på ett riktigt sätt.</w:t>
      </w:r>
    </w:p>
    <w:p w:rsidR="00A61E21" w:rsidRPr="00330EC6" w:rsidRDefault="00A61E21" w:rsidP="005B732F">
      <w:pPr>
        <w:pStyle w:val="Normaltindrag"/>
      </w:pPr>
      <w:r w:rsidRPr="00330EC6">
        <w:t>Med anledning av ovanstående är det därför ytterst beklagligt att den bo</w:t>
      </w:r>
      <w:r w:rsidR="00AA1C04" w:rsidRPr="00330EC6">
        <w:t>r</w:t>
      </w:r>
      <w:r w:rsidR="00AA1C04" w:rsidRPr="00330EC6">
        <w:t>gerliga regeringen har lagt ned</w:t>
      </w:r>
      <w:r w:rsidRPr="00330EC6">
        <w:t xml:space="preserve"> det tidigare arbetet med att skapa verktyg för att garantera ordning och reda i AP-fondernas förvaltning. Ytterst handlar det om svenska folkets pensioner.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0EC6">
        <w:trPr>
          <w:cantSplit/>
        </w:trPr>
        <w:tc>
          <w:tcPr>
            <w:tcW w:w="3046" w:type="dxa"/>
          </w:tcPr>
          <w:p w:rsidR="0027255E" w:rsidRPr="00330EC6" w:rsidRDefault="0027255E">
            <w:pPr>
              <w:pStyle w:val="UnderskriftDatum"/>
              <w:spacing w:before="240"/>
            </w:pPr>
            <w:r w:rsidRPr="00330EC6">
              <w:t>Stockholm den 14 juni 2007</w:t>
            </w:r>
          </w:p>
        </w:tc>
        <w:tc>
          <w:tcPr>
            <w:tcW w:w="3047" w:type="dxa"/>
          </w:tcPr>
          <w:p w:rsidR="0027255E" w:rsidRPr="00330EC6" w:rsidRDefault="0027255E">
            <w:pPr>
              <w:pStyle w:val="Underskrifter"/>
              <w:spacing w:before="240"/>
            </w:pPr>
          </w:p>
        </w:tc>
      </w:tr>
      <w:tr w:rsidR="00000000" w:rsidRPr="00330EC6">
        <w:trPr>
          <w:cantSplit/>
        </w:trPr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  <w:r w:rsidRPr="00330EC6">
              <w:t>Pär Nuder (s)</w:t>
            </w:r>
          </w:p>
        </w:tc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</w:p>
        </w:tc>
      </w:tr>
      <w:tr w:rsidR="00000000" w:rsidRPr="00330EC6">
        <w:trPr>
          <w:cantSplit/>
        </w:trPr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  <w:r w:rsidRPr="00330EC6">
              <w:t>Sonia Karlsson (s)</w:t>
            </w:r>
          </w:p>
        </w:tc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  <w:r w:rsidRPr="00330EC6">
              <w:t>Monica Green (s)</w:t>
            </w:r>
          </w:p>
        </w:tc>
      </w:tr>
      <w:tr w:rsidR="00000000" w:rsidRPr="00330EC6">
        <w:trPr>
          <w:cantSplit/>
        </w:trPr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  <w:r w:rsidRPr="00330EC6">
              <w:t>Hans Hoff (s)</w:t>
            </w:r>
          </w:p>
        </w:tc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  <w:r w:rsidRPr="00330EC6">
              <w:t>Agneta Gille (s)</w:t>
            </w:r>
          </w:p>
        </w:tc>
      </w:tr>
      <w:tr w:rsidR="00000000" w:rsidRPr="00330EC6">
        <w:trPr>
          <w:cantSplit/>
        </w:trPr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  <w:r w:rsidRPr="00330EC6">
              <w:t>Tommy Ternemar (s)</w:t>
            </w:r>
          </w:p>
        </w:tc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  <w:r w:rsidRPr="00330EC6">
              <w:t>Jörgen Hellman (s)</w:t>
            </w:r>
          </w:p>
        </w:tc>
      </w:tr>
      <w:tr w:rsidR="00000000" w:rsidRPr="00330EC6">
        <w:trPr>
          <w:cantSplit/>
        </w:trPr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  <w:r w:rsidRPr="00330EC6">
              <w:t>Christina Zedell (s)</w:t>
            </w:r>
          </w:p>
        </w:tc>
        <w:tc>
          <w:tcPr>
            <w:tcW w:w="3046" w:type="dxa"/>
          </w:tcPr>
          <w:p w:rsidR="0027255E" w:rsidRPr="00330EC6" w:rsidRDefault="0027255E">
            <w:pPr>
              <w:pStyle w:val="Underskrifter"/>
            </w:pPr>
          </w:p>
        </w:tc>
      </w:tr>
    </w:tbl>
    <w:p w:rsidR="00765896" w:rsidRPr="00330EC6" w:rsidRDefault="00765896" w:rsidP="00AA1C04">
      <w:pPr>
        <w:pStyle w:val="Normaltindrag"/>
      </w:pPr>
    </w:p>
    <w:sectPr w:rsidR="00765896" w:rsidRPr="00330EC6" w:rsidSect="00AA1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55E" w:rsidRPr="00330EC6" w:rsidRDefault="0027255E">
      <w:r w:rsidRPr="00330EC6">
        <w:separator/>
      </w:r>
    </w:p>
  </w:endnote>
  <w:endnote w:type="continuationSeparator" w:id="0">
    <w:p w:rsidR="0027255E" w:rsidRPr="00330EC6" w:rsidRDefault="0027255E">
      <w:r w:rsidRPr="00330E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0C7" w:rsidRPr="00330EC6" w:rsidRDefault="00330EC6" w:rsidP="00AA1C04">
    <w:pPr>
      <w:pStyle w:val="Sidfot"/>
    </w:pPr>
    <w:r w:rsidRPr="00330E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22434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C04" w:rsidRDefault="002725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A1C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51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1C04" w:rsidRDefault="0027255E">
                    <w:pPr>
                      <w:pStyle w:val="NormalS5sidnrV"/>
                    </w:pPr>
                    <w:r>
                      <w:fldChar w:fldCharType="begin"/>
                    </w:r>
                    <w:r w:rsidR="00AA1C04">
                      <w:instrText xml:space="preserve"> PAGE *\charformat</w:instrText>
                    </w:r>
                    <w:r>
                      <w:fldChar w:fldCharType="separate"/>
                    </w:r>
                    <w:r w:rsidR="000D51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140" w:rsidRPr="00330EC6" w:rsidRDefault="00330EC6" w:rsidP="00AA1C04">
    <w:pPr>
      <w:pStyle w:val="Sidfot"/>
    </w:pPr>
    <w:r w:rsidRPr="00330E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05276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C04" w:rsidRDefault="002725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A1C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A1C0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C04" w:rsidRDefault="002725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A1C04">
                      <w:instrText xml:space="preserve"> PAGE *\charformat</w:instrText>
                    </w:r>
                    <w:r>
                      <w:fldChar w:fldCharType="separate"/>
                    </w:r>
                    <w:r w:rsidR="00AA1C0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140" w:rsidRPr="00330EC6" w:rsidRDefault="00330EC6" w:rsidP="00AA1C04">
    <w:pPr>
      <w:pStyle w:val="Sidfot"/>
    </w:pPr>
    <w:r w:rsidRPr="00330E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2231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C04" w:rsidRDefault="002725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A1C0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C04" w:rsidRDefault="002725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A1C0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55E" w:rsidRPr="00330EC6" w:rsidRDefault="0027255E">
      <w:r w:rsidRPr="00330EC6">
        <w:separator/>
      </w:r>
    </w:p>
  </w:footnote>
  <w:footnote w:type="continuationSeparator" w:id="0">
    <w:p w:rsidR="0027255E" w:rsidRPr="00330EC6" w:rsidRDefault="0027255E">
      <w:r w:rsidRPr="00330E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0C7" w:rsidRPr="00330EC6" w:rsidRDefault="00330EC6" w:rsidP="00AA1C04">
    <w:pPr>
      <w:pStyle w:val="Sidhuvud"/>
    </w:pPr>
    <w:r w:rsidRPr="00330E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9205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C04" w:rsidRDefault="002725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A1C0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5152">
                            <w:t>2006/07</w:t>
                          </w:r>
                          <w:r>
                            <w:fldChar w:fldCharType="end"/>
                          </w:r>
                          <w:r w:rsidR="00AA1C04">
                            <w:t>:</w:t>
                          </w:r>
                          <w:r>
                            <w:fldChar w:fldCharType="begin"/>
                          </w:r>
                          <w:r w:rsidR="00AA1C0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5152">
                            <w:t>Fi12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1C04" w:rsidRDefault="0027255E">
                    <w:pPr>
                      <w:pStyle w:val="KantRubrikS5V"/>
                    </w:pPr>
                    <w:r>
                      <w:fldChar w:fldCharType="begin"/>
                    </w:r>
                    <w:r w:rsidR="00AA1C0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5152">
                      <w:t>2006/07</w:t>
                    </w:r>
                    <w:r>
                      <w:fldChar w:fldCharType="end"/>
                    </w:r>
                    <w:r w:rsidR="00AA1C04">
                      <w:t>:</w:t>
                    </w:r>
                    <w:r>
                      <w:fldChar w:fldCharType="begin"/>
                    </w:r>
                    <w:r w:rsidR="00AA1C0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5152">
                      <w:t>Fi12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140" w:rsidRPr="00330EC6" w:rsidRDefault="00330EC6" w:rsidP="00AA1C04">
    <w:pPr>
      <w:pStyle w:val="Sidhuvud"/>
    </w:pPr>
    <w:r w:rsidRPr="00330E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2931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C04" w:rsidRDefault="002725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A1C0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5152">
                            <w:t>2006/07</w:t>
                          </w:r>
                          <w:r>
                            <w:fldChar w:fldCharType="end"/>
                          </w:r>
                          <w:r w:rsidR="00AA1C04">
                            <w:t>:</w:t>
                          </w:r>
                          <w:r>
                            <w:fldChar w:fldCharType="begin"/>
                          </w:r>
                          <w:r w:rsidR="00AA1C0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5152">
                            <w:t>Fi12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1C04" w:rsidRDefault="002725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A1C0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5152">
                      <w:t>2006/07</w:t>
                    </w:r>
                    <w:r>
                      <w:fldChar w:fldCharType="end"/>
                    </w:r>
                    <w:r w:rsidR="00AA1C04">
                      <w:t>:</w:t>
                    </w:r>
                    <w:r>
                      <w:fldChar w:fldCharType="begin"/>
                    </w:r>
                    <w:r w:rsidR="00AA1C0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5152">
                      <w:t>Fi12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55E" w:rsidRPr="00330EC6" w:rsidRDefault="0027255E">
    <w:pPr>
      <w:pStyle w:val="FSHNormal"/>
      <w:tabs>
        <w:tab w:val="right" w:pos="5840"/>
      </w:tabs>
    </w:pPr>
    <w:r w:rsidRPr="00330EC6">
      <w:br/>
    </w:r>
    <w:r w:rsidRPr="00330EC6">
      <w:fldChar w:fldCharType="begin" w:fldLock="1"/>
    </w:r>
    <w:r w:rsidRPr="00330EC6">
      <w:instrText xml:space="preserve"> DOCPROPERTY</w:instrText>
    </w:r>
    <w:r w:rsidRPr="00330EC6">
      <w:rPr>
        <w:sz w:val="18"/>
      </w:rPr>
      <w:instrText xml:space="preserve"> "YearUser" *\charformat </w:instrText>
    </w:r>
    <w:r w:rsidRPr="00330EC6">
      <w:fldChar w:fldCharType="separate"/>
    </w:r>
    <w:r w:rsidRPr="00330EC6">
      <w:t>2006/07</w:t>
    </w:r>
    <w:r w:rsidRPr="00330EC6">
      <w:fldChar w:fldCharType="end"/>
    </w:r>
    <w:r w:rsidRPr="00330EC6">
      <w:t xml:space="preserve"> </w:t>
    </w:r>
    <w:r w:rsidRPr="00330EC6">
      <w:tab/>
      <w:t xml:space="preserve">mnr: </w:t>
    </w:r>
    <w:r w:rsidRPr="00330EC6">
      <w:fldChar w:fldCharType="begin" w:fldLock="1"/>
    </w:r>
    <w:r w:rsidRPr="00330EC6">
      <w:instrText xml:space="preserve"> DOCPROPERTY</w:instrText>
    </w:r>
    <w:r w:rsidRPr="00330EC6">
      <w:rPr>
        <w:sz w:val="18"/>
      </w:rPr>
      <w:instrText xml:space="preserve"> "Motionsnummer" *\charformat </w:instrText>
    </w:r>
    <w:r w:rsidRPr="00330EC6">
      <w:fldChar w:fldCharType="separate"/>
    </w:r>
    <w:r w:rsidRPr="00330EC6">
      <w:t>Fi12</w:t>
    </w:r>
    <w:r w:rsidRPr="00330EC6">
      <w:fldChar w:fldCharType="end"/>
    </w:r>
    <w:r w:rsidRPr="00330EC6">
      <w:br/>
    </w:r>
    <w:r w:rsidRPr="00330EC6">
      <w:fldChar w:fldCharType="begin" w:fldLock="1"/>
    </w:r>
    <w:r w:rsidRPr="00330EC6">
      <w:instrText xml:space="preserve"> DOCPROPERTY</w:instrText>
    </w:r>
    <w:r w:rsidRPr="00330EC6">
      <w:rPr>
        <w:sz w:val="18"/>
      </w:rPr>
      <w:instrText xml:space="preserve"> "Samling" *\charformat </w:instrText>
    </w:r>
    <w:r w:rsidRPr="00330EC6">
      <w:fldChar w:fldCharType="end"/>
    </w:r>
    <w:r w:rsidRPr="00330EC6">
      <w:tab/>
      <w:t xml:space="preserve">pnr: </w:t>
    </w:r>
    <w:r w:rsidRPr="00330EC6">
      <w:fldChar w:fldCharType="begin" w:fldLock="1"/>
    </w:r>
    <w:r w:rsidRPr="00330EC6">
      <w:instrText xml:space="preserve"> DOCPROPERTY</w:instrText>
    </w:r>
    <w:r w:rsidRPr="00330EC6">
      <w:rPr>
        <w:sz w:val="18"/>
      </w:rPr>
      <w:instrText xml:space="preserve"> "Partinummer" *\charformat </w:instrText>
    </w:r>
    <w:r w:rsidRPr="00330EC6">
      <w:fldChar w:fldCharType="separate"/>
    </w:r>
    <w:r w:rsidRPr="00330EC6">
      <w:t>s10402</w:t>
    </w:r>
    <w:r w:rsidRPr="00330EC6">
      <w:fldChar w:fldCharType="end"/>
    </w:r>
  </w:p>
  <w:p w:rsidR="0027255E" w:rsidRPr="00330EC6" w:rsidRDefault="0027255E">
    <w:pPr>
      <w:pStyle w:val="FSHRub1"/>
    </w:pPr>
    <w:r w:rsidRPr="00330EC6">
      <w:t>Motion till riksdagen</w:t>
    </w:r>
    <w:r w:rsidRPr="00330EC6">
      <w:br/>
    </w:r>
    <w:r w:rsidRPr="00330EC6">
      <w:fldChar w:fldCharType="begin" w:fldLock="1"/>
    </w:r>
    <w:r w:rsidRPr="00330EC6">
      <w:instrText xml:space="preserve"> DOCPROPERTY "YearUser" *\charformat </w:instrText>
    </w:r>
    <w:r w:rsidRPr="00330EC6">
      <w:fldChar w:fldCharType="separate"/>
    </w:r>
    <w:r w:rsidRPr="00330EC6">
      <w:t>2006/07</w:t>
    </w:r>
    <w:r w:rsidRPr="00330EC6">
      <w:fldChar w:fldCharType="end"/>
    </w:r>
    <w:r w:rsidRPr="00330EC6">
      <w:t>:</w:t>
    </w:r>
    <w:r w:rsidRPr="00330EC6">
      <w:fldChar w:fldCharType="begin" w:fldLock="1"/>
    </w:r>
    <w:r w:rsidRPr="00330EC6">
      <w:instrText xml:space="preserve"> DOCPROPERTY "Motionsnummer" *\charformat </w:instrText>
    </w:r>
    <w:r w:rsidRPr="00330EC6">
      <w:fldChar w:fldCharType="separate"/>
    </w:r>
    <w:r w:rsidRPr="00330EC6">
      <w:t>Fi12</w:t>
    </w:r>
    <w:r w:rsidRPr="00330EC6">
      <w:fldChar w:fldCharType="end"/>
    </w:r>
  </w:p>
  <w:p w:rsidR="0027255E" w:rsidRPr="00330EC6" w:rsidRDefault="0027255E">
    <w:pPr>
      <w:pStyle w:val="FSHNormalS5"/>
    </w:pPr>
    <w:r w:rsidRPr="00330EC6">
      <w:fldChar w:fldCharType="begin" w:fldLock="1"/>
    </w:r>
    <w:r w:rsidRPr="00330EC6">
      <w:instrText xml:space="preserve"> DOCPROPERTY "MotionarText" *\charformat </w:instrText>
    </w:r>
    <w:r w:rsidRPr="00330EC6">
      <w:fldChar w:fldCharType="separate"/>
    </w:r>
    <w:r w:rsidRPr="00330EC6">
      <w:t>av Pär Nuder m.fl. (s)</w:t>
    </w:r>
    <w:r w:rsidRPr="00330EC6">
      <w:fldChar w:fldCharType="end"/>
    </w:r>
    <w:r w:rsidRPr="00330EC6">
      <w:br/>
    </w:r>
    <w:r w:rsidRPr="00330EC6">
      <w:fldChar w:fldCharType="begin" w:fldLock="1"/>
    </w:r>
    <w:r w:rsidRPr="00330EC6">
      <w:instrText xml:space="preserve"> DOCPROPERTY "SvarFrasKort" *\charformat </w:instrText>
    </w:r>
    <w:r w:rsidRPr="00330EC6">
      <w:fldChar w:fldCharType="separate"/>
    </w:r>
    <w:r w:rsidRPr="00330EC6">
      <w:t>med anledning av skr. 2006/07:130</w:t>
    </w:r>
    <w:r w:rsidRPr="00330EC6">
      <w:fldChar w:fldCharType="end"/>
    </w:r>
  </w:p>
  <w:p w:rsidR="0027255E" w:rsidRPr="00330EC6" w:rsidRDefault="0027255E">
    <w:pPr>
      <w:pStyle w:val="FSHTitel"/>
    </w:pPr>
    <w:r w:rsidRPr="00330EC6">
      <w:fldChar w:fldCharType="begin" w:fldLock="1"/>
    </w:r>
    <w:r w:rsidRPr="00330EC6">
      <w:instrText xml:space="preserve"> DOCPROPERTY</w:instrText>
    </w:r>
    <w:r w:rsidRPr="00330EC6">
      <w:rPr>
        <w:sz w:val="18"/>
      </w:rPr>
      <w:instrText xml:space="preserve"> "RubrikSvar" *\charformat </w:instrText>
    </w:r>
    <w:r w:rsidRPr="00330EC6">
      <w:fldChar w:fldCharType="separate"/>
    </w:r>
    <w:r w:rsidRPr="00330EC6">
      <w:t>Redovisning av AP-fondernas verksamhet 2002–2006</w:t>
    </w:r>
    <w:r w:rsidRPr="00330EC6">
      <w:fldChar w:fldCharType="end"/>
    </w:r>
  </w:p>
  <w:p w:rsidR="0027255E" w:rsidRPr="00330EC6" w:rsidRDefault="0027255E">
    <w:pPr>
      <w:pStyle w:val="Normal00"/>
    </w:pPr>
  </w:p>
  <w:p w:rsidR="00AA1C04" w:rsidRPr="00330EC6" w:rsidRDefault="00AA1C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A37A28"/>
    <w:multiLevelType w:val="hybridMultilevel"/>
    <w:tmpl w:val="BBFC5988"/>
    <w:lvl w:ilvl="0" w:tplc="7F02E1E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0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E4B63E8"/>
    <w:multiLevelType w:val="hybridMultilevel"/>
    <w:tmpl w:val="1F2E826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786437">
    <w:abstractNumId w:val="8"/>
  </w:num>
  <w:num w:numId="2" w16cid:durableId="351145978">
    <w:abstractNumId w:val="9"/>
  </w:num>
  <w:num w:numId="3" w16cid:durableId="350500053">
    <w:abstractNumId w:val="8"/>
  </w:num>
  <w:num w:numId="4" w16cid:durableId="119810283">
    <w:abstractNumId w:val="9"/>
  </w:num>
  <w:num w:numId="5" w16cid:durableId="1730684203">
    <w:abstractNumId w:val="8"/>
  </w:num>
  <w:num w:numId="6" w16cid:durableId="782697489">
    <w:abstractNumId w:val="9"/>
  </w:num>
  <w:num w:numId="7" w16cid:durableId="1092093897">
    <w:abstractNumId w:val="8"/>
  </w:num>
  <w:num w:numId="8" w16cid:durableId="1618290810">
    <w:abstractNumId w:val="9"/>
  </w:num>
  <w:num w:numId="9" w16cid:durableId="376901015">
    <w:abstractNumId w:val="15"/>
  </w:num>
  <w:num w:numId="10" w16cid:durableId="392385544">
    <w:abstractNumId w:val="10"/>
  </w:num>
  <w:num w:numId="11" w16cid:durableId="203450665">
    <w:abstractNumId w:val="12"/>
  </w:num>
  <w:num w:numId="12" w16cid:durableId="485710600">
    <w:abstractNumId w:val="13"/>
  </w:num>
  <w:num w:numId="13" w16cid:durableId="227233029">
    <w:abstractNumId w:val="8"/>
  </w:num>
  <w:num w:numId="14" w16cid:durableId="1997222452">
    <w:abstractNumId w:val="3"/>
  </w:num>
  <w:num w:numId="15" w16cid:durableId="1048338212">
    <w:abstractNumId w:val="2"/>
  </w:num>
  <w:num w:numId="16" w16cid:durableId="555748884">
    <w:abstractNumId w:val="1"/>
  </w:num>
  <w:num w:numId="17" w16cid:durableId="1317106677">
    <w:abstractNumId w:val="0"/>
  </w:num>
  <w:num w:numId="18" w16cid:durableId="1578325605">
    <w:abstractNumId w:val="9"/>
  </w:num>
  <w:num w:numId="19" w16cid:durableId="432170614">
    <w:abstractNumId w:val="7"/>
  </w:num>
  <w:num w:numId="20" w16cid:durableId="18161855">
    <w:abstractNumId w:val="6"/>
  </w:num>
  <w:num w:numId="21" w16cid:durableId="1717511578">
    <w:abstractNumId w:val="5"/>
  </w:num>
  <w:num w:numId="22" w16cid:durableId="1171221261">
    <w:abstractNumId w:val="4"/>
  </w:num>
  <w:num w:numId="23" w16cid:durableId="805314456">
    <w:abstractNumId w:val="11"/>
  </w:num>
  <w:num w:numId="24" w16cid:durableId="905068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6-13"/>
    <w:docVar w:name="PersonGUIDs" w:val="{F2E12F16-B646-420E-B5E6-21384EBE04A2},{F0F46440-DF61-4518-B0DB-CFE2EC079DF9},{1BC77BF2-1434-48AB-A11D-A22928463538},{DC6FF83B-20A2-436F-B4AD-3DC357958031},{4FF5EAB4-A55C-44C2-A9F4-CBC0FF005A1C},{65B7BAB0-9E4C-4D05-8016-3C0296CE1E45},{845665B1-8219-47B8-B35A-78D0563B89A8},{7B1181B9-0938-47D5-A0C4-C49B64785AB8}"/>
  </w:docVars>
  <w:rsids>
    <w:rsidRoot w:val="00330EC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D5152"/>
    <w:rsid w:val="000E431D"/>
    <w:rsid w:val="000E48DA"/>
    <w:rsid w:val="000E5207"/>
    <w:rsid w:val="000F5ADD"/>
    <w:rsid w:val="00100531"/>
    <w:rsid w:val="0010382E"/>
    <w:rsid w:val="00107AF5"/>
    <w:rsid w:val="0012678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24140"/>
    <w:rsid w:val="00230193"/>
    <w:rsid w:val="00244D0B"/>
    <w:rsid w:val="0025068A"/>
    <w:rsid w:val="0027255E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0EC6"/>
    <w:rsid w:val="00333811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0E6E"/>
    <w:rsid w:val="00567774"/>
    <w:rsid w:val="005B145B"/>
    <w:rsid w:val="005B732F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A1005"/>
    <w:rsid w:val="006B5560"/>
    <w:rsid w:val="006B6262"/>
    <w:rsid w:val="00727C6F"/>
    <w:rsid w:val="0074086B"/>
    <w:rsid w:val="00740D6D"/>
    <w:rsid w:val="00743F76"/>
    <w:rsid w:val="00765896"/>
    <w:rsid w:val="00770030"/>
    <w:rsid w:val="00774959"/>
    <w:rsid w:val="007800C7"/>
    <w:rsid w:val="007852B2"/>
    <w:rsid w:val="00794149"/>
    <w:rsid w:val="007B67A7"/>
    <w:rsid w:val="007C6092"/>
    <w:rsid w:val="007E119E"/>
    <w:rsid w:val="00846903"/>
    <w:rsid w:val="00857EC2"/>
    <w:rsid w:val="00892562"/>
    <w:rsid w:val="008F0A96"/>
    <w:rsid w:val="009062A0"/>
    <w:rsid w:val="009451E7"/>
    <w:rsid w:val="00956E7F"/>
    <w:rsid w:val="00963118"/>
    <w:rsid w:val="00970D4F"/>
    <w:rsid w:val="00971D70"/>
    <w:rsid w:val="0097308A"/>
    <w:rsid w:val="009A4377"/>
    <w:rsid w:val="009A6043"/>
    <w:rsid w:val="009D0673"/>
    <w:rsid w:val="00A053C6"/>
    <w:rsid w:val="00A055B3"/>
    <w:rsid w:val="00A14A24"/>
    <w:rsid w:val="00A15D71"/>
    <w:rsid w:val="00A21BC5"/>
    <w:rsid w:val="00A47FAF"/>
    <w:rsid w:val="00A61E21"/>
    <w:rsid w:val="00A736FF"/>
    <w:rsid w:val="00AA0F9C"/>
    <w:rsid w:val="00AA1434"/>
    <w:rsid w:val="00AA1C04"/>
    <w:rsid w:val="00AA1DF6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93664"/>
    <w:rsid w:val="00BA4894"/>
    <w:rsid w:val="00BA6BE0"/>
    <w:rsid w:val="00BB6D75"/>
    <w:rsid w:val="00BD43A8"/>
    <w:rsid w:val="00BD5556"/>
    <w:rsid w:val="00BF7E00"/>
    <w:rsid w:val="00C1285C"/>
    <w:rsid w:val="00C27B7D"/>
    <w:rsid w:val="00C308DF"/>
    <w:rsid w:val="00C32A06"/>
    <w:rsid w:val="00C37FB2"/>
    <w:rsid w:val="00C44394"/>
    <w:rsid w:val="00C533BA"/>
    <w:rsid w:val="00C822A8"/>
    <w:rsid w:val="00C8551B"/>
    <w:rsid w:val="00C902E9"/>
    <w:rsid w:val="00C92208"/>
    <w:rsid w:val="00C971A3"/>
    <w:rsid w:val="00CB36F0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017DE"/>
    <w:rsid w:val="00F21B30"/>
    <w:rsid w:val="00F273EA"/>
    <w:rsid w:val="00F42CB9"/>
    <w:rsid w:val="00F42FFE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A32CE9-D032-4FE6-B352-74974979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B93664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B93664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B93664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B93664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B93664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B93664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B93664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B93664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B93664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10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11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12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B93664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B93664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A1C04"/>
    <w:pPr>
      <w:keepLines/>
      <w:numPr>
        <w:numId w:val="23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B93664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B93664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B93664"/>
    <w:rPr>
      <w:rFonts w:ascii="Cambria" w:hAnsi="Cambria" w:cs="Times New Roman"/>
      <w:sz w:val="24"/>
      <w:szCs w:val="24"/>
    </w:rPr>
  </w:style>
  <w:style w:type="character" w:customStyle="1" w:styleId="brodtext1">
    <w:name w:val="brodtext1"/>
    <w:basedOn w:val="Standardstycketeckensnitt"/>
    <w:rsid w:val="00A61E21"/>
    <w:rPr>
      <w:rFonts w:ascii="Verdana" w:hAnsi="Verdana" w:cs="Times New Roman"/>
      <w:color w:val="000000"/>
      <w:spacing w:val="2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2561</Characters>
  <Application>Microsoft Office Word</Application>
  <DocSecurity>4</DocSecurity>
  <Lines>54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s10402</vt:lpstr>
    </vt:vector>
  </TitlesOfParts>
  <Company>Riksdagen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s10402</dc:title>
  <dc:subject>s10402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</dc:description>
  <cp:lastModifiedBy>Lars Brink</cp:lastModifiedBy>
  <cp:revision>2</cp:revision>
  <cp:lastPrinted>2007-06-28T06:06:00Z</cp:lastPrinted>
  <dcterms:created xsi:type="dcterms:W3CDTF">2025-12-16T23:47:00Z</dcterms:created>
  <dcterms:modified xsi:type="dcterms:W3CDTF">2025-12-16T23:47:00Z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mot2000_478_2007-06-13</vt:lpwstr>
  </property>
  <property fmtid="{D5CDD505-2E9C-101B-9397-08002B2CF9AE}" pid="3" name="version">
    <vt:lpwstr>mot2000_478_2007-06-13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2006/07:130 Redovisning av AP-fondernas verksamhet 2002–2006</vt:lpwstr>
  </property>
  <property fmtid="{D5CDD505-2E9C-101B-9397-08002B2CF9AE}" pid="11" name="SvarFrasKort">
    <vt:lpwstr>med anledning av skr. 2006/07:130</vt:lpwstr>
  </property>
  <property fmtid="{D5CDD505-2E9C-101B-9397-08002B2CF9AE}" pid="12" name="Svar">
    <vt:lpwstr>Regeringsskrivelse</vt:lpwstr>
  </property>
  <property fmtid="{D5CDD505-2E9C-101B-9397-08002B2CF9AE}" pid="13" name="SvarNr">
    <vt:lpwstr>2006/07:130</vt:lpwstr>
  </property>
  <property fmtid="{D5CDD505-2E9C-101B-9397-08002B2CF9AE}" pid="14" name="RubrikSvar">
    <vt:lpwstr>Redovisning av AP-fondernas verksamhet 2002–2006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s10402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Pär Nuder m.fl. (s)</vt:lpwstr>
  </property>
  <property fmtid="{D5CDD505-2E9C-101B-9397-08002B2CF9AE}" pid="26" name="MotionarLista">
    <vt:lpwstr>Nuder, Pär (s)\Karlsson, Sonia (s)\Green, Monica (s)\Hoff, Hans (s)\Gille, Agneta (s)\Ternemar, Tommy (s)\Hellman, Jörgen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Pär Nuder (s), Sonia Karlsson (s), Monica Green (s), Hans Hoff (s), Agneta Gille (s), Tommy Ternemar (s), Jörgen Hellman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juni 2007</vt:lpwstr>
  </property>
  <property fmtid="{D5CDD505-2E9C-101B-9397-08002B2CF9AE}" pid="44" name="NotesUID">
    <vt:lpwstr/>
  </property>
  <property fmtid="{D5CDD505-2E9C-101B-9397-08002B2CF9AE}" pid="45" name="ReservUID">
    <vt:lpwstr>ma0712aa</vt:lpwstr>
  </property>
  <property fmtid="{D5CDD505-2E9C-101B-9397-08002B2CF9AE}" pid="46" name="MotionID">
    <vt:lpwstr>20062007000000000115000104020075</vt:lpwstr>
  </property>
  <property fmtid="{D5CDD505-2E9C-101B-9397-08002B2CF9AE}" pid="47" name="datum">
    <vt:lpwstr>070614</vt:lpwstr>
  </property>
  <property fmtid="{D5CDD505-2E9C-101B-9397-08002B2CF9AE}" pid="48" name="avsändar-e-post">
    <vt:lpwstr/>
  </property>
  <property fmtid="{D5CDD505-2E9C-101B-9397-08002B2CF9AE}" pid="49" name="id">
    <vt:lpwstr>20062007000000000115000104020075</vt:lpwstr>
  </property>
  <property fmtid="{D5CDD505-2E9C-101B-9397-08002B2CF9AE}" pid="50" name="nummer">
    <vt:lpwstr>12</vt:lpwstr>
  </property>
  <property fmtid="{D5CDD505-2E9C-101B-9397-08002B2CF9AE}" pid="51" name="utskottsbeteckning">
    <vt:lpwstr>Fi</vt:lpwstr>
  </property>
  <property fmtid="{D5CDD505-2E9C-101B-9397-08002B2CF9AE}" pid="52" name="GlobalUID">
    <vt:lpwstr>{9AB1D30B-ACD7-43D8-9EA9-31A97DD9B16A}</vt:lpwstr>
  </property>
  <property fmtid="{D5CDD505-2E9C-101B-9397-08002B2CF9AE}" pid="53" name="Överföringar">
    <vt:i4>0</vt:i4>
  </property>
  <property fmtid="{D5CDD505-2E9C-101B-9397-08002B2CF9AE}" pid="54" name="Checksum">
    <vt:lpwstr>*1012933211711*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070628 08:07:31.698</vt:lpwstr>
  </property>
  <property fmtid="{D5CDD505-2E9C-101B-9397-08002B2CF9AE}" pid="58" name="urixGuid">
    <vt:lpwstr>{938D709B-71EA-4179-9407-C492F65FBBAC}</vt:lpwstr>
  </property>
</Properties>
</file>