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1732" w:rsidRPr="00F21732" w:rsidRDefault="00F21732">
      <w:pPr>
        <w:pStyle w:val="Frslagsrubrik"/>
      </w:pPr>
      <w:r w:rsidRPr="00F21732">
        <w:t>Förslag till riksdagsbeslut</w:t>
      </w:r>
    </w:p>
    <w:p w:rsidR="00F21732" w:rsidRPr="00F21732" w:rsidRDefault="00F21732">
      <w:pPr>
        <w:pStyle w:val="Hemstlatt"/>
        <w:ind w:left="0"/>
      </w:pPr>
      <w:r w:rsidRPr="00F21732">
        <w:t>Riksdagen tillkännager för regeringen som sin mening vad som anförs i motionen om att satsningarna på energieffektiviseringså</w:t>
      </w:r>
      <w:r w:rsidRPr="00F21732">
        <w:t>t</w:t>
      </w:r>
      <w:r w:rsidRPr="00F21732">
        <w:t>gärder ska ha en tydlig inriktning mot att också förbättra inomhusmi</w:t>
      </w:r>
      <w:r w:rsidRPr="00F21732">
        <w:t>l</w:t>
      </w:r>
      <w:r w:rsidRPr="00F21732">
        <w:t>jön.</w:t>
      </w:r>
    </w:p>
    <w:p w:rsidR="00F21732" w:rsidRPr="00F21732" w:rsidRDefault="00F21732">
      <w:pPr>
        <w:pStyle w:val="Rubrik1"/>
      </w:pPr>
      <w:r w:rsidRPr="00F21732">
        <w:t>Motivering</w:t>
      </w:r>
    </w:p>
    <w:p w:rsidR="00F21732" w:rsidRPr="00F21732" w:rsidRDefault="00F21732">
      <w:r w:rsidRPr="00F21732">
        <w:t>De flesta tillbringar 85–90 procent av sin tid inomhus. Innemiljöbegreppet omfattar termisk komfort, luftkvalitet, materialfrågor (emissioner), ventil</w:t>
      </w:r>
      <w:r w:rsidRPr="00F21732">
        <w:t>a</w:t>
      </w:r>
      <w:r w:rsidRPr="00F21732">
        <w:t>tion, buller, fukt, ljus med mera. Undermålig ventilation, nya oprövade bygg- och inredningsmaterial, stress under byggtiden samt fukt- och mögelskador har bidragit till att nära en halv miljon människor upplever besvär och lida</w:t>
      </w:r>
      <w:r w:rsidRPr="00F21732">
        <w:t>n</w:t>
      </w:r>
      <w:r w:rsidRPr="00F21732">
        <w:t>den orsakade av inneklimatet. Samtidigt har under senare år andelen barn med allergier och annan överkänslighet ökat påtagligt. Det finns idag regler för inomhusmiljön, men efterlevnaden är inte fullständig. Investeringar i nödvä</w:t>
      </w:r>
      <w:r w:rsidRPr="00F21732">
        <w:t>n</w:t>
      </w:r>
      <w:r w:rsidRPr="00F21732">
        <w:t>diga ventilationsåtgärder blir ofta en stötdämpare i</w:t>
      </w:r>
      <w:r w:rsidRPr="00F21732">
        <w:t xml:space="preserve"> kommunernas budgetar, trots att de enligt lagen är obligatoriska. I samband med energieffektivis</w:t>
      </w:r>
      <w:r w:rsidRPr="00F21732">
        <w:t>e</w:t>
      </w:r>
      <w:r w:rsidRPr="00F21732">
        <w:t>ringsåtgärder bör det vara naturligt att samtidigt passa på att göra investerin</w:t>
      </w:r>
      <w:r w:rsidRPr="00F21732">
        <w:t>g</w:t>
      </w:r>
      <w:r w:rsidRPr="00F21732">
        <w:t>ar som förbättrar inomhusmiljön.</w:t>
      </w:r>
    </w:p>
    <w:p w:rsidR="00F21732" w:rsidRPr="00F21732" w:rsidRDefault="00F21732">
      <w:pPr>
        <w:pStyle w:val="Normaltindrag"/>
      </w:pPr>
      <w:r w:rsidRPr="00F21732">
        <w:t>Frågan om energieffektivisering har sedan länge varit central för Kristd</w:t>
      </w:r>
      <w:r w:rsidRPr="00F21732">
        <w:t>e</w:t>
      </w:r>
      <w:r w:rsidRPr="00F21732">
        <w:t>mokraterna. Ett mål om 20 procents energieffektivisering till 2020 har ant</w:t>
      </w:r>
      <w:r w:rsidRPr="00F21732">
        <w:t>a</w:t>
      </w:r>
      <w:r w:rsidRPr="00F21732">
        <w:t>gits av såväl alliansregeringen som EU. Avgörande för att dessa mål ska ku</w:t>
      </w:r>
      <w:r w:rsidRPr="00F21732">
        <w:t>n</w:t>
      </w:r>
      <w:r w:rsidRPr="00F21732">
        <w:t>na nås är att det sker en teknikutveckling och att det finns goda ekonomiska förutsättningar för att den nya tekniken ska användas. I detta arbete har det offentliga en viktig roll att fylla.</w:t>
      </w:r>
    </w:p>
    <w:p w:rsidR="00F21732" w:rsidRPr="00F21732" w:rsidRDefault="00F21732">
      <w:pPr>
        <w:pStyle w:val="Normaltindrag"/>
      </w:pPr>
      <w:r w:rsidRPr="00F21732">
        <w:t>Det är viktigt att stimulera forskning och ge statligt ekonomiskt stöd till teknisk utveckling, så att svenska företag blir världsledande på detta område, och att offent</w:t>
      </w:r>
      <w:r w:rsidRPr="00F21732">
        <w:t>ligt stödja energieffektiviseringsinsatser samtidigt som ekon</w:t>
      </w:r>
      <w:r w:rsidRPr="00F21732">
        <w:t>o</w:t>
      </w:r>
      <w:r w:rsidRPr="00F21732">
        <w:lastRenderedPageBreak/>
        <w:t>miska styrmedel, i form av energiskatt och koldioxidskatt, hålls på sådana nivåer att energibesparande investeringar blir lönsamma.</w:t>
      </w:r>
    </w:p>
    <w:p w:rsidR="00F21732" w:rsidRPr="00F21732" w:rsidRDefault="00F21732">
      <w:pPr>
        <w:pStyle w:val="Normaltindrag"/>
      </w:pPr>
      <w:r w:rsidRPr="00F21732">
        <w:t>De satsningar som regeringen genomför på klimat- och energiåtgärder är omfattande. Insatserna fokuserar på energieffektivisering och en ökad andel förnybar energi. En bärande del är att resurser avsätts för att tillgängliggöra hållbara och klimatanpassade energilösningar och kommersialisering av ny energiteknik. I sa</w:t>
      </w:r>
      <w:r w:rsidRPr="00F21732">
        <w:t>mband med detta är det viktigt att också ha med inomhu</w:t>
      </w:r>
      <w:r w:rsidRPr="00F21732">
        <w:t>s</w:t>
      </w:r>
      <w:r w:rsidRPr="00F21732">
        <w:t>miljön i planeringen. De pågående och aviserade satsningarna på energieffe</w:t>
      </w:r>
      <w:r w:rsidRPr="00F21732">
        <w:t>k</w:t>
      </w:r>
      <w:r w:rsidRPr="00F21732">
        <w:t>tiviseringsåtgärder bör därför också ha en tydlig inriktning mot att också förbättra inomhusmiljön.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1732">
        <w:trPr>
          <w:cantSplit/>
        </w:trPr>
        <w:tc>
          <w:tcPr>
            <w:tcW w:w="3046" w:type="dxa"/>
          </w:tcPr>
          <w:p w:rsidR="00F21732" w:rsidRPr="00F21732" w:rsidRDefault="00F21732">
            <w:pPr>
              <w:pStyle w:val="UnderskriftDatum"/>
              <w:spacing w:before="240"/>
            </w:pPr>
            <w:r w:rsidRPr="00F21732">
              <w:t>Stockholm den 1 oktober 2009</w:t>
            </w:r>
          </w:p>
        </w:tc>
        <w:tc>
          <w:tcPr>
            <w:tcW w:w="3047" w:type="dxa"/>
          </w:tcPr>
          <w:p w:rsidR="00F21732" w:rsidRPr="00F21732" w:rsidRDefault="00F21732">
            <w:pPr>
              <w:pStyle w:val="Underskrifter"/>
              <w:spacing w:before="240"/>
            </w:pPr>
          </w:p>
        </w:tc>
      </w:tr>
      <w:tr w:rsidR="00000000" w:rsidRPr="00F21732">
        <w:trPr>
          <w:cantSplit/>
        </w:trPr>
        <w:tc>
          <w:tcPr>
            <w:tcW w:w="3046" w:type="dxa"/>
          </w:tcPr>
          <w:p w:rsidR="00F21732" w:rsidRPr="00F21732" w:rsidRDefault="00F21732">
            <w:pPr>
              <w:pStyle w:val="Underskrifter"/>
            </w:pPr>
            <w:r w:rsidRPr="00F21732">
              <w:t>Annelie Enochson (kd)</w:t>
            </w:r>
          </w:p>
        </w:tc>
        <w:tc>
          <w:tcPr>
            <w:tcW w:w="3046" w:type="dxa"/>
          </w:tcPr>
          <w:p w:rsidR="00F21732" w:rsidRPr="00F21732" w:rsidRDefault="00F21732">
            <w:pPr>
              <w:pStyle w:val="Underskrifter"/>
            </w:pPr>
          </w:p>
        </w:tc>
      </w:tr>
    </w:tbl>
    <w:p w:rsidR="00F21732" w:rsidRPr="00F21732" w:rsidRDefault="00F21732">
      <w:pPr>
        <w:pStyle w:val="Normaltindrag"/>
      </w:pPr>
    </w:p>
    <w:sectPr w:rsidR="00000000" w:rsidRPr="00F21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1732" w:rsidRPr="00F21732" w:rsidRDefault="00F21732">
      <w:r w:rsidRPr="00F21732">
        <w:separator/>
      </w:r>
    </w:p>
  </w:endnote>
  <w:endnote w:type="continuationSeparator" w:id="0">
    <w:p w:rsidR="00F21732" w:rsidRPr="00F21732" w:rsidRDefault="00F21732">
      <w:r w:rsidRPr="00F21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Sidfot"/>
    </w:pPr>
    <w:r w:rsidRPr="00F21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07212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732" w:rsidRDefault="00F21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1732" w:rsidRDefault="00F21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Sidfot"/>
    </w:pPr>
    <w:r w:rsidRPr="00F21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3572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732" w:rsidRDefault="00F21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1732" w:rsidRDefault="00F21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Sidfot"/>
    </w:pPr>
    <w:r w:rsidRPr="00F21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750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732" w:rsidRDefault="00F21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1732" w:rsidRDefault="00F21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1732" w:rsidRPr="00F21732" w:rsidRDefault="00F21732">
      <w:r w:rsidRPr="00F21732">
        <w:separator/>
      </w:r>
    </w:p>
  </w:footnote>
  <w:footnote w:type="continuationSeparator" w:id="0">
    <w:p w:rsidR="00F21732" w:rsidRPr="00F21732" w:rsidRDefault="00F21732">
      <w:r w:rsidRPr="00F21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Sidhuvud"/>
    </w:pPr>
    <w:r w:rsidRPr="00F21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698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732" w:rsidRDefault="00F217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1732" w:rsidRDefault="00F2173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Sidhuvud"/>
    </w:pPr>
    <w:r w:rsidRPr="00F21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0895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732" w:rsidRDefault="00F217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1732" w:rsidRDefault="00F2173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1732" w:rsidRPr="00F21732" w:rsidRDefault="00F21732">
    <w:pPr>
      <w:pStyle w:val="FSHNormal"/>
      <w:tabs>
        <w:tab w:val="right" w:pos="5840"/>
      </w:tabs>
    </w:pPr>
    <w:r w:rsidRPr="00F21732">
      <w:br/>
    </w:r>
    <w:r w:rsidRPr="00F21732">
      <w:fldChar w:fldCharType="begin" w:fldLock="1"/>
    </w:r>
    <w:r w:rsidRPr="00F21732">
      <w:instrText xml:space="preserve"> DOCPROPERTY</w:instrText>
    </w:r>
    <w:r w:rsidRPr="00F21732">
      <w:rPr>
        <w:sz w:val="18"/>
      </w:rPr>
      <w:instrText xml:space="preserve"> "YearUser" *\charformat </w:instrText>
    </w:r>
    <w:r w:rsidRPr="00F21732">
      <w:fldChar w:fldCharType="separate"/>
    </w:r>
    <w:r w:rsidRPr="00F21732">
      <w:t>2009/10</w:t>
    </w:r>
    <w:r w:rsidRPr="00F21732">
      <w:fldChar w:fldCharType="end"/>
    </w:r>
    <w:r w:rsidRPr="00F21732">
      <w:t xml:space="preserve"> </w:t>
    </w:r>
    <w:r w:rsidRPr="00F21732">
      <w:tab/>
      <w:t xml:space="preserve">mnr: </w:t>
    </w:r>
    <w:r w:rsidRPr="00F21732">
      <w:fldChar w:fldCharType="begin" w:fldLock="1"/>
    </w:r>
    <w:r w:rsidRPr="00F21732">
      <w:instrText xml:space="preserve"> DOCPROPERTY</w:instrText>
    </w:r>
    <w:r w:rsidRPr="00F21732">
      <w:rPr>
        <w:sz w:val="18"/>
      </w:rPr>
      <w:instrText xml:space="preserve"> "Motionsnummer" *\charformat </w:instrText>
    </w:r>
    <w:r w:rsidRPr="00F21732">
      <w:fldChar w:fldCharType="separate"/>
    </w:r>
    <w:r w:rsidRPr="00F21732">
      <w:t>C291</w:t>
    </w:r>
    <w:r w:rsidRPr="00F21732">
      <w:fldChar w:fldCharType="end"/>
    </w:r>
    <w:r w:rsidRPr="00F21732">
      <w:br/>
    </w:r>
    <w:r w:rsidRPr="00F21732">
      <w:fldChar w:fldCharType="begin" w:fldLock="1"/>
    </w:r>
    <w:r w:rsidRPr="00F21732">
      <w:instrText xml:space="preserve"> DOCPROPERTY</w:instrText>
    </w:r>
    <w:r w:rsidRPr="00F21732">
      <w:rPr>
        <w:sz w:val="18"/>
      </w:rPr>
      <w:instrText xml:space="preserve"> "Samling" *\charformat </w:instrText>
    </w:r>
    <w:r w:rsidRPr="00F21732">
      <w:fldChar w:fldCharType="end"/>
    </w:r>
    <w:r w:rsidRPr="00F21732">
      <w:tab/>
      <w:t xml:space="preserve">pnr: </w:t>
    </w:r>
    <w:r w:rsidRPr="00F21732">
      <w:fldChar w:fldCharType="begin" w:fldLock="1"/>
    </w:r>
    <w:r w:rsidRPr="00F21732">
      <w:instrText xml:space="preserve"> DOCPROPERTY</w:instrText>
    </w:r>
    <w:r w:rsidRPr="00F21732">
      <w:rPr>
        <w:sz w:val="18"/>
      </w:rPr>
      <w:instrText xml:space="preserve"> "Partinummer" *\charformat </w:instrText>
    </w:r>
    <w:r w:rsidRPr="00F21732">
      <w:fldChar w:fldCharType="separate"/>
    </w:r>
    <w:r w:rsidRPr="00F21732">
      <w:t>kd561</w:t>
    </w:r>
    <w:r w:rsidRPr="00F21732">
      <w:fldChar w:fldCharType="end"/>
    </w:r>
  </w:p>
  <w:p w:rsidR="00F21732" w:rsidRPr="00F21732" w:rsidRDefault="00F21732">
    <w:pPr>
      <w:pStyle w:val="FSHRub1"/>
    </w:pPr>
    <w:r w:rsidRPr="00F21732">
      <w:t>Motion till riksdagen</w:t>
    </w:r>
    <w:r w:rsidRPr="00F21732">
      <w:br/>
    </w:r>
    <w:r w:rsidRPr="00F21732">
      <w:fldChar w:fldCharType="begin" w:fldLock="1"/>
    </w:r>
    <w:r w:rsidRPr="00F21732">
      <w:instrText xml:space="preserve"> DOCPROPERTY "YearUser" *\charformat </w:instrText>
    </w:r>
    <w:r w:rsidRPr="00F21732">
      <w:fldChar w:fldCharType="separate"/>
    </w:r>
    <w:r w:rsidRPr="00F21732">
      <w:t>2009/10</w:t>
    </w:r>
    <w:r w:rsidRPr="00F21732">
      <w:fldChar w:fldCharType="end"/>
    </w:r>
    <w:r w:rsidRPr="00F21732">
      <w:t>:</w:t>
    </w:r>
    <w:r w:rsidRPr="00F21732">
      <w:fldChar w:fldCharType="begin" w:fldLock="1"/>
    </w:r>
    <w:r w:rsidRPr="00F21732">
      <w:instrText xml:space="preserve"> DOCPROPERTY "Motionsnummer" *\charformat </w:instrText>
    </w:r>
    <w:r w:rsidRPr="00F21732">
      <w:fldChar w:fldCharType="separate"/>
    </w:r>
    <w:r w:rsidRPr="00F21732">
      <w:t>C291</w:t>
    </w:r>
    <w:r w:rsidRPr="00F21732">
      <w:fldChar w:fldCharType="end"/>
    </w:r>
  </w:p>
  <w:p w:rsidR="00F21732" w:rsidRPr="00F21732" w:rsidRDefault="00F21732">
    <w:pPr>
      <w:pStyle w:val="FSHNormalS5"/>
    </w:pPr>
    <w:r w:rsidRPr="00F21732">
      <w:fldChar w:fldCharType="begin" w:fldLock="1"/>
    </w:r>
    <w:r w:rsidRPr="00F21732">
      <w:instrText xml:space="preserve"> DOCPROPERTY "MotionarText" *\charformat </w:instrText>
    </w:r>
    <w:r w:rsidRPr="00F21732">
      <w:fldChar w:fldCharType="separate"/>
    </w:r>
    <w:r w:rsidRPr="00F21732">
      <w:t>av Annelie Enochson (kd)</w:t>
    </w:r>
    <w:r w:rsidRPr="00F21732">
      <w:fldChar w:fldCharType="end"/>
    </w:r>
    <w:r w:rsidRPr="00F21732">
      <w:br/>
    </w:r>
    <w:r w:rsidRPr="00F21732">
      <w:fldChar w:fldCharType="begin" w:fldLock="1"/>
    </w:r>
    <w:r w:rsidRPr="00F21732">
      <w:instrText xml:space="preserve"> DOCPROPERTY "SvarFrasKort" *\charformat </w:instrText>
    </w:r>
    <w:r w:rsidRPr="00F21732">
      <w:fldChar w:fldCharType="end"/>
    </w:r>
  </w:p>
  <w:p w:rsidR="00F21732" w:rsidRPr="00F21732" w:rsidRDefault="00F21732">
    <w:pPr>
      <w:pStyle w:val="FSHTitel"/>
    </w:pPr>
    <w:r w:rsidRPr="00F21732">
      <w:fldChar w:fldCharType="begin" w:fldLock="1"/>
    </w:r>
    <w:r w:rsidRPr="00F21732">
      <w:instrText xml:space="preserve"> DOCPROPERTY</w:instrText>
    </w:r>
    <w:r w:rsidRPr="00F21732">
      <w:rPr>
        <w:sz w:val="18"/>
      </w:rPr>
      <w:instrText xml:space="preserve"> "RubrikSvar" *\charformat </w:instrText>
    </w:r>
    <w:r w:rsidRPr="00F21732">
      <w:fldChar w:fldCharType="separate"/>
    </w:r>
    <w:r w:rsidRPr="00F21732">
      <w:t>Förbättrad inomhusmiljö i samband med energibesparande investeringar</w:t>
    </w:r>
    <w:r w:rsidRPr="00F21732">
      <w:fldChar w:fldCharType="end"/>
    </w:r>
  </w:p>
  <w:p w:rsidR="00F21732" w:rsidRPr="00F21732" w:rsidRDefault="00F21732">
    <w:pPr>
      <w:pStyle w:val="Normal00"/>
    </w:pPr>
  </w:p>
  <w:p w:rsidR="00F21732" w:rsidRPr="00F21732" w:rsidRDefault="00F21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43559510">
    <w:abstractNumId w:val="8"/>
  </w:num>
  <w:num w:numId="2" w16cid:durableId="1458525010">
    <w:abstractNumId w:val="9"/>
  </w:num>
  <w:num w:numId="3" w16cid:durableId="752627279">
    <w:abstractNumId w:val="8"/>
  </w:num>
  <w:num w:numId="4" w16cid:durableId="981930408">
    <w:abstractNumId w:val="9"/>
  </w:num>
  <w:num w:numId="5" w16cid:durableId="304896106">
    <w:abstractNumId w:val="13"/>
  </w:num>
  <w:num w:numId="6" w16cid:durableId="802238351">
    <w:abstractNumId w:val="10"/>
  </w:num>
  <w:num w:numId="7" w16cid:durableId="1340354483">
    <w:abstractNumId w:val="11"/>
  </w:num>
  <w:num w:numId="8" w16cid:durableId="757873764">
    <w:abstractNumId w:val="12"/>
  </w:num>
  <w:num w:numId="9" w16cid:durableId="341705010">
    <w:abstractNumId w:val="8"/>
  </w:num>
  <w:num w:numId="10" w16cid:durableId="473454184">
    <w:abstractNumId w:val="3"/>
  </w:num>
  <w:num w:numId="11" w16cid:durableId="255289709">
    <w:abstractNumId w:val="2"/>
  </w:num>
  <w:num w:numId="12" w16cid:durableId="1152451981">
    <w:abstractNumId w:val="1"/>
  </w:num>
  <w:num w:numId="13" w16cid:durableId="404647054">
    <w:abstractNumId w:val="0"/>
  </w:num>
  <w:num w:numId="14" w16cid:durableId="1674140705">
    <w:abstractNumId w:val="9"/>
  </w:num>
  <w:num w:numId="15" w16cid:durableId="917178102">
    <w:abstractNumId w:val="7"/>
  </w:num>
  <w:num w:numId="16" w16cid:durableId="740834166">
    <w:abstractNumId w:val="6"/>
  </w:num>
  <w:num w:numId="17" w16cid:durableId="1467502300">
    <w:abstractNumId w:val="5"/>
  </w:num>
  <w:num w:numId="18" w16cid:durableId="523636904">
    <w:abstractNumId w:val="4"/>
  </w:num>
  <w:num w:numId="19" w16cid:durableId="937256315">
    <w:abstractNumId w:val="11"/>
  </w:num>
  <w:num w:numId="20" w16cid:durableId="1840537644">
    <w:abstractNumId w:val="10"/>
  </w:num>
  <w:num w:numId="21" w16cid:durableId="910430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BCCD1C7-BBAC-4BEE-97E8-749C7AAD39A4}"/>
  </w:docVars>
  <w:rsids>
    <w:rsidRoot w:val="00E67CA1"/>
    <w:rsid w:val="00E67CA1"/>
    <w:rsid w:val="00F217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209E584-5AE8-453F-9E4B-446DE67F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Handlprg-Brdtext">
    <w:name w:val="Handlprg-Brödtext"/>
    <w:basedOn w:val="Normal"/>
    <w:pPr>
      <w:spacing w:line="300" w:lineRule="exact"/>
    </w:pPr>
    <w:rPr>
      <w:rFonts w:ascii="Garamond" w:hAnsi="Garamond"/>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2157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2009-12-12T08:04:00Z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mot2000_496_2009-09-03</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Förbättrad inomhusmiljö i samband med energibesparande investeringar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inomhusmiljö i samband med energibesparande investeringar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20092010000001070100000005610069</vt:lpwstr>
  </property>
  <property fmtid="{D5CDD505-2E9C-101B-9397-08002B2CF9AE}" pid="47" name="datum">
    <vt:lpwstr>091001</vt:lpwstr>
  </property>
  <property fmtid="{D5CDD505-2E9C-101B-9397-08002B2CF9AE}" pid="48" name="avsändar-e-post">
    <vt:lpwstr>martin.wisell@riksdagen.se</vt:lpwstr>
  </property>
  <property fmtid="{D5CDD505-2E9C-101B-9397-08002B2CF9AE}" pid="49" name="id">
    <vt:lpwstr>20092010000001070100000005610069</vt:lpwstr>
  </property>
  <property fmtid="{D5CDD505-2E9C-101B-9397-08002B2CF9AE}" pid="50" name="nummer">
    <vt:lpwstr>291</vt:lpwstr>
  </property>
  <property fmtid="{D5CDD505-2E9C-101B-9397-08002B2CF9AE}" pid="51" name="utskottsbeteckning">
    <vt:lpwstr>C</vt:lpwstr>
  </property>
  <property fmtid="{D5CDD505-2E9C-101B-9397-08002B2CF9AE}" pid="52" name="GlobalUID">
    <vt:lpwstr>{E59AB292-3FCC-41AB-B336-03DFE30629A0}</vt:lpwstr>
  </property>
  <property fmtid="{D5CDD505-2E9C-101B-9397-08002B2CF9AE}" pid="53" name="Överföringar">
    <vt:i4>1</vt:i4>
  </property>
  <property fmtid="{D5CDD505-2E9C-101B-9397-08002B2CF9AE}" pid="54" name="Checksum">
    <vt:lpwstr>*1020160514550*</vt:lpwstr>
  </property>
  <property fmtid="{D5CDD505-2E9C-101B-9397-08002B2CF9AE}" pid="55" name="skuggnummer">
    <vt:lpwstr>896</vt:lpwstr>
  </property>
  <property fmtid="{D5CDD505-2E9C-101B-9397-08002B2CF9AE}" pid="56" name="urixVersion">
    <vt:lpwstr>4.0.0.9</vt:lpwstr>
  </property>
  <property fmtid="{D5CDD505-2E9C-101B-9397-08002B2CF9AE}" pid="57" name="urixOrigin">
    <vt:lpwstr>091212 09:04:17.356</vt:lpwstr>
  </property>
  <property fmtid="{D5CDD505-2E9C-101B-9397-08002B2CF9AE}" pid="58" name="urixGuid">
    <vt:lpwstr>{8A43DE9C-2942-4B35-8667-45219CBDC4BF}</vt:lpwstr>
  </property>
</Properties>
</file>