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82A" w:rsidRPr="005C382A" w:rsidRDefault="005C382A">
      <w:pPr>
        <w:pStyle w:val="Hemstlrubrik"/>
      </w:pPr>
      <w:r w:rsidRPr="005C382A">
        <w:t>Förslag till riksdagsbeslut</w:t>
      </w:r>
    </w:p>
    <w:p w:rsidR="005C382A" w:rsidRPr="005C382A" w:rsidRDefault="005C382A">
      <w:pPr>
        <w:pStyle w:val="Hemstlatt"/>
        <w:ind w:left="0"/>
      </w:pPr>
      <w:r w:rsidRPr="005C382A">
        <w:t>Riksdagen tillkännager för regeringen som sin mening vad som anförs i motionen om strandskydd.</w:t>
      </w:r>
    </w:p>
    <w:p w:rsidR="005C382A" w:rsidRPr="005C382A" w:rsidRDefault="005C382A">
      <w:pPr>
        <w:pStyle w:val="Rubrik1"/>
      </w:pPr>
      <w:r w:rsidRPr="005C382A">
        <w:t>Motivering</w:t>
      </w:r>
    </w:p>
    <w:p w:rsidR="005C382A" w:rsidRPr="005C382A" w:rsidRDefault="005C382A">
      <w:pPr>
        <w:autoSpaceDE w:val="0"/>
        <w:autoSpaceDN w:val="0"/>
        <w:adjustRightInd w:val="0"/>
        <w:rPr>
          <w:color w:val="000000"/>
        </w:rPr>
      </w:pPr>
      <w:r w:rsidRPr="005C382A">
        <w:rPr>
          <w:color w:val="000000"/>
        </w:rPr>
        <w:t>Strandskyddets syfte är att trygga förutsättningarna för allmänhetens friluft</w:t>
      </w:r>
      <w:r w:rsidRPr="005C382A">
        <w:rPr>
          <w:color w:val="000000"/>
        </w:rPr>
        <w:t>s</w:t>
      </w:r>
      <w:r w:rsidRPr="005C382A">
        <w:rPr>
          <w:color w:val="000000"/>
        </w:rPr>
        <w:t xml:space="preserve">liv och att bevara goda livsvillkor på land och i vatten för djur och växtliv. Strandskyddsområdet omfattar land- och vattenområde intill </w:t>
      </w:r>
      <w:smartTag w:uri="urn:schemas-microsoft-com:office:smarttags" w:element="metricconverter">
        <w:smartTagPr>
          <w:attr w:name="ProductID" w:val="100 meter"/>
        </w:smartTagPr>
        <w:r w:rsidRPr="005C382A">
          <w:rPr>
            <w:color w:val="000000"/>
          </w:rPr>
          <w:t>100 meter</w:t>
        </w:r>
      </w:smartTag>
      <w:r w:rsidRPr="005C382A">
        <w:rPr>
          <w:color w:val="000000"/>
        </w:rPr>
        <w:t xml:space="preserve"> från strandlinjen vid normalt medelvattenstånd men kan vid behov utökas till totalt </w:t>
      </w:r>
      <w:smartTag w:uri="urn:schemas-microsoft-com:office:smarttags" w:element="metricconverter">
        <w:smartTagPr>
          <w:attr w:name="ProductID" w:val="300 meter"/>
        </w:smartTagPr>
        <w:r w:rsidRPr="005C382A">
          <w:rPr>
            <w:color w:val="000000"/>
          </w:rPr>
          <w:t>300 meter</w:t>
        </w:r>
      </w:smartTag>
      <w:r w:rsidRPr="005C382A">
        <w:rPr>
          <w:color w:val="000000"/>
        </w:rPr>
        <w:t>.</w:t>
      </w:r>
    </w:p>
    <w:p w:rsidR="005C382A" w:rsidRPr="005C382A" w:rsidRDefault="005C382A">
      <w:pPr>
        <w:pStyle w:val="Normaltindrag"/>
      </w:pPr>
      <w:r w:rsidRPr="005C382A">
        <w:t>Det är ingen tvekan om att det finns delar av Sverige där det pågår en u</w:t>
      </w:r>
      <w:r w:rsidRPr="005C382A">
        <w:t>t</w:t>
      </w:r>
      <w:r w:rsidRPr="005C382A">
        <w:t>flyt</w:t>
      </w:r>
      <w:r w:rsidRPr="005C382A">
        <w:t>t</w:t>
      </w:r>
      <w:r w:rsidRPr="005C382A">
        <w:t>ning som på flera sätt påverkar negativt. En konkurrensfördel som dock inte sällan föreligger i dessa områden är en tillgång till både strand och natur. Men för de glesbefolkade områdena innebär dagens strandskyddsbestämme</w:t>
      </w:r>
      <w:r w:rsidRPr="005C382A">
        <w:t>l</w:t>
      </w:r>
      <w:r w:rsidRPr="005C382A">
        <w:t>se ett hinder för deras möjlighet till utveckling.</w:t>
      </w:r>
    </w:p>
    <w:p w:rsidR="005C382A" w:rsidRPr="005C382A" w:rsidRDefault="005C382A">
      <w:pPr>
        <w:pStyle w:val="Normaltindrag"/>
      </w:pPr>
      <w:r w:rsidRPr="005C382A">
        <w:t>Alliansregeringen överväger nu ett nytt system för strandskydd. Enligt Miljödepartementet handlar det om att bättre tillvarata naturvärden för männ</w:t>
      </w:r>
      <w:r w:rsidRPr="005C382A">
        <w:t>i</w:t>
      </w:r>
      <w:r w:rsidRPr="005C382A">
        <w:t>skans räkning och anpassa regelverket för våra stränder till olika platsers olika behov. Det vore en välkommen förändring. Enligt uppgift har Gävl</w:t>
      </w:r>
      <w:r w:rsidRPr="005C382A">
        <w:t>e</w:t>
      </w:r>
      <w:r w:rsidRPr="005C382A">
        <w:t xml:space="preserve">borgs län en strand- och kustremsa på </w:t>
      </w:r>
      <w:smartTag w:uri="urn:schemas-microsoft-com:office:smarttags" w:element="metricconverter">
        <w:smartTagPr>
          <w:attr w:name="ProductID" w:val="38 936 kilometer"/>
        </w:smartTagPr>
        <w:r w:rsidRPr="005C382A">
          <w:t>38 936 kilometer</w:t>
        </w:r>
      </w:smartTag>
      <w:r w:rsidRPr="005C382A">
        <w:t xml:space="preserve">, varav knappt 30 procent av sträckan har en bebyggelse inom </w:t>
      </w:r>
      <w:smartTag w:uri="urn:schemas-microsoft-com:office:smarttags" w:element="metricconverter">
        <w:smartTagPr>
          <w:attr w:name="ProductID" w:val="100 meter"/>
        </w:smartTagPr>
        <w:r w:rsidRPr="005C382A">
          <w:t>100 meter</w:t>
        </w:r>
      </w:smartTag>
      <w:r w:rsidRPr="005C382A">
        <w:t>. Med andra ord ser situationen i Gävleborg mycket annorlunda ut om man jämför med exempe</w:t>
      </w:r>
      <w:r w:rsidRPr="005C382A">
        <w:t>l</w:t>
      </w:r>
      <w:r w:rsidRPr="005C382A">
        <w:t>vis Stockholms skärgård.</w:t>
      </w:r>
    </w:p>
    <w:p w:rsidR="005C382A" w:rsidRPr="005C382A" w:rsidRDefault="005C382A">
      <w:pPr>
        <w:pStyle w:val="Normaltindrag"/>
      </w:pPr>
      <w:r w:rsidRPr="005C382A">
        <w:t>Sverige behöver en ny lagstiftning som säkerställer strandskyddets syften, samtidigt som den ger en bättre lokal och regional</w:t>
      </w:r>
      <w:r w:rsidRPr="005C382A">
        <w:t xml:space="preserve"> förankring samt ger u</w:t>
      </w:r>
      <w:r w:rsidRPr="005C382A">
        <w:t>t</w:t>
      </w:r>
      <w:r w:rsidRPr="005C382A">
        <w:t>vecklingsmöjligheter även för landsbygdsområden.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382A">
        <w:trPr>
          <w:cantSplit/>
        </w:trPr>
        <w:tc>
          <w:tcPr>
            <w:tcW w:w="3046" w:type="dxa"/>
          </w:tcPr>
          <w:p w:rsidR="005C382A" w:rsidRPr="005C382A" w:rsidRDefault="005C382A">
            <w:pPr>
              <w:pStyle w:val="UnderskriftDatum"/>
              <w:spacing w:before="240"/>
            </w:pPr>
            <w:r w:rsidRPr="005C382A">
              <w:lastRenderedPageBreak/>
              <w:t>Stockholm den 2 oktober 2008</w:t>
            </w:r>
          </w:p>
        </w:tc>
        <w:tc>
          <w:tcPr>
            <w:tcW w:w="3047" w:type="dxa"/>
          </w:tcPr>
          <w:p w:rsidR="005C382A" w:rsidRPr="005C382A" w:rsidRDefault="005C382A">
            <w:pPr>
              <w:pStyle w:val="Underskrifter"/>
              <w:spacing w:before="240"/>
            </w:pPr>
          </w:p>
        </w:tc>
      </w:tr>
      <w:tr w:rsidR="00000000" w:rsidRPr="005C382A">
        <w:trPr>
          <w:cantSplit/>
        </w:trPr>
        <w:tc>
          <w:tcPr>
            <w:tcW w:w="3046" w:type="dxa"/>
          </w:tcPr>
          <w:p w:rsidR="005C382A" w:rsidRPr="005C382A" w:rsidRDefault="005C382A">
            <w:pPr>
              <w:pStyle w:val="Underskrifter"/>
            </w:pPr>
            <w:r w:rsidRPr="005C382A">
              <w:t>Tomas Tobé (m)</w:t>
            </w:r>
          </w:p>
        </w:tc>
        <w:tc>
          <w:tcPr>
            <w:tcW w:w="3046" w:type="dxa"/>
          </w:tcPr>
          <w:p w:rsidR="005C382A" w:rsidRPr="005C382A" w:rsidRDefault="005C382A">
            <w:pPr>
              <w:pStyle w:val="Underskrifter"/>
            </w:pPr>
          </w:p>
        </w:tc>
      </w:tr>
    </w:tbl>
    <w:p w:rsidR="005C382A" w:rsidRPr="005C382A" w:rsidRDefault="005C382A">
      <w:pPr>
        <w:pStyle w:val="Normaltindrag"/>
      </w:pPr>
    </w:p>
    <w:sectPr w:rsidR="00000000" w:rsidRPr="005C3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82A" w:rsidRPr="005C382A" w:rsidRDefault="005C382A">
      <w:r w:rsidRPr="005C382A">
        <w:separator/>
      </w:r>
    </w:p>
  </w:endnote>
  <w:endnote w:type="continuationSeparator" w:id="0">
    <w:p w:rsidR="005C382A" w:rsidRPr="005C382A" w:rsidRDefault="005C382A">
      <w:r w:rsidRPr="005C3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82A" w:rsidRPr="005C382A" w:rsidRDefault="005C382A">
    <w:pPr>
      <w:pStyle w:val="Sidfot"/>
    </w:pPr>
    <w:r w:rsidRPr="005C38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86020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82A" w:rsidRDefault="005C38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382A" w:rsidRDefault="005C38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82A" w:rsidRPr="005C382A" w:rsidRDefault="005C382A">
    <w:pPr>
      <w:pStyle w:val="Sidfot"/>
    </w:pPr>
    <w:r w:rsidRPr="005C38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8679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82A" w:rsidRDefault="005C38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382A" w:rsidRDefault="005C38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82A" w:rsidRPr="005C382A" w:rsidRDefault="005C382A">
    <w:pPr>
      <w:pStyle w:val="Sidfot"/>
    </w:pPr>
    <w:r w:rsidRPr="005C38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77686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82A" w:rsidRDefault="005C38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382A" w:rsidRDefault="005C38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82A" w:rsidRPr="005C382A" w:rsidRDefault="005C382A">
      <w:r w:rsidRPr="005C382A">
        <w:separator/>
      </w:r>
    </w:p>
  </w:footnote>
  <w:footnote w:type="continuationSeparator" w:id="0">
    <w:p w:rsidR="005C382A" w:rsidRPr="005C382A" w:rsidRDefault="005C382A">
      <w:r w:rsidRPr="005C38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82A" w:rsidRPr="005C382A" w:rsidRDefault="005C382A">
    <w:pPr>
      <w:pStyle w:val="Sidhuvud"/>
    </w:pPr>
    <w:r w:rsidRPr="005C38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79674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82A" w:rsidRDefault="005C38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382A" w:rsidRDefault="005C38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82A" w:rsidRPr="005C382A" w:rsidRDefault="005C382A">
    <w:pPr>
      <w:pStyle w:val="Sidhuvud"/>
    </w:pPr>
    <w:r w:rsidRPr="005C38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39206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82A" w:rsidRDefault="005C38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382A" w:rsidRDefault="005C38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382A" w:rsidRPr="005C382A" w:rsidRDefault="005C382A">
    <w:pPr>
      <w:pStyle w:val="FSHNormal"/>
      <w:tabs>
        <w:tab w:val="right" w:pos="5840"/>
      </w:tabs>
    </w:pPr>
    <w:r w:rsidRPr="005C382A">
      <w:br/>
    </w:r>
    <w:r w:rsidRPr="005C382A">
      <w:fldChar w:fldCharType="begin" w:fldLock="1"/>
    </w:r>
    <w:r w:rsidRPr="005C382A">
      <w:instrText xml:space="preserve"> DOCPROPERTY</w:instrText>
    </w:r>
    <w:r w:rsidRPr="005C382A">
      <w:rPr>
        <w:sz w:val="18"/>
      </w:rPr>
      <w:instrText xml:space="preserve"> "YearUser" *\charformat </w:instrText>
    </w:r>
    <w:r w:rsidRPr="005C382A">
      <w:fldChar w:fldCharType="separate"/>
    </w:r>
    <w:r w:rsidRPr="005C382A">
      <w:t>2008/09</w:t>
    </w:r>
    <w:r w:rsidRPr="005C382A">
      <w:fldChar w:fldCharType="end"/>
    </w:r>
    <w:r w:rsidRPr="005C382A">
      <w:t xml:space="preserve"> </w:t>
    </w:r>
    <w:r w:rsidRPr="005C382A">
      <w:tab/>
      <w:t xml:space="preserve">mnr: </w:t>
    </w:r>
    <w:r w:rsidRPr="005C382A">
      <w:fldChar w:fldCharType="begin" w:fldLock="1"/>
    </w:r>
    <w:r w:rsidRPr="005C382A">
      <w:instrText xml:space="preserve"> DOCPROPERTY</w:instrText>
    </w:r>
    <w:r w:rsidRPr="005C382A">
      <w:rPr>
        <w:sz w:val="18"/>
      </w:rPr>
      <w:instrText xml:space="preserve"> "Motionsnummer" *\charformat </w:instrText>
    </w:r>
    <w:r w:rsidRPr="005C382A">
      <w:fldChar w:fldCharType="separate"/>
    </w:r>
    <w:r w:rsidRPr="005C382A">
      <w:t>MJ401</w:t>
    </w:r>
    <w:r w:rsidRPr="005C382A">
      <w:fldChar w:fldCharType="end"/>
    </w:r>
    <w:r w:rsidRPr="005C382A">
      <w:br/>
    </w:r>
    <w:r w:rsidRPr="005C382A">
      <w:fldChar w:fldCharType="begin" w:fldLock="1"/>
    </w:r>
    <w:r w:rsidRPr="005C382A">
      <w:instrText xml:space="preserve"> DOCPROPERTY</w:instrText>
    </w:r>
    <w:r w:rsidRPr="005C382A">
      <w:rPr>
        <w:sz w:val="18"/>
      </w:rPr>
      <w:instrText xml:space="preserve"> "Samling" *\charformat </w:instrText>
    </w:r>
    <w:r w:rsidRPr="005C382A">
      <w:fldChar w:fldCharType="end"/>
    </w:r>
    <w:r w:rsidRPr="005C382A">
      <w:tab/>
      <w:t xml:space="preserve">pnr: </w:t>
    </w:r>
    <w:r w:rsidRPr="005C382A">
      <w:fldChar w:fldCharType="begin" w:fldLock="1"/>
    </w:r>
    <w:r w:rsidRPr="005C382A">
      <w:instrText xml:space="preserve"> DOCPROPERTY</w:instrText>
    </w:r>
    <w:r w:rsidRPr="005C382A">
      <w:rPr>
        <w:sz w:val="18"/>
      </w:rPr>
      <w:instrText xml:space="preserve"> "Partinummer" *\charformat </w:instrText>
    </w:r>
    <w:r w:rsidRPr="005C382A">
      <w:fldChar w:fldCharType="separate"/>
    </w:r>
    <w:r w:rsidRPr="005C382A">
      <w:t>m1812</w:t>
    </w:r>
    <w:r w:rsidRPr="005C382A">
      <w:fldChar w:fldCharType="end"/>
    </w:r>
  </w:p>
  <w:p w:rsidR="005C382A" w:rsidRPr="005C382A" w:rsidRDefault="005C382A">
    <w:pPr>
      <w:pStyle w:val="FSHRub1"/>
    </w:pPr>
    <w:r w:rsidRPr="005C382A">
      <w:t>Motion till riksdagen</w:t>
    </w:r>
    <w:r w:rsidRPr="005C382A">
      <w:br/>
    </w:r>
    <w:r w:rsidRPr="005C382A">
      <w:fldChar w:fldCharType="begin" w:fldLock="1"/>
    </w:r>
    <w:r w:rsidRPr="005C382A">
      <w:instrText xml:space="preserve"> DOCPROPERTY "YearUser" *\charformat </w:instrText>
    </w:r>
    <w:r w:rsidRPr="005C382A">
      <w:fldChar w:fldCharType="separate"/>
    </w:r>
    <w:r w:rsidRPr="005C382A">
      <w:t>2008/09</w:t>
    </w:r>
    <w:r w:rsidRPr="005C382A">
      <w:fldChar w:fldCharType="end"/>
    </w:r>
    <w:r w:rsidRPr="005C382A">
      <w:t>:</w:t>
    </w:r>
    <w:r w:rsidRPr="005C382A">
      <w:fldChar w:fldCharType="begin" w:fldLock="1"/>
    </w:r>
    <w:r w:rsidRPr="005C382A">
      <w:instrText xml:space="preserve"> DOCPROPERTY "Motionsnummer" *\charformat </w:instrText>
    </w:r>
    <w:r w:rsidRPr="005C382A">
      <w:fldChar w:fldCharType="separate"/>
    </w:r>
    <w:r w:rsidRPr="005C382A">
      <w:t>MJ401</w:t>
    </w:r>
    <w:r w:rsidRPr="005C382A">
      <w:fldChar w:fldCharType="end"/>
    </w:r>
  </w:p>
  <w:p w:rsidR="005C382A" w:rsidRPr="005C382A" w:rsidRDefault="005C382A">
    <w:pPr>
      <w:pStyle w:val="FSHNormalS5"/>
    </w:pPr>
    <w:r w:rsidRPr="005C382A">
      <w:fldChar w:fldCharType="begin" w:fldLock="1"/>
    </w:r>
    <w:r w:rsidRPr="005C382A">
      <w:instrText xml:space="preserve"> DOCPROPERTY "MotionarText" *\charformat </w:instrText>
    </w:r>
    <w:r w:rsidRPr="005C382A">
      <w:fldChar w:fldCharType="separate"/>
    </w:r>
    <w:r w:rsidRPr="005C382A">
      <w:t>av Tomas Tobé (m)</w:t>
    </w:r>
    <w:r w:rsidRPr="005C382A">
      <w:fldChar w:fldCharType="end"/>
    </w:r>
    <w:r w:rsidRPr="005C382A">
      <w:br/>
    </w:r>
    <w:r w:rsidRPr="005C382A">
      <w:fldChar w:fldCharType="begin" w:fldLock="1"/>
    </w:r>
    <w:r w:rsidRPr="005C382A">
      <w:instrText xml:space="preserve"> DOCPROPERTY "SvarFrasKort" *\charformat </w:instrText>
    </w:r>
    <w:r w:rsidRPr="005C382A">
      <w:fldChar w:fldCharType="end"/>
    </w:r>
  </w:p>
  <w:p w:rsidR="005C382A" w:rsidRPr="005C382A" w:rsidRDefault="005C382A">
    <w:pPr>
      <w:pStyle w:val="FSHTitel"/>
    </w:pPr>
    <w:r w:rsidRPr="005C382A">
      <w:fldChar w:fldCharType="begin" w:fldLock="1"/>
    </w:r>
    <w:r w:rsidRPr="005C382A">
      <w:instrText xml:space="preserve"> DOCPROPERTY</w:instrText>
    </w:r>
    <w:r w:rsidRPr="005C382A">
      <w:rPr>
        <w:sz w:val="18"/>
      </w:rPr>
      <w:instrText xml:space="preserve"> "RubrikSvar" *\charformat </w:instrText>
    </w:r>
    <w:r w:rsidRPr="005C382A">
      <w:fldChar w:fldCharType="separate"/>
    </w:r>
    <w:r w:rsidRPr="005C382A">
      <w:t>Förändrat strandskydd för att utveckla Gävleborg</w:t>
    </w:r>
    <w:r w:rsidRPr="005C382A">
      <w:fldChar w:fldCharType="end"/>
    </w:r>
  </w:p>
  <w:p w:rsidR="005C382A" w:rsidRPr="005C382A" w:rsidRDefault="005C382A">
    <w:pPr>
      <w:pStyle w:val="Normal00"/>
    </w:pPr>
  </w:p>
  <w:p w:rsidR="005C382A" w:rsidRPr="005C382A" w:rsidRDefault="005C38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8066180">
    <w:abstractNumId w:val="8"/>
  </w:num>
  <w:num w:numId="2" w16cid:durableId="1212116174">
    <w:abstractNumId w:val="9"/>
  </w:num>
  <w:num w:numId="3" w16cid:durableId="1576091835">
    <w:abstractNumId w:val="8"/>
  </w:num>
  <w:num w:numId="4" w16cid:durableId="391467984">
    <w:abstractNumId w:val="9"/>
  </w:num>
  <w:num w:numId="5" w16cid:durableId="647516586">
    <w:abstractNumId w:val="13"/>
  </w:num>
  <w:num w:numId="6" w16cid:durableId="604190427">
    <w:abstractNumId w:val="10"/>
  </w:num>
  <w:num w:numId="7" w16cid:durableId="493879889">
    <w:abstractNumId w:val="11"/>
  </w:num>
  <w:num w:numId="8" w16cid:durableId="336883828">
    <w:abstractNumId w:val="12"/>
  </w:num>
  <w:num w:numId="9" w16cid:durableId="1426731005">
    <w:abstractNumId w:val="8"/>
  </w:num>
  <w:num w:numId="10" w16cid:durableId="969361725">
    <w:abstractNumId w:val="3"/>
  </w:num>
  <w:num w:numId="11" w16cid:durableId="2139495902">
    <w:abstractNumId w:val="2"/>
  </w:num>
  <w:num w:numId="12" w16cid:durableId="313414472">
    <w:abstractNumId w:val="1"/>
  </w:num>
  <w:num w:numId="13" w16cid:durableId="929117635">
    <w:abstractNumId w:val="0"/>
  </w:num>
  <w:num w:numId="14" w16cid:durableId="769743436">
    <w:abstractNumId w:val="9"/>
  </w:num>
  <w:num w:numId="15" w16cid:durableId="1349412018">
    <w:abstractNumId w:val="7"/>
  </w:num>
  <w:num w:numId="16" w16cid:durableId="1473794438">
    <w:abstractNumId w:val="6"/>
  </w:num>
  <w:num w:numId="17" w16cid:durableId="1525946853">
    <w:abstractNumId w:val="5"/>
  </w:num>
  <w:num w:numId="18" w16cid:durableId="197741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8AF08394-9DE1-44A5-9880-5729758353F0}"/>
  </w:docVars>
  <w:rsids>
    <w:rsidRoot w:val="00346691"/>
    <w:rsid w:val="00346691"/>
    <w:rsid w:val="005C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CC9BD9FD-A8D2-400E-AA77-D5B2A6B3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1357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m1812</vt:lpstr>
    </vt:vector>
  </TitlesOfParts>
  <Company>Riksdagen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m1812</dc:title>
  <dc:subject>m1812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2009-02-03T09:39:00Z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Förändrat strandskydd för att utveckla Gävleborg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Förändrat strandskydd för att utveckla Gävleborg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m1812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20082009000000000109000018120069</vt:lpwstr>
  </property>
  <property fmtid="{D5CDD505-2E9C-101B-9397-08002B2CF9AE}" pid="47" name="datum">
    <vt:lpwstr>081002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20082009000000000109000018120069</vt:lpwstr>
  </property>
  <property fmtid="{D5CDD505-2E9C-101B-9397-08002B2CF9AE}" pid="50" name="nummer">
    <vt:lpwstr>401</vt:lpwstr>
  </property>
  <property fmtid="{D5CDD505-2E9C-101B-9397-08002B2CF9AE}" pid="51" name="utskottsbeteckning">
    <vt:lpwstr>MJ</vt:lpwstr>
  </property>
  <property fmtid="{D5CDD505-2E9C-101B-9397-08002B2CF9AE}" pid="52" name="GlobalUID">
    <vt:lpwstr>{1B870DCE-562C-495E-B98B-2D7EC1E7AA8A}</vt:lpwstr>
  </property>
  <property fmtid="{D5CDD505-2E9C-101B-9397-08002B2CF9AE}" pid="53" name="Överföringar">
    <vt:i4>0</vt:i4>
  </property>
  <property fmtid="{D5CDD505-2E9C-101B-9397-08002B2CF9AE}" pid="54" name="Checksum">
    <vt:lpwstr>*1001291597414*</vt:lpwstr>
  </property>
  <property fmtid="{D5CDD505-2E9C-101B-9397-08002B2CF9AE}" pid="55" name="skuggnummer">
    <vt:lpwstr>2063</vt:lpwstr>
  </property>
  <property fmtid="{D5CDD505-2E9C-101B-9397-08002B2CF9AE}" pid="56" name="urixVersion">
    <vt:lpwstr>3.2.0.8</vt:lpwstr>
  </property>
  <property fmtid="{D5CDD505-2E9C-101B-9397-08002B2CF9AE}" pid="57" name="urixOrigin">
    <vt:lpwstr>090402 14:30:45.856</vt:lpwstr>
  </property>
  <property fmtid="{D5CDD505-2E9C-101B-9397-08002B2CF9AE}" pid="58" name="urixGuid">
    <vt:lpwstr>{CC6389E0-8B38-462D-9FCD-BA466B7C1945}</vt:lpwstr>
  </property>
</Properties>
</file>