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2E2" w:rsidRPr="00A612E2" w:rsidRDefault="00A612E2">
      <w:pPr>
        <w:pStyle w:val="Frslagsrubrik"/>
      </w:pPr>
      <w:r w:rsidRPr="00A612E2">
        <w:t>Förslag till riksdagsbeslut</w:t>
      </w:r>
    </w:p>
    <w:p w:rsidR="00A612E2" w:rsidRPr="00A612E2" w:rsidRDefault="00A612E2">
      <w:pPr>
        <w:pStyle w:val="Hemstlatt"/>
      </w:pPr>
      <w:r w:rsidRPr="00A612E2">
        <w:t xml:space="preserve">Riksdagen tillkännager för regeringen som sin mening vad som anförs i motionen om att </w:t>
      </w:r>
      <w:r w:rsidRPr="00A612E2">
        <w:rPr>
          <w:color w:val="000000"/>
        </w:rPr>
        <w:t>se över utlänningsl</w:t>
      </w:r>
      <w:r w:rsidRPr="00A612E2">
        <w:rPr>
          <w:color w:val="000000"/>
        </w:rPr>
        <w:t>a</w:t>
      </w:r>
      <w:r w:rsidRPr="00A612E2">
        <w:rPr>
          <w:color w:val="000000"/>
        </w:rPr>
        <w:t>gen.</w:t>
      </w:r>
    </w:p>
    <w:p w:rsidR="00A612E2" w:rsidRPr="00A612E2" w:rsidRDefault="00A612E2">
      <w:pPr>
        <w:pStyle w:val="Rubrik1"/>
      </w:pPr>
      <w:r w:rsidRPr="00A612E2">
        <w:t>Motivering</w:t>
      </w:r>
    </w:p>
    <w:p w:rsidR="00A612E2" w:rsidRPr="00A612E2" w:rsidRDefault="00A612E2">
      <w:pPr>
        <w:autoSpaceDE w:val="0"/>
        <w:autoSpaceDN w:val="0"/>
        <w:adjustRightInd w:val="0"/>
        <w:rPr>
          <w:color w:val="000000"/>
        </w:rPr>
      </w:pPr>
      <w:r w:rsidRPr="00A612E2">
        <w:rPr>
          <w:color w:val="000000"/>
        </w:rPr>
        <w:t>Vid ansökan om asyl för anhöriga till person som beviljats permanent upp</w:t>
      </w:r>
      <w:r w:rsidRPr="00A612E2">
        <w:rPr>
          <w:color w:val="000000"/>
        </w:rPr>
        <w:t>e</w:t>
      </w:r>
      <w:r w:rsidRPr="00A612E2">
        <w:rPr>
          <w:color w:val="000000"/>
        </w:rPr>
        <w:t>hållstillstånd finns idag en risk att personen i fråga bedöms utifrån olika krit</w:t>
      </w:r>
      <w:r w:rsidRPr="00A612E2">
        <w:rPr>
          <w:color w:val="000000"/>
        </w:rPr>
        <w:t>e</w:t>
      </w:r>
      <w:r w:rsidRPr="00A612E2">
        <w:rPr>
          <w:color w:val="000000"/>
        </w:rPr>
        <w:t>rier beroende på handläggningstid. En person som har fått permanent upp</w:t>
      </w:r>
      <w:r w:rsidRPr="00A612E2">
        <w:rPr>
          <w:color w:val="000000"/>
        </w:rPr>
        <w:t>e</w:t>
      </w:r>
      <w:r w:rsidRPr="00A612E2">
        <w:rPr>
          <w:color w:val="000000"/>
        </w:rPr>
        <w:t>hållstillstånd i Sverige och där resten av familjen söker asyl från hemlandet kan, med utgångspunkt från dagens lagtext, hamna i ett dilemma som innebär svåra humanitära påfrestningar.</w:t>
      </w:r>
    </w:p>
    <w:p w:rsidR="00A612E2" w:rsidRPr="00A612E2" w:rsidRDefault="00A612E2">
      <w:pPr>
        <w:pStyle w:val="Normaltindrag"/>
      </w:pPr>
      <w:r w:rsidRPr="00A612E2">
        <w:t>Om exempelvis ett av barnen är 17 år när ansökan görs och under beslut</w:t>
      </w:r>
      <w:r w:rsidRPr="00A612E2">
        <w:t>s</w:t>
      </w:r>
      <w:r w:rsidRPr="00A612E2">
        <w:t>processens gång fyller 18 år är det inte tidpunkten då ärendet som diarieförs som räknas, utan istället gäller dagen för beslut. Detta innebär att personen ifråga blir direkt beroende av att Migrationsverket lyckas handlägga ärendet på kort varsel.</w:t>
      </w:r>
    </w:p>
    <w:p w:rsidR="00A612E2" w:rsidRPr="00A612E2" w:rsidRDefault="00A612E2">
      <w:pPr>
        <w:pStyle w:val="Normaltindrag"/>
      </w:pPr>
      <w:r w:rsidRPr="00A612E2">
        <w:t>Beroende på arbetsbelastning eller sjukdom finns det därmed risk för att beslutsprocessen under tid resulterar i ett helt annat beslut än vad som skulle ha varit fallet initialt.</w:t>
      </w:r>
    </w:p>
    <w:p w:rsidR="00A612E2" w:rsidRPr="00A612E2" w:rsidRDefault="00A612E2">
      <w:pPr>
        <w:pStyle w:val="Normaltindrag"/>
      </w:pPr>
      <w:r w:rsidRPr="00A612E2">
        <w:t>En förändring av utlänningslagen som innebär att den diarieförda tidpun</w:t>
      </w:r>
      <w:r w:rsidRPr="00A612E2">
        <w:t>k</w:t>
      </w:r>
      <w:r w:rsidRPr="00A612E2">
        <w:t>ten för asylansökan gäller vore en rimligare utgångspunkt. En förändring av denna art ger incitament för exakthet och en solid grund för en rättvis prö</w:t>
      </w:r>
      <w:r w:rsidRPr="00A612E2">
        <w:t>v</w:t>
      </w:r>
      <w:r w:rsidRPr="00A612E2">
        <w:t>ning. Det kan inte vara rimligt att en familj skall ges vissa förutsättningar en dag, för att sedan ges helt andra några veckor efter. Med detta som utgång</w:t>
      </w:r>
      <w:r w:rsidRPr="00A612E2">
        <w:t>s</w:t>
      </w:r>
      <w:r w:rsidRPr="00A612E2">
        <w:t>punkt bör därför lagtexten ses över och omformuleras på ett sätt som gör att externt relaterade händelser och dess grad av påverkan på det slutgiltiga b</w:t>
      </w:r>
      <w:r w:rsidRPr="00A612E2">
        <w:t>e</w:t>
      </w:r>
      <w:r w:rsidRPr="00A612E2">
        <w:t>slutet minimeras.</w:t>
      </w:r>
    </w:p>
    <w:p w:rsidR="00A612E2" w:rsidRPr="00A612E2" w:rsidRDefault="00A612E2">
      <w:pPr>
        <w:pStyle w:val="Normaltindrag"/>
      </w:pPr>
      <w:r w:rsidRPr="00A612E2">
        <w:lastRenderedPageBreak/>
        <w:t>Med anledning av ovan anförda fö</w:t>
      </w:r>
      <w:r w:rsidRPr="00A612E2">
        <w:t>reslås att utlänningslagens 5 kap. 3 § angående uppehållstillstånd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2E2">
        <w:trPr>
          <w:cantSplit/>
        </w:trPr>
        <w:tc>
          <w:tcPr>
            <w:tcW w:w="3046" w:type="dxa"/>
          </w:tcPr>
          <w:p w:rsidR="00A612E2" w:rsidRPr="00A612E2" w:rsidRDefault="00A612E2">
            <w:pPr>
              <w:pStyle w:val="UnderskriftDatum"/>
              <w:spacing w:before="240"/>
            </w:pPr>
            <w:r w:rsidRPr="00A612E2">
              <w:t>Stockholm den 25 oktober 2010</w:t>
            </w:r>
          </w:p>
        </w:tc>
        <w:tc>
          <w:tcPr>
            <w:tcW w:w="3047" w:type="dxa"/>
          </w:tcPr>
          <w:p w:rsidR="00A612E2" w:rsidRPr="00A612E2" w:rsidRDefault="00A612E2">
            <w:pPr>
              <w:pStyle w:val="Underskrifter"/>
              <w:spacing w:before="240"/>
            </w:pPr>
          </w:p>
        </w:tc>
      </w:tr>
      <w:tr w:rsidR="00000000" w:rsidRPr="00A612E2">
        <w:trPr>
          <w:cantSplit/>
        </w:trPr>
        <w:tc>
          <w:tcPr>
            <w:tcW w:w="3046" w:type="dxa"/>
          </w:tcPr>
          <w:p w:rsidR="00A612E2" w:rsidRPr="00A612E2" w:rsidRDefault="00A612E2">
            <w:pPr>
              <w:pStyle w:val="Underskrifter"/>
            </w:pPr>
            <w:r w:rsidRPr="00A612E2">
              <w:t>Eva Bengtson Skogsberg (M)</w:t>
            </w:r>
          </w:p>
        </w:tc>
        <w:tc>
          <w:tcPr>
            <w:tcW w:w="3046" w:type="dxa"/>
          </w:tcPr>
          <w:p w:rsidR="00A612E2" w:rsidRPr="00A612E2" w:rsidRDefault="00A612E2">
            <w:pPr>
              <w:pStyle w:val="Underskrifter"/>
            </w:pPr>
            <w:r w:rsidRPr="00A612E2">
              <w:t>Betty Malmberg (M)</w:t>
            </w:r>
          </w:p>
        </w:tc>
      </w:tr>
    </w:tbl>
    <w:p w:rsidR="00A612E2" w:rsidRPr="00A612E2" w:rsidRDefault="00A612E2">
      <w:pPr>
        <w:pStyle w:val="Normaltindrag"/>
      </w:pPr>
    </w:p>
    <w:sectPr w:rsidR="00000000" w:rsidRPr="00A612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2E2" w:rsidRPr="00A612E2" w:rsidRDefault="00A612E2">
      <w:r w:rsidRPr="00A612E2">
        <w:separator/>
      </w:r>
    </w:p>
  </w:endnote>
  <w:endnote w:type="continuationSeparator" w:id="0">
    <w:p w:rsidR="00A612E2" w:rsidRPr="00A612E2" w:rsidRDefault="00A612E2">
      <w:r w:rsidRPr="00A61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2E2" w:rsidRPr="00A612E2" w:rsidRDefault="00A612E2">
    <w:pPr>
      <w:pStyle w:val="Sidfot"/>
    </w:pPr>
    <w:r w:rsidRPr="00A612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498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2" w:rsidRDefault="00A612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2E2" w:rsidRDefault="00A612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2E2" w:rsidRPr="00A612E2" w:rsidRDefault="00A612E2">
    <w:pPr>
      <w:pStyle w:val="Sidfot"/>
    </w:pPr>
    <w:r w:rsidRPr="00A612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064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2" w:rsidRDefault="00A612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2E2" w:rsidRDefault="00A612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2E2" w:rsidRPr="00A612E2" w:rsidRDefault="00A612E2">
    <w:pPr>
      <w:pStyle w:val="Sidfot"/>
    </w:pPr>
    <w:r w:rsidRPr="00A612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498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2" w:rsidRDefault="00A612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2E2" w:rsidRDefault="00A612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2E2" w:rsidRPr="00A612E2" w:rsidRDefault="00A612E2">
      <w:r w:rsidRPr="00A612E2">
        <w:separator/>
      </w:r>
    </w:p>
  </w:footnote>
  <w:footnote w:type="continuationSeparator" w:id="0">
    <w:p w:rsidR="00A612E2" w:rsidRPr="00A612E2" w:rsidRDefault="00A612E2">
      <w:r w:rsidRPr="00A612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2E2" w:rsidRPr="00A612E2" w:rsidRDefault="00A612E2">
    <w:pPr>
      <w:pStyle w:val="Sidhuvud"/>
    </w:pPr>
    <w:r w:rsidRPr="00A612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155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2" w:rsidRDefault="00A612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2E2" w:rsidRDefault="00A612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2E2" w:rsidRPr="00A612E2" w:rsidRDefault="00A612E2">
    <w:pPr>
      <w:pStyle w:val="Sidhuvud"/>
    </w:pPr>
    <w:r w:rsidRPr="00A612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02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2" w:rsidRDefault="00A612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2E2" w:rsidRDefault="00A612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2E2" w:rsidRPr="00A612E2" w:rsidRDefault="00A612E2">
    <w:pPr>
      <w:pStyle w:val="FSHNormal"/>
      <w:tabs>
        <w:tab w:val="right" w:pos="5840"/>
      </w:tabs>
    </w:pPr>
    <w:r w:rsidRPr="00A612E2">
      <w:br/>
    </w:r>
    <w:r w:rsidRPr="00A612E2">
      <w:fldChar w:fldCharType="begin" w:fldLock="1"/>
    </w:r>
    <w:r w:rsidRPr="00A612E2">
      <w:instrText xml:space="preserve"> DOCPROPERTY</w:instrText>
    </w:r>
    <w:r w:rsidRPr="00A612E2">
      <w:rPr>
        <w:sz w:val="18"/>
      </w:rPr>
      <w:instrText xml:space="preserve"> "YearUser" *\charformat </w:instrText>
    </w:r>
    <w:r w:rsidRPr="00A612E2">
      <w:fldChar w:fldCharType="separate"/>
    </w:r>
    <w:r w:rsidRPr="00A612E2">
      <w:t>2010/11</w:t>
    </w:r>
    <w:r w:rsidRPr="00A612E2">
      <w:fldChar w:fldCharType="end"/>
    </w:r>
    <w:r w:rsidRPr="00A612E2">
      <w:t xml:space="preserve"> </w:t>
    </w:r>
    <w:r w:rsidRPr="00A612E2">
      <w:tab/>
      <w:t xml:space="preserve">mnr: </w:t>
    </w:r>
    <w:r w:rsidRPr="00A612E2">
      <w:fldChar w:fldCharType="begin" w:fldLock="1"/>
    </w:r>
    <w:r w:rsidRPr="00A612E2">
      <w:instrText xml:space="preserve"> DOCPROPERTY</w:instrText>
    </w:r>
    <w:r w:rsidRPr="00A612E2">
      <w:rPr>
        <w:sz w:val="18"/>
      </w:rPr>
      <w:instrText xml:space="preserve"> "Motionsnummer" *\charformat </w:instrText>
    </w:r>
    <w:r w:rsidRPr="00A612E2">
      <w:fldChar w:fldCharType="separate"/>
    </w:r>
    <w:r w:rsidRPr="00A612E2">
      <w:t>Sf272</w:t>
    </w:r>
    <w:r w:rsidRPr="00A612E2">
      <w:fldChar w:fldCharType="end"/>
    </w:r>
    <w:r w:rsidRPr="00A612E2">
      <w:br/>
    </w:r>
    <w:r w:rsidRPr="00A612E2">
      <w:fldChar w:fldCharType="begin" w:fldLock="1"/>
    </w:r>
    <w:r w:rsidRPr="00A612E2">
      <w:instrText xml:space="preserve"> DOCPROPERTY</w:instrText>
    </w:r>
    <w:r w:rsidRPr="00A612E2">
      <w:rPr>
        <w:sz w:val="18"/>
      </w:rPr>
      <w:instrText xml:space="preserve"> "Samling" *\charformat </w:instrText>
    </w:r>
    <w:r w:rsidRPr="00A612E2">
      <w:fldChar w:fldCharType="end"/>
    </w:r>
    <w:r w:rsidRPr="00A612E2">
      <w:tab/>
      <w:t xml:space="preserve">pnr: </w:t>
    </w:r>
    <w:r w:rsidRPr="00A612E2">
      <w:fldChar w:fldCharType="begin" w:fldLock="1"/>
    </w:r>
    <w:r w:rsidRPr="00A612E2">
      <w:instrText xml:space="preserve"> DOCPROPERTY</w:instrText>
    </w:r>
    <w:r w:rsidRPr="00A612E2">
      <w:rPr>
        <w:sz w:val="18"/>
      </w:rPr>
      <w:instrText xml:space="preserve"> "Partinummer" *\charformat </w:instrText>
    </w:r>
    <w:r w:rsidRPr="00A612E2">
      <w:fldChar w:fldCharType="separate"/>
    </w:r>
    <w:r w:rsidRPr="00A612E2">
      <w:t>M1753</w:t>
    </w:r>
    <w:r w:rsidRPr="00A612E2">
      <w:fldChar w:fldCharType="end"/>
    </w:r>
  </w:p>
  <w:p w:rsidR="00A612E2" w:rsidRPr="00A612E2" w:rsidRDefault="00A612E2">
    <w:pPr>
      <w:pStyle w:val="FSHRub1"/>
    </w:pPr>
    <w:r w:rsidRPr="00A612E2">
      <w:t>Motion till riksdagen</w:t>
    </w:r>
    <w:r w:rsidRPr="00A612E2">
      <w:br/>
    </w:r>
    <w:r w:rsidRPr="00A612E2">
      <w:fldChar w:fldCharType="begin" w:fldLock="1"/>
    </w:r>
    <w:r w:rsidRPr="00A612E2">
      <w:instrText xml:space="preserve"> DOCPROPERTY "YearUser" *\charformat </w:instrText>
    </w:r>
    <w:r w:rsidRPr="00A612E2">
      <w:fldChar w:fldCharType="separate"/>
    </w:r>
    <w:r w:rsidRPr="00A612E2">
      <w:t>2010/11</w:t>
    </w:r>
    <w:r w:rsidRPr="00A612E2">
      <w:fldChar w:fldCharType="end"/>
    </w:r>
    <w:r w:rsidRPr="00A612E2">
      <w:t>:</w:t>
    </w:r>
    <w:r w:rsidRPr="00A612E2">
      <w:fldChar w:fldCharType="begin" w:fldLock="1"/>
    </w:r>
    <w:r w:rsidRPr="00A612E2">
      <w:instrText xml:space="preserve"> DOCPROPERTY "Motionsnummer" *\charformat </w:instrText>
    </w:r>
    <w:r w:rsidRPr="00A612E2">
      <w:fldChar w:fldCharType="separate"/>
    </w:r>
    <w:r w:rsidRPr="00A612E2">
      <w:t>Sf272</w:t>
    </w:r>
    <w:r w:rsidRPr="00A612E2">
      <w:fldChar w:fldCharType="end"/>
    </w:r>
  </w:p>
  <w:p w:rsidR="00A612E2" w:rsidRPr="00A612E2" w:rsidRDefault="00A612E2">
    <w:pPr>
      <w:pStyle w:val="FSHNormalS5"/>
    </w:pPr>
    <w:r w:rsidRPr="00A612E2">
      <w:fldChar w:fldCharType="begin" w:fldLock="1"/>
    </w:r>
    <w:r w:rsidRPr="00A612E2">
      <w:instrText xml:space="preserve"> DOCPROPERTY "MotionarText" *\charformat </w:instrText>
    </w:r>
    <w:r w:rsidRPr="00A612E2">
      <w:fldChar w:fldCharType="separate"/>
    </w:r>
    <w:r w:rsidRPr="00A612E2">
      <w:t>av Eva Bengtson Skogsberg och Betty Malmberg (M)</w:t>
    </w:r>
    <w:r w:rsidRPr="00A612E2">
      <w:fldChar w:fldCharType="end"/>
    </w:r>
    <w:r w:rsidRPr="00A612E2">
      <w:br/>
    </w:r>
    <w:r w:rsidRPr="00A612E2">
      <w:fldChar w:fldCharType="begin" w:fldLock="1"/>
    </w:r>
    <w:r w:rsidRPr="00A612E2">
      <w:instrText xml:space="preserve"> DOCPROPERTY "SvarFrasKort" *\charformat </w:instrText>
    </w:r>
    <w:r w:rsidRPr="00A612E2">
      <w:fldChar w:fldCharType="end"/>
    </w:r>
  </w:p>
  <w:p w:rsidR="00A612E2" w:rsidRPr="00A612E2" w:rsidRDefault="00A612E2">
    <w:pPr>
      <w:pStyle w:val="FSHTitel"/>
    </w:pPr>
    <w:r w:rsidRPr="00A612E2">
      <w:fldChar w:fldCharType="begin" w:fldLock="1"/>
    </w:r>
    <w:r w:rsidRPr="00A612E2">
      <w:instrText xml:space="preserve"> DOCPROPERTY</w:instrText>
    </w:r>
    <w:r w:rsidRPr="00A612E2">
      <w:rPr>
        <w:sz w:val="18"/>
      </w:rPr>
      <w:instrText xml:space="preserve"> "RubrikSvar" *\charformat </w:instrText>
    </w:r>
    <w:r w:rsidRPr="00A612E2">
      <w:fldChar w:fldCharType="separate"/>
    </w:r>
    <w:r w:rsidRPr="00A612E2">
      <w:t>Översyn av utlänningslagen</w:t>
    </w:r>
    <w:r w:rsidRPr="00A612E2">
      <w:fldChar w:fldCharType="end"/>
    </w:r>
  </w:p>
  <w:p w:rsidR="00A612E2" w:rsidRPr="00A612E2" w:rsidRDefault="00A612E2">
    <w:pPr>
      <w:pStyle w:val="Normal00"/>
    </w:pPr>
  </w:p>
  <w:p w:rsidR="00A612E2" w:rsidRPr="00A612E2" w:rsidRDefault="00A612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F60743E"/>
    <w:multiLevelType w:val="multilevel"/>
    <w:tmpl w:val="6818E5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1E7F89"/>
    <w:multiLevelType w:val="multilevel"/>
    <w:tmpl w:val="D84ED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4138180">
    <w:abstractNumId w:val="3"/>
  </w:num>
  <w:num w:numId="2" w16cid:durableId="2054378831">
    <w:abstractNumId w:val="2"/>
  </w:num>
  <w:num w:numId="3" w16cid:durableId="3897485">
    <w:abstractNumId w:val="1"/>
  </w:num>
  <w:num w:numId="4" w16cid:durableId="280847836">
    <w:abstractNumId w:val="0"/>
  </w:num>
  <w:num w:numId="5" w16cid:durableId="1739788717">
    <w:abstractNumId w:val="7"/>
  </w:num>
  <w:num w:numId="6" w16cid:durableId="1523470529">
    <w:abstractNumId w:val="6"/>
  </w:num>
  <w:num w:numId="7" w16cid:durableId="1367171572">
    <w:abstractNumId w:val="5"/>
  </w:num>
  <w:num w:numId="8" w16cid:durableId="110828594">
    <w:abstractNumId w:val="4"/>
  </w:num>
  <w:num w:numId="9" w16cid:durableId="1771466305">
    <w:abstractNumId w:val="8"/>
  </w:num>
  <w:num w:numId="10" w16cid:durableId="85421878">
    <w:abstractNumId w:val="9"/>
  </w:num>
  <w:num w:numId="11" w16cid:durableId="860628332">
    <w:abstractNumId w:val="10"/>
  </w:num>
  <w:num w:numId="12" w16cid:durableId="1611232899">
    <w:abstractNumId w:val="13"/>
  </w:num>
  <w:num w:numId="13" w16cid:durableId="1435128691">
    <w:abstractNumId w:val="16"/>
  </w:num>
  <w:num w:numId="14" w16cid:durableId="976376036">
    <w:abstractNumId w:val="17"/>
  </w:num>
  <w:num w:numId="15" w16cid:durableId="265776556">
    <w:abstractNumId w:val="11"/>
  </w:num>
  <w:num w:numId="16" w16cid:durableId="803740246">
    <w:abstractNumId w:val="20"/>
  </w:num>
  <w:num w:numId="17" w16cid:durableId="485904864">
    <w:abstractNumId w:val="18"/>
  </w:num>
  <w:num w:numId="18" w16cid:durableId="1029064576">
    <w:abstractNumId w:val="15"/>
  </w:num>
  <w:num w:numId="19" w16cid:durableId="965044545">
    <w:abstractNumId w:val="12"/>
  </w:num>
  <w:num w:numId="20" w16cid:durableId="9187562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4123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A12FF8-B921-4E09-9F32-8218F19982B8},{E10749B9-50F3-4AE2-A75E-70F010ECB0A4}"/>
  </w:docVars>
  <w:rsids>
    <w:rsidRoot w:val="00DD273B"/>
    <w:rsid w:val="00A612E2"/>
    <w:rsid w:val="00DD2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9A82E7F-84E0-422C-B6CA-B254448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1525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m1753</vt:lpstr>
    </vt:vector>
  </TitlesOfParts>
  <Company>Riksdagen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m1753</dc:title>
  <dc:subject>m1753</dc:subject>
  <dc:creator>Riksdagen</dc:creator>
  <cp:keywords>Riksdagen</cp:keywords>
  <dc:description>Versal/gemen i partibeteckning. Gemen i tryck för 0910, versal för 1011 och nyare</dc:description>
  <cp:lastModifiedBy>Lars Brink</cp:lastModifiedBy>
  <cp:revision>2</cp:revision>
  <cp:lastPrinted>2010-12-18T08:56:00Z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Betty Malmberg (M)</vt:lpwstr>
  </property>
  <property fmtid="{D5CDD505-2E9C-101B-9397-08002B2CF9AE}" pid="26" name="MotionarLista">
    <vt:lpwstr>Bengtson Skogsberg, Eva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20102011000000000109000017530069</vt:lpwstr>
  </property>
  <property fmtid="{D5CDD505-2E9C-101B-9397-08002B2CF9AE}" pid="47" name="datum">
    <vt:lpwstr>101025</vt:lpwstr>
  </property>
  <property fmtid="{D5CDD505-2E9C-101B-9397-08002B2CF9AE}" pid="48" name="avsändar-e-post">
    <vt:lpwstr>anders.olsson@riksdagen.se</vt:lpwstr>
  </property>
  <property fmtid="{D5CDD505-2E9C-101B-9397-08002B2CF9AE}" pid="49" name="id">
    <vt:lpwstr>20102011000000000109000017530069</vt:lpwstr>
  </property>
  <property fmtid="{D5CDD505-2E9C-101B-9397-08002B2CF9AE}" pid="50" name="nummer">
    <vt:lpwstr>272</vt:lpwstr>
  </property>
  <property fmtid="{D5CDD505-2E9C-101B-9397-08002B2CF9AE}" pid="51" name="utskottsbeteckning">
    <vt:lpwstr>Sf</vt:lpwstr>
  </property>
  <property fmtid="{D5CDD505-2E9C-101B-9397-08002B2CF9AE}" pid="52" name="GlobalUID">
    <vt:lpwstr>{95EB9ABB-4158-4B71-B53A-079CF9D195EA}</vt:lpwstr>
  </property>
  <property fmtid="{D5CDD505-2E9C-101B-9397-08002B2CF9AE}" pid="53" name="Överföringar">
    <vt:i4>0</vt:i4>
  </property>
  <property fmtid="{D5CDD505-2E9C-101B-9397-08002B2CF9AE}" pid="54" name="Checksum">
    <vt:lpwstr>*1001204874694*</vt:lpwstr>
  </property>
  <property fmtid="{D5CDD505-2E9C-101B-9397-08002B2CF9AE}" pid="55" name="skuggnummer">
    <vt:lpwstr>949</vt:lpwstr>
  </property>
  <property fmtid="{D5CDD505-2E9C-101B-9397-08002B2CF9AE}" pid="56" name="urixVersion">
    <vt:lpwstr>4.3.2.0</vt:lpwstr>
  </property>
  <property fmtid="{D5CDD505-2E9C-101B-9397-08002B2CF9AE}" pid="57" name="urixOrigin">
    <vt:lpwstr>101218 09:56:39.680</vt:lpwstr>
  </property>
  <property fmtid="{D5CDD505-2E9C-101B-9397-08002B2CF9AE}" pid="58" name="urixGuid">
    <vt:lpwstr>{7A0F3CE1-2439-42B7-B17E-E8ACD66F125F}</vt:lpwstr>
  </property>
</Properties>
</file>