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5F3B90" w:rsidRPr="005D6D03">
        <w:tblPrEx>
          <w:tblCellMar>
            <w:top w:w="0" w:type="dxa"/>
            <w:left w:w="0" w:type="dxa"/>
            <w:bottom w:w="0" w:type="dxa"/>
            <w:right w:w="0" w:type="dxa"/>
          </w:tblCellMar>
        </w:tblPrEx>
        <w:trPr>
          <w:gridBefore w:val="1"/>
          <w:gridAfter w:val="1"/>
          <w:wBefore w:w="851" w:type="dxa"/>
          <w:wAfter w:w="851" w:type="dxa"/>
          <w:cantSplit/>
          <w:trHeight w:val="240"/>
        </w:trPr>
        <w:tc>
          <w:tcPr>
            <w:tcW w:w="9640" w:type="dxa"/>
            <w:gridSpan w:val="3"/>
          </w:tcPr>
          <w:p w:rsidR="005F3B90" w:rsidRPr="005D6D03" w:rsidRDefault="005D6D03" w:rsidP="005F3B90">
            <w:pPr>
              <w:pStyle w:val="EntLogo"/>
            </w:pPr>
            <w:r w:rsidRPr="005D6D03">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306" name="Bild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F3B90" w:rsidRPr="005D6D03">
        <w:tblPrEx>
          <w:tblCellMar>
            <w:top w:w="0" w:type="dxa"/>
            <w:left w:w="0" w:type="dxa"/>
            <w:bottom w:w="0" w:type="dxa"/>
            <w:right w:w="0" w:type="dxa"/>
          </w:tblCellMar>
        </w:tblPrEx>
        <w:trPr>
          <w:cantSplit/>
          <w:trHeight w:val="1120"/>
        </w:trPr>
        <w:tc>
          <w:tcPr>
            <w:tcW w:w="4821" w:type="dxa"/>
            <w:gridSpan w:val="2"/>
          </w:tcPr>
          <w:p w:rsidR="005F3B90" w:rsidRPr="005D6D03" w:rsidRDefault="005F3B90" w:rsidP="005F3B90">
            <w:pPr>
              <w:pStyle w:val="EntInstit"/>
            </w:pPr>
            <w:r w:rsidRPr="005D6D03">
              <w:t>EUROPEISKA</w:t>
            </w:r>
          </w:p>
          <w:p w:rsidR="005F3B90" w:rsidRPr="005D6D03" w:rsidRDefault="005F3B90" w:rsidP="005F3B90">
            <w:pPr>
              <w:pStyle w:val="EntInstit"/>
            </w:pPr>
            <w:r w:rsidRPr="005D6D03">
              <w:t>UNIONENS RÅD</w:t>
            </w:r>
          </w:p>
          <w:p w:rsidR="005F3B90" w:rsidRPr="005D6D03" w:rsidRDefault="005F3B90" w:rsidP="005F3B90">
            <w:pPr>
              <w:pStyle w:val="EntInstit"/>
            </w:pPr>
          </w:p>
          <w:p w:rsidR="005F3B90" w:rsidRPr="005D6D03" w:rsidRDefault="005F3B90" w:rsidP="005F3B90">
            <w:pPr>
              <w:pStyle w:val="EntInstit"/>
            </w:pPr>
          </w:p>
        </w:tc>
        <w:tc>
          <w:tcPr>
            <w:tcW w:w="1701" w:type="dxa"/>
          </w:tcPr>
          <w:p w:rsidR="005F3B90" w:rsidRPr="005D6D03" w:rsidRDefault="005F3B90" w:rsidP="005F3B90">
            <w:pPr>
              <w:jc w:val="right"/>
              <w:rPr>
                <w:b/>
              </w:rPr>
            </w:pPr>
          </w:p>
        </w:tc>
        <w:tc>
          <w:tcPr>
            <w:tcW w:w="4820" w:type="dxa"/>
            <w:gridSpan w:val="2"/>
          </w:tcPr>
          <w:p w:rsidR="005F3B90" w:rsidRPr="005D6D03" w:rsidRDefault="005F3B90" w:rsidP="005F3B90">
            <w:pPr>
              <w:pStyle w:val="EntRefer"/>
            </w:pPr>
            <w:bookmarkStart w:id="0" w:name="Lieu"/>
            <w:bookmarkEnd w:id="0"/>
            <w:r w:rsidRPr="005D6D03">
              <w:t xml:space="preserve">Bryssel den </w:t>
            </w:r>
            <w:bookmarkStart w:id="1" w:name="Date"/>
            <w:bookmarkEnd w:id="1"/>
            <w:r w:rsidRPr="005D6D03">
              <w:t xml:space="preserve">19 augusti 2005 </w:t>
            </w:r>
            <w:bookmarkStart w:id="2" w:name="DateEntree"/>
            <w:bookmarkEnd w:id="2"/>
            <w:r w:rsidRPr="005D6D03">
              <w:t>(22.8)</w:t>
            </w:r>
          </w:p>
          <w:p w:rsidR="005F3B90" w:rsidRPr="005D6D03" w:rsidRDefault="005F3B90" w:rsidP="005F3B90">
            <w:pPr>
              <w:pStyle w:val="EntRefer"/>
            </w:pPr>
            <w:bookmarkStart w:id="3" w:name="LangueOrig"/>
            <w:bookmarkEnd w:id="3"/>
            <w:r w:rsidRPr="005D6D03">
              <w:t>(OR. fr)</w:t>
            </w:r>
          </w:p>
        </w:tc>
      </w:tr>
      <w:tr w:rsidR="005F3B90" w:rsidRPr="005D6D03">
        <w:tblPrEx>
          <w:tblCellMar>
            <w:top w:w="0" w:type="dxa"/>
            <w:left w:w="0" w:type="dxa"/>
            <w:bottom w:w="0" w:type="dxa"/>
            <w:right w:w="0" w:type="dxa"/>
          </w:tblCellMar>
        </w:tblPrEx>
        <w:trPr>
          <w:gridBefore w:val="1"/>
          <w:gridAfter w:val="1"/>
          <w:wBefore w:w="851" w:type="dxa"/>
          <w:wAfter w:w="851" w:type="dxa"/>
          <w:cantSplit/>
          <w:trHeight w:val="1480"/>
        </w:trPr>
        <w:tc>
          <w:tcPr>
            <w:tcW w:w="3970" w:type="dxa"/>
            <w:vAlign w:val="center"/>
          </w:tcPr>
          <w:p w:rsidR="005F3B90" w:rsidRPr="005D6D03" w:rsidRDefault="005F3B90" w:rsidP="005F3B90">
            <w:pPr>
              <w:pStyle w:val="EntRefer"/>
              <w:jc w:val="center"/>
            </w:pPr>
            <w:bookmarkStart w:id="4" w:name="DossierInterInst"/>
            <w:bookmarkEnd w:id="4"/>
          </w:p>
        </w:tc>
        <w:tc>
          <w:tcPr>
            <w:tcW w:w="1701" w:type="dxa"/>
            <w:vAlign w:val="center"/>
          </w:tcPr>
          <w:p w:rsidR="005F3B90" w:rsidRPr="005D6D03" w:rsidRDefault="005F3B90" w:rsidP="005F3B90">
            <w:pPr>
              <w:rPr>
                <w:b/>
              </w:rPr>
            </w:pPr>
          </w:p>
        </w:tc>
        <w:tc>
          <w:tcPr>
            <w:tcW w:w="3969" w:type="dxa"/>
          </w:tcPr>
          <w:p w:rsidR="005F3B90" w:rsidRPr="005D6D03" w:rsidRDefault="005F3B90" w:rsidP="005F3B90">
            <w:pPr>
              <w:pStyle w:val="EntRefer"/>
            </w:pPr>
            <w:bookmarkStart w:id="5" w:name="Cote"/>
            <w:bookmarkEnd w:id="5"/>
            <w:r w:rsidRPr="005D6D03">
              <w:t>11704/05</w:t>
            </w:r>
          </w:p>
          <w:p w:rsidR="005F3B90" w:rsidRPr="005D6D03" w:rsidRDefault="005F3B90" w:rsidP="005F3B90">
            <w:pPr>
              <w:pStyle w:val="EntRefer"/>
            </w:pPr>
            <w:bookmarkStart w:id="6" w:name="CoteRev"/>
            <w:bookmarkEnd w:id="6"/>
          </w:p>
          <w:p w:rsidR="005F3B90" w:rsidRPr="005D6D03" w:rsidRDefault="005F3B90" w:rsidP="005F3B90">
            <w:pPr>
              <w:pStyle w:val="EntRefer"/>
            </w:pPr>
          </w:p>
          <w:p w:rsidR="005F3B90" w:rsidRPr="005D6D03" w:rsidRDefault="005F3B90" w:rsidP="005F3B90">
            <w:pPr>
              <w:pStyle w:val="EntRefer"/>
            </w:pPr>
            <w:bookmarkStart w:id="7" w:name="CoteSec"/>
            <w:bookmarkEnd w:id="7"/>
          </w:p>
          <w:p w:rsidR="005F3B90" w:rsidRPr="005D6D03" w:rsidRDefault="005F3B90" w:rsidP="005F3B90">
            <w:pPr>
              <w:pStyle w:val="EntRefer"/>
            </w:pPr>
          </w:p>
        </w:tc>
      </w:tr>
      <w:tr w:rsidR="005F3B90" w:rsidRPr="005D6D03">
        <w:tblPrEx>
          <w:tblCellMar>
            <w:top w:w="0" w:type="dxa"/>
            <w:left w:w="0" w:type="dxa"/>
            <w:bottom w:w="0" w:type="dxa"/>
            <w:right w:w="0" w:type="dxa"/>
          </w:tblCellMar>
        </w:tblPrEx>
        <w:trPr>
          <w:gridBefore w:val="3"/>
          <w:gridAfter w:val="1"/>
          <w:wBefore w:w="6522" w:type="dxa"/>
          <w:wAfter w:w="851" w:type="dxa"/>
          <w:cantSplit/>
          <w:trHeight w:val="800"/>
        </w:trPr>
        <w:tc>
          <w:tcPr>
            <w:tcW w:w="3969" w:type="dxa"/>
          </w:tcPr>
          <w:p w:rsidR="005F3B90" w:rsidRPr="005D6D03" w:rsidRDefault="00F23769" w:rsidP="005F3B90">
            <w:pPr>
              <w:pStyle w:val="EntRefer"/>
              <w:tabs>
                <w:tab w:val="right" w:pos="1701"/>
              </w:tabs>
            </w:pPr>
            <w:r w:rsidRPr="005D6D03">
              <w:t>E</w:t>
            </w:r>
            <w:r w:rsidR="000A004A" w:rsidRPr="005D6D03">
              <w:t>DUC 123</w:t>
            </w:r>
          </w:p>
          <w:p w:rsidR="000A004A" w:rsidRPr="005D6D03" w:rsidRDefault="000A004A" w:rsidP="005F3B90">
            <w:pPr>
              <w:pStyle w:val="EntRefer"/>
              <w:tabs>
                <w:tab w:val="right" w:pos="1701"/>
              </w:tabs>
            </w:pPr>
            <w:r w:rsidRPr="005D6D03">
              <w:t>STATIS 75</w:t>
            </w:r>
          </w:p>
        </w:tc>
      </w:tr>
    </w:tbl>
    <w:p w:rsidR="005F3B90" w:rsidRPr="005D6D03" w:rsidRDefault="005F3B90" w:rsidP="005F3B90">
      <w:pPr>
        <w:pStyle w:val="EntRefer"/>
      </w:pPr>
    </w:p>
    <w:p w:rsidR="005F3B90" w:rsidRPr="005D6D03" w:rsidRDefault="005F3B90" w:rsidP="005F3B90">
      <w:pPr>
        <w:pStyle w:val="EntRefer"/>
        <w:outlineLvl w:val="0"/>
      </w:pPr>
      <w:bookmarkStart w:id="8" w:name="txt_Ntr"/>
      <w:r w:rsidRPr="005D6D03">
        <w:t>FÖLJENOT</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5F3B90" w:rsidRPr="005D6D03">
        <w:tblPrEx>
          <w:tblCellMar>
            <w:top w:w="0" w:type="dxa"/>
            <w:left w:w="0" w:type="dxa"/>
            <w:bottom w:w="0" w:type="dxa"/>
            <w:right w:w="0" w:type="dxa"/>
          </w:tblCellMar>
        </w:tblPrEx>
        <w:tc>
          <w:tcPr>
            <w:tcW w:w="1985" w:type="dxa"/>
            <w:tcBorders>
              <w:top w:val="single" w:sz="4" w:space="0" w:color="auto"/>
            </w:tcBorders>
          </w:tcPr>
          <w:p w:rsidR="005F3B90" w:rsidRPr="005D6D03" w:rsidRDefault="005F3B90" w:rsidP="005F3B90">
            <w:pPr>
              <w:pStyle w:val="EntEmet"/>
            </w:pPr>
            <w:r w:rsidRPr="005D6D03">
              <w:t>från:</w:t>
            </w:r>
          </w:p>
        </w:tc>
        <w:tc>
          <w:tcPr>
            <w:tcW w:w="7654" w:type="dxa"/>
            <w:tcBorders>
              <w:top w:val="single" w:sz="4" w:space="0" w:color="auto"/>
            </w:tcBorders>
          </w:tcPr>
          <w:p w:rsidR="005F3B90" w:rsidRPr="005D6D03" w:rsidRDefault="005F3B90" w:rsidP="005F3B90">
            <w:pPr>
              <w:pStyle w:val="EntEmet"/>
            </w:pPr>
            <w:bookmarkStart w:id="9" w:name="From"/>
            <w:bookmarkEnd w:id="9"/>
            <w:r w:rsidRPr="005D6D03">
              <w:t>Patricia BUGNOT, direktör, för Europeiska kommissionens generalsekreterare</w:t>
            </w:r>
          </w:p>
        </w:tc>
      </w:tr>
      <w:tr w:rsidR="005F3B90" w:rsidRPr="005D6D03">
        <w:tblPrEx>
          <w:tblCellMar>
            <w:top w:w="0" w:type="dxa"/>
            <w:left w:w="0" w:type="dxa"/>
            <w:bottom w:w="0" w:type="dxa"/>
            <w:right w:w="0" w:type="dxa"/>
          </w:tblCellMar>
        </w:tblPrEx>
        <w:tc>
          <w:tcPr>
            <w:tcW w:w="1985" w:type="dxa"/>
          </w:tcPr>
          <w:p w:rsidR="005F3B90" w:rsidRPr="005D6D03" w:rsidRDefault="005F3B90" w:rsidP="005F3B90">
            <w:pPr>
              <w:pStyle w:val="EntEmet"/>
            </w:pPr>
            <w:r w:rsidRPr="005D6D03">
              <w:t>mottagen den:</w:t>
            </w:r>
          </w:p>
        </w:tc>
        <w:tc>
          <w:tcPr>
            <w:tcW w:w="7654" w:type="dxa"/>
          </w:tcPr>
          <w:p w:rsidR="005F3B90" w:rsidRPr="005D6D03" w:rsidRDefault="000A004A" w:rsidP="005F3B90">
            <w:pPr>
              <w:pStyle w:val="EntEmet"/>
            </w:pPr>
            <w:r w:rsidRPr="005D6D03">
              <w:t>2 augusti 2005</w:t>
            </w:r>
          </w:p>
        </w:tc>
      </w:tr>
      <w:tr w:rsidR="005F3B90" w:rsidRPr="005D6D03">
        <w:tblPrEx>
          <w:tblCellMar>
            <w:top w:w="0" w:type="dxa"/>
            <w:left w:w="0" w:type="dxa"/>
            <w:bottom w:w="0" w:type="dxa"/>
            <w:right w:w="0" w:type="dxa"/>
          </w:tblCellMar>
        </w:tblPrEx>
        <w:tc>
          <w:tcPr>
            <w:tcW w:w="1985" w:type="dxa"/>
            <w:tcBorders>
              <w:bottom w:val="single" w:sz="4" w:space="0" w:color="auto"/>
            </w:tcBorders>
          </w:tcPr>
          <w:p w:rsidR="005F3B90" w:rsidRPr="005D6D03" w:rsidRDefault="005F3B90" w:rsidP="005F3B90">
            <w:pPr>
              <w:pStyle w:val="EntEmet"/>
            </w:pPr>
            <w:r w:rsidRPr="005D6D03">
              <w:t>till:</w:t>
            </w:r>
          </w:p>
        </w:tc>
        <w:tc>
          <w:tcPr>
            <w:tcW w:w="7654" w:type="dxa"/>
            <w:tcBorders>
              <w:bottom w:val="single" w:sz="4" w:space="0" w:color="auto"/>
            </w:tcBorders>
          </w:tcPr>
          <w:p w:rsidR="005F3B90" w:rsidRPr="005D6D03" w:rsidRDefault="005F3B90" w:rsidP="005F3B90">
            <w:pPr>
              <w:pStyle w:val="EntEmet"/>
            </w:pPr>
            <w:r w:rsidRPr="005D6D03">
              <w:t>Javier SOLANA, generalsekreterare/hög representant</w:t>
            </w:r>
          </w:p>
        </w:tc>
      </w:tr>
      <w:tr w:rsidR="005F3B90" w:rsidRPr="005D6D03">
        <w:tblPrEx>
          <w:tblCellMar>
            <w:top w:w="0" w:type="dxa"/>
            <w:left w:w="0" w:type="dxa"/>
            <w:bottom w:w="0" w:type="dxa"/>
            <w:right w:w="0" w:type="dxa"/>
          </w:tblCellMar>
        </w:tblPrEx>
        <w:tc>
          <w:tcPr>
            <w:tcW w:w="1985" w:type="dxa"/>
            <w:tcBorders>
              <w:top w:val="single" w:sz="4" w:space="0" w:color="auto"/>
              <w:bottom w:val="single" w:sz="4" w:space="0" w:color="auto"/>
            </w:tcBorders>
          </w:tcPr>
          <w:p w:rsidR="005F3B90" w:rsidRPr="005D6D03" w:rsidRDefault="005F3B90" w:rsidP="005F3B90">
            <w:pPr>
              <w:pStyle w:val="EntEmet"/>
            </w:pPr>
            <w:r w:rsidRPr="005D6D03">
              <w:t>Ärende:</w:t>
            </w:r>
          </w:p>
        </w:tc>
        <w:tc>
          <w:tcPr>
            <w:tcW w:w="7654" w:type="dxa"/>
            <w:tcBorders>
              <w:top w:val="single" w:sz="4" w:space="0" w:color="auto"/>
              <w:bottom w:val="single" w:sz="4" w:space="0" w:color="auto"/>
            </w:tcBorders>
          </w:tcPr>
          <w:p w:rsidR="000A004A" w:rsidRPr="005D6D03" w:rsidRDefault="000A004A" w:rsidP="000A004A">
            <w:pPr>
              <w:pStyle w:val="EntEmet"/>
            </w:pPr>
            <w:bookmarkStart w:id="10" w:name="Subject_Ntr"/>
            <w:bookmarkEnd w:id="10"/>
            <w:r w:rsidRPr="005D6D03">
              <w:t xml:space="preserve">Meddelande från kommissionen till Europaparlamentet och rådet </w:t>
            </w:r>
          </w:p>
          <w:p w:rsidR="005F3B90" w:rsidRPr="005D6D03" w:rsidRDefault="000A004A" w:rsidP="000A004A">
            <w:pPr>
              <w:pStyle w:val="EntEmet"/>
            </w:pPr>
            <w:r w:rsidRPr="005D6D03">
              <w:t>Europeisk indikator för språkkunskaper</w:t>
            </w:r>
          </w:p>
        </w:tc>
      </w:tr>
    </w:tbl>
    <w:p w:rsidR="005F3B90" w:rsidRPr="005D6D03" w:rsidRDefault="005F3B90" w:rsidP="005F3B90">
      <w:pPr>
        <w:pStyle w:val="NormalConseil"/>
      </w:pPr>
    </w:p>
    <w:p w:rsidR="005F3B90" w:rsidRPr="005D6D03" w:rsidRDefault="005F3B90" w:rsidP="005F3B90">
      <w:pPr>
        <w:pStyle w:val="NormalConseil"/>
      </w:pPr>
    </w:p>
    <w:p w:rsidR="005F3B90" w:rsidRPr="005D6D03" w:rsidRDefault="005F3B90" w:rsidP="005F3B90">
      <w:pPr>
        <w:pStyle w:val="NormalConseil"/>
        <w:outlineLvl w:val="0"/>
      </w:pPr>
      <w:r w:rsidRPr="005D6D03">
        <w:t xml:space="preserve">För delegationerna bifogas kommissionens dokument – </w:t>
      </w:r>
      <w:bookmarkStart w:id="11" w:name="CoteDocCom"/>
      <w:bookmarkEnd w:id="11"/>
      <w:r w:rsidRPr="005D6D03">
        <w:t>KOM(2005) 356 slutlig.</w:t>
      </w:r>
    </w:p>
    <w:p w:rsidR="005F3B90" w:rsidRPr="005D6D03" w:rsidRDefault="005F3B90" w:rsidP="005F3B90">
      <w:pPr>
        <w:pStyle w:val="NormalConseil"/>
        <w:outlineLvl w:val="0"/>
      </w:pPr>
    </w:p>
    <w:p w:rsidR="005F3B90" w:rsidRPr="005D6D03" w:rsidRDefault="005F3B90" w:rsidP="005F3B90">
      <w:pPr>
        <w:pStyle w:val="NormalConseil"/>
      </w:pPr>
    </w:p>
    <w:p w:rsidR="005F3B90" w:rsidRPr="005D6D03" w:rsidRDefault="005F3B90" w:rsidP="005F3B90">
      <w:pPr>
        <w:pStyle w:val="NormalConseil"/>
      </w:pPr>
    </w:p>
    <w:p w:rsidR="005F3B90" w:rsidRPr="005D6D03" w:rsidRDefault="005F3B90" w:rsidP="005F3B90">
      <w:pPr>
        <w:pStyle w:val="NormalConseil"/>
      </w:pPr>
    </w:p>
    <w:p w:rsidR="005F3B90" w:rsidRPr="005D6D03" w:rsidRDefault="005F3B90" w:rsidP="005F3B90">
      <w:pPr>
        <w:pStyle w:val="NormalConseil"/>
        <w:jc w:val="center"/>
      </w:pPr>
      <w:r w:rsidRPr="005D6D03">
        <w:t>________________________</w:t>
      </w:r>
    </w:p>
    <w:p w:rsidR="005F3B90" w:rsidRPr="005D6D03" w:rsidRDefault="005F3B90" w:rsidP="005F3B90">
      <w:pPr>
        <w:pStyle w:val="NormalConseil"/>
      </w:pPr>
    </w:p>
    <w:p w:rsidR="005F3B90" w:rsidRPr="005D6D03" w:rsidRDefault="005F3B90" w:rsidP="005F3B90">
      <w:pPr>
        <w:pStyle w:val="NormalConseil"/>
      </w:pPr>
    </w:p>
    <w:p w:rsidR="005F3B90" w:rsidRPr="005D6D03" w:rsidRDefault="005F3B90" w:rsidP="005F3B90">
      <w:pPr>
        <w:pStyle w:val="NormalConseil"/>
        <w:outlineLvl w:val="0"/>
      </w:pPr>
      <w:r w:rsidRPr="005D6D03">
        <w:rPr>
          <w:u w:val="single"/>
        </w:rPr>
        <w:t>Bilaga</w:t>
      </w:r>
      <w:r w:rsidRPr="005D6D03">
        <w:t xml:space="preserve">: </w:t>
      </w:r>
      <w:bookmarkStart w:id="12" w:name="pj_Ntr"/>
      <w:bookmarkEnd w:id="12"/>
      <w:r w:rsidRPr="005D6D03">
        <w:t>KOM(2005) 356 slutlig</w:t>
      </w:r>
    </w:p>
    <w:p w:rsidR="005F3B90" w:rsidRPr="005D6D03" w:rsidRDefault="005F3B90" w:rsidP="005F3B90">
      <w:pPr>
        <w:pStyle w:val="NormalConseil"/>
        <w:outlineLvl w:val="0"/>
      </w:pPr>
    </w:p>
    <w:p w:rsidR="005F3B90" w:rsidRPr="005D6D03" w:rsidRDefault="005F3B90" w:rsidP="005F3B90">
      <w:pPr>
        <w:pStyle w:val="NormalConseil"/>
      </w:pPr>
    </w:p>
    <w:bookmarkEnd w:id="8"/>
    <w:p w:rsidR="005F3B90" w:rsidRPr="005D6D03" w:rsidRDefault="005F3B90" w:rsidP="005F3B90">
      <w:pPr>
        <w:pStyle w:val="NormalConseil"/>
        <w:sectPr w:rsidR="005F3B90" w:rsidRPr="005D6D03">
          <w:footerReference w:type="default" r:id="rId8"/>
          <w:footnotePr>
            <w:numRestart w:val="eachPage"/>
          </w:footnotePr>
          <w:endnotePr>
            <w:numFmt w:val="decimal"/>
          </w:endnotePr>
          <w:pgSz w:w="11907" w:h="16840" w:code="9"/>
          <w:pgMar w:top="1134" w:right="1134" w:bottom="1134" w:left="1134" w:header="567" w:footer="567" w:gutter="0"/>
          <w:cols w:space="72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1A0827" w:rsidRPr="005D6D03">
        <w:tblPrEx>
          <w:tblCellMar>
            <w:top w:w="0" w:type="dxa"/>
            <w:left w:w="0" w:type="dxa"/>
            <w:bottom w:w="0" w:type="dxa"/>
            <w:right w:w="0" w:type="dxa"/>
          </w:tblCellMar>
        </w:tblPrEx>
        <w:trPr>
          <w:trHeight w:hRule="exact" w:val="1440"/>
        </w:trPr>
        <w:tc>
          <w:tcPr>
            <w:tcW w:w="1814" w:type="dxa"/>
          </w:tcPr>
          <w:p w:rsidR="001A0827" w:rsidRPr="005D6D03" w:rsidRDefault="005D6D03" w:rsidP="001A0827">
            <w:pPr>
              <w:pStyle w:val="Nomdelinstitution"/>
            </w:pPr>
            <w:r w:rsidRPr="005D6D03">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1A0827" w:rsidRPr="005D6D03" w:rsidRDefault="001A0827" w:rsidP="001A0827">
            <w:pPr>
              <w:pStyle w:val="Nomdelinstitution"/>
            </w:pPr>
            <w:r w:rsidRPr="005D6D03">
              <w:t>EUROPEISKA GEMENSKAPERNAS KOMMISSION</w:t>
            </w:r>
          </w:p>
        </w:tc>
      </w:tr>
    </w:tbl>
    <w:p w:rsidR="001A0827" w:rsidRPr="005D6D03" w:rsidRDefault="001A0827" w:rsidP="001A0827">
      <w:pPr>
        <w:pStyle w:val="Emission"/>
      </w:pPr>
      <w:r w:rsidRPr="005D6D03">
        <w:t>Bryssel den 1.8.2005</w:t>
      </w:r>
    </w:p>
    <w:p w:rsidR="001A0827" w:rsidRPr="005D6D03" w:rsidRDefault="001A0827" w:rsidP="001A0827">
      <w:pPr>
        <w:pStyle w:val="Rfrenceinstitutionelle"/>
      </w:pPr>
      <w:r w:rsidRPr="005D6D03">
        <w:t>KOM(2005) 356 slutlig</w:t>
      </w:r>
    </w:p>
    <w:p w:rsidR="001A0827" w:rsidRPr="005D6D03" w:rsidRDefault="001A0827" w:rsidP="001A0827">
      <w:pPr>
        <w:pStyle w:val="Confidentialit"/>
      </w:pPr>
      <w:r w:rsidRPr="005D6D03">
        <w:fldChar w:fldCharType="begin" w:fldLock="1"/>
      </w:r>
      <w:r w:rsidRPr="005D6D03">
        <w:instrText xml:space="preserve"> DOCPROPERTY "Classification" </w:instrText>
      </w:r>
      <w:r w:rsidRPr="005D6D03">
        <w:fldChar w:fldCharType="separate"/>
      </w:r>
      <w:r w:rsidR="0085287C" w:rsidRPr="005D6D03">
        <w:t xml:space="preserve"> </w:t>
      </w:r>
      <w:r w:rsidRPr="005D6D03">
        <w:fldChar w:fldCharType="end"/>
      </w:r>
    </w:p>
    <w:p w:rsidR="001A0827" w:rsidRPr="005D6D03" w:rsidRDefault="001A0827" w:rsidP="001A0827">
      <w:pPr>
        <w:pStyle w:val="Typedudocument"/>
      </w:pPr>
      <w:r w:rsidRPr="005D6D03">
        <w:t xml:space="preserve">MEDDELANDE FRÅN KOMMISSIONEN </w:t>
      </w:r>
      <w:r w:rsidRPr="005D6D03">
        <w:br/>
        <w:t>TILL EUROPAPARLAMENTET OCH RÅDET</w:t>
      </w:r>
    </w:p>
    <w:p w:rsidR="001A0827" w:rsidRPr="005D6D03" w:rsidRDefault="001A0827" w:rsidP="001A0827">
      <w:pPr>
        <w:pStyle w:val="Titreobjet"/>
      </w:pPr>
      <w:r w:rsidRPr="005D6D03">
        <w:t>Europeisk indikator för språkkunskaper</w:t>
      </w:r>
    </w:p>
    <w:p w:rsidR="00DA45FC" w:rsidRPr="005D6D03" w:rsidRDefault="00DA45FC">
      <w:pPr>
        <w:sectPr w:rsidR="00DA45FC" w:rsidRPr="005D6D03" w:rsidSect="005F3B90">
          <w:headerReference w:type="default" r:id="rId10"/>
          <w:footerReference w:type="default" r:id="rId11"/>
          <w:headerReference w:type="first" r:id="rId12"/>
          <w:footerReference w:type="first" r:id="rId13"/>
          <w:pgSz w:w="11906" w:h="16838"/>
          <w:pgMar w:top="1440" w:right="1584" w:bottom="1440" w:left="1584" w:header="720" w:footer="720" w:gutter="0"/>
          <w:pgNumType w:start="1"/>
          <w:cols w:space="720"/>
          <w:titlePg/>
          <w:docGrid w:linePitch="326"/>
        </w:sectPr>
      </w:pPr>
    </w:p>
    <w:p w:rsidR="00DA45FC" w:rsidRPr="005D6D03" w:rsidRDefault="00CA27FE">
      <w:pPr>
        <w:pStyle w:val="TOCHeading"/>
      </w:pPr>
      <w:r w:rsidRPr="005D6D03">
        <w:t>INNEHÅLLSFÖRTECKNING</w:t>
      </w:r>
    </w:p>
    <w:p w:rsidR="003D5274" w:rsidRPr="005D6D03" w:rsidRDefault="00DA45FC">
      <w:pPr>
        <w:pStyle w:val="Innehll1"/>
        <w:rPr>
          <w:snapToGrid/>
        </w:rPr>
      </w:pPr>
      <w:r w:rsidRPr="005D6D03">
        <w:fldChar w:fldCharType="begin" w:fldLock="1"/>
      </w:r>
      <w:r w:rsidRPr="005D6D03">
        <w:instrText xml:space="preserve"> TOC \o "1-3" \h \z \u </w:instrText>
      </w:r>
      <w:r w:rsidRPr="005D6D03">
        <w:fldChar w:fldCharType="separate"/>
      </w:r>
      <w:hyperlink w:anchor="_Toc109108293" w:history="1">
        <w:r w:rsidR="003D5274" w:rsidRPr="005D6D03">
          <w:rPr>
            <w:rStyle w:val="Hyperlnk"/>
          </w:rPr>
          <w:t>I</w:t>
        </w:r>
        <w:r w:rsidR="003D5274" w:rsidRPr="005D6D03">
          <w:rPr>
            <w:snapToGrid/>
          </w:rPr>
          <w:tab/>
        </w:r>
        <w:r w:rsidR="003D5274" w:rsidRPr="005D6D03">
          <w:rPr>
            <w:rStyle w:val="Hyperlnk"/>
          </w:rPr>
          <w:t>INLEDNING</w:t>
        </w:r>
        <w:r w:rsidR="003D5274" w:rsidRPr="005D6D03">
          <w:rPr>
            <w:webHidden/>
          </w:rPr>
          <w:tab/>
        </w:r>
        <w:r w:rsidR="003D5274" w:rsidRPr="005D6D03">
          <w:rPr>
            <w:webHidden/>
          </w:rPr>
          <w:fldChar w:fldCharType="begin" w:fldLock="1"/>
        </w:r>
        <w:r w:rsidR="003D5274" w:rsidRPr="005D6D03">
          <w:rPr>
            <w:webHidden/>
          </w:rPr>
          <w:instrText xml:space="preserve"> PAGEREF _Toc109108293 \h </w:instrText>
        </w:r>
        <w:r w:rsidR="003D5274" w:rsidRPr="005D6D03">
          <w:rPr>
            <w:webHidden/>
          </w:rPr>
          <w:fldChar w:fldCharType="separate"/>
        </w:r>
        <w:r w:rsidR="000A004A" w:rsidRPr="005D6D03">
          <w:rPr>
            <w:webHidden/>
          </w:rPr>
          <w:t>3</w:t>
        </w:r>
        <w:r w:rsidR="003D5274" w:rsidRPr="005D6D03">
          <w:rPr>
            <w:webHidden/>
          </w:rPr>
          <w:fldChar w:fldCharType="end"/>
        </w:r>
      </w:hyperlink>
    </w:p>
    <w:p w:rsidR="003D5274" w:rsidRPr="005D6D03" w:rsidRDefault="003D5274">
      <w:pPr>
        <w:pStyle w:val="Innehll2"/>
        <w:rPr>
          <w:snapToGrid/>
        </w:rPr>
      </w:pPr>
      <w:hyperlink w:anchor="_Toc109108294" w:history="1">
        <w:r w:rsidRPr="005D6D03">
          <w:rPr>
            <w:rStyle w:val="Hyperlnk"/>
          </w:rPr>
          <w:t>1</w:t>
        </w:r>
        <w:r w:rsidRPr="005D6D03">
          <w:rPr>
            <w:snapToGrid/>
          </w:rPr>
          <w:tab/>
        </w:r>
        <w:r w:rsidRPr="005D6D03">
          <w:rPr>
            <w:rStyle w:val="Hyperlnk"/>
          </w:rPr>
          <w:t xml:space="preserve">Flerspråkighet i det europeiska </w:t>
        </w:r>
        <w:r w:rsidRPr="005D6D03">
          <w:rPr>
            <w:rStyle w:val="Hyperlnk"/>
            <w:spacing w:val="-3"/>
          </w:rPr>
          <w:t>samhället</w:t>
        </w:r>
        <w:r w:rsidRPr="005D6D03">
          <w:rPr>
            <w:webHidden/>
          </w:rPr>
          <w:tab/>
        </w:r>
        <w:r w:rsidRPr="005D6D03">
          <w:rPr>
            <w:webHidden/>
          </w:rPr>
          <w:fldChar w:fldCharType="begin" w:fldLock="1"/>
        </w:r>
        <w:r w:rsidRPr="005D6D03">
          <w:rPr>
            <w:webHidden/>
          </w:rPr>
          <w:instrText xml:space="preserve"> PAGEREF _Toc109108294 \h </w:instrText>
        </w:r>
        <w:r w:rsidRPr="005D6D03">
          <w:rPr>
            <w:webHidden/>
          </w:rPr>
          <w:fldChar w:fldCharType="separate"/>
        </w:r>
        <w:r w:rsidR="000A004A" w:rsidRPr="005D6D03">
          <w:rPr>
            <w:webHidden/>
          </w:rPr>
          <w:t>3</w:t>
        </w:r>
        <w:r w:rsidRPr="005D6D03">
          <w:rPr>
            <w:webHidden/>
          </w:rPr>
          <w:fldChar w:fldCharType="end"/>
        </w:r>
      </w:hyperlink>
    </w:p>
    <w:p w:rsidR="003D5274" w:rsidRPr="005D6D03" w:rsidRDefault="003D5274">
      <w:pPr>
        <w:pStyle w:val="Innehll2"/>
        <w:rPr>
          <w:snapToGrid/>
        </w:rPr>
      </w:pPr>
      <w:hyperlink w:anchor="_Toc109108295" w:history="1">
        <w:r w:rsidRPr="005D6D03">
          <w:rPr>
            <w:rStyle w:val="Hyperlnk"/>
          </w:rPr>
          <w:t>2</w:t>
        </w:r>
        <w:r w:rsidRPr="005D6D03">
          <w:rPr>
            <w:snapToGrid/>
          </w:rPr>
          <w:tab/>
        </w:r>
        <w:r w:rsidRPr="005D6D03">
          <w:rPr>
            <w:rStyle w:val="Hyperlnk"/>
          </w:rPr>
          <w:t>Bristerna i tillgängliga uppgifter</w:t>
        </w:r>
        <w:r w:rsidRPr="005D6D03">
          <w:rPr>
            <w:webHidden/>
          </w:rPr>
          <w:tab/>
        </w:r>
        <w:r w:rsidRPr="005D6D03">
          <w:rPr>
            <w:webHidden/>
          </w:rPr>
          <w:fldChar w:fldCharType="begin" w:fldLock="1"/>
        </w:r>
        <w:r w:rsidRPr="005D6D03">
          <w:rPr>
            <w:webHidden/>
          </w:rPr>
          <w:instrText xml:space="preserve"> PAGEREF _Toc109108295 \h </w:instrText>
        </w:r>
        <w:r w:rsidRPr="005D6D03">
          <w:rPr>
            <w:webHidden/>
          </w:rPr>
          <w:fldChar w:fldCharType="separate"/>
        </w:r>
        <w:r w:rsidR="000A004A" w:rsidRPr="005D6D03">
          <w:rPr>
            <w:webHidden/>
          </w:rPr>
          <w:t>3</w:t>
        </w:r>
        <w:r w:rsidRPr="005D6D03">
          <w:rPr>
            <w:webHidden/>
          </w:rPr>
          <w:fldChar w:fldCharType="end"/>
        </w:r>
      </w:hyperlink>
    </w:p>
    <w:p w:rsidR="003D5274" w:rsidRPr="005D6D03" w:rsidRDefault="003D5274">
      <w:pPr>
        <w:pStyle w:val="Innehll2"/>
        <w:rPr>
          <w:snapToGrid/>
        </w:rPr>
      </w:pPr>
      <w:hyperlink w:anchor="_Toc109108296" w:history="1">
        <w:r w:rsidRPr="005D6D03">
          <w:rPr>
            <w:rStyle w:val="Hyperlnk"/>
          </w:rPr>
          <w:t>3</w:t>
        </w:r>
        <w:r w:rsidRPr="005D6D03">
          <w:rPr>
            <w:snapToGrid/>
          </w:rPr>
          <w:tab/>
        </w:r>
        <w:r w:rsidRPr="005D6D03">
          <w:rPr>
            <w:rStyle w:val="Hyperlnk"/>
          </w:rPr>
          <w:t xml:space="preserve">Behov av mer tillförlitliga </w:t>
        </w:r>
        <w:r w:rsidRPr="005D6D03">
          <w:rPr>
            <w:rStyle w:val="Hyperlnk"/>
            <w:spacing w:val="-3"/>
          </w:rPr>
          <w:t>uppgift</w:t>
        </w:r>
        <w:r w:rsidRPr="005D6D03">
          <w:rPr>
            <w:rStyle w:val="Hyperlnk"/>
          </w:rPr>
          <w:t>er</w:t>
        </w:r>
        <w:r w:rsidRPr="005D6D03">
          <w:rPr>
            <w:webHidden/>
          </w:rPr>
          <w:tab/>
        </w:r>
        <w:r w:rsidRPr="005D6D03">
          <w:rPr>
            <w:webHidden/>
          </w:rPr>
          <w:fldChar w:fldCharType="begin" w:fldLock="1"/>
        </w:r>
        <w:r w:rsidRPr="005D6D03">
          <w:rPr>
            <w:webHidden/>
          </w:rPr>
          <w:instrText xml:space="preserve"> PAGEREF _Toc109108296 \h </w:instrText>
        </w:r>
        <w:r w:rsidRPr="005D6D03">
          <w:rPr>
            <w:webHidden/>
          </w:rPr>
          <w:fldChar w:fldCharType="separate"/>
        </w:r>
        <w:r w:rsidR="000A004A" w:rsidRPr="005D6D03">
          <w:rPr>
            <w:webHidden/>
          </w:rPr>
          <w:t>5</w:t>
        </w:r>
        <w:r w:rsidRPr="005D6D03">
          <w:rPr>
            <w:webHidden/>
          </w:rPr>
          <w:fldChar w:fldCharType="end"/>
        </w:r>
      </w:hyperlink>
    </w:p>
    <w:p w:rsidR="003D5274" w:rsidRPr="005D6D03" w:rsidRDefault="003D5274">
      <w:pPr>
        <w:pStyle w:val="Innehll1"/>
        <w:rPr>
          <w:snapToGrid/>
        </w:rPr>
      </w:pPr>
      <w:hyperlink w:anchor="_Toc109108297" w:history="1">
        <w:r w:rsidRPr="005D6D03">
          <w:rPr>
            <w:rStyle w:val="Hyperlnk"/>
          </w:rPr>
          <w:t>II.</w:t>
        </w:r>
        <w:r w:rsidRPr="005D6D03">
          <w:rPr>
            <w:snapToGrid/>
          </w:rPr>
          <w:tab/>
        </w:r>
        <w:r w:rsidRPr="005D6D03">
          <w:rPr>
            <w:rStyle w:val="Hyperlnk"/>
          </w:rPr>
          <w:t>Införandet av indikatorn</w:t>
        </w:r>
        <w:r w:rsidRPr="005D6D03">
          <w:rPr>
            <w:webHidden/>
          </w:rPr>
          <w:tab/>
        </w:r>
        <w:r w:rsidRPr="005D6D03">
          <w:rPr>
            <w:webHidden/>
          </w:rPr>
          <w:fldChar w:fldCharType="begin" w:fldLock="1"/>
        </w:r>
        <w:r w:rsidRPr="005D6D03">
          <w:rPr>
            <w:webHidden/>
          </w:rPr>
          <w:instrText xml:space="preserve"> PAGEREF _Toc109108297 \h </w:instrText>
        </w:r>
        <w:r w:rsidRPr="005D6D03">
          <w:rPr>
            <w:webHidden/>
          </w:rPr>
          <w:fldChar w:fldCharType="separate"/>
        </w:r>
        <w:r w:rsidR="000A004A" w:rsidRPr="005D6D03">
          <w:rPr>
            <w:webHidden/>
          </w:rPr>
          <w:t>6</w:t>
        </w:r>
        <w:r w:rsidRPr="005D6D03">
          <w:rPr>
            <w:webHidden/>
          </w:rPr>
          <w:fldChar w:fldCharType="end"/>
        </w:r>
      </w:hyperlink>
    </w:p>
    <w:p w:rsidR="003D5274" w:rsidRPr="005D6D03" w:rsidRDefault="003D5274">
      <w:pPr>
        <w:pStyle w:val="Innehll2"/>
        <w:rPr>
          <w:snapToGrid/>
        </w:rPr>
      </w:pPr>
      <w:hyperlink w:anchor="_Toc109108298" w:history="1">
        <w:r w:rsidRPr="005D6D03">
          <w:rPr>
            <w:rStyle w:val="Hyperlnk"/>
          </w:rPr>
          <w:t>1</w:t>
        </w:r>
        <w:r w:rsidRPr="005D6D03">
          <w:rPr>
            <w:snapToGrid/>
          </w:rPr>
          <w:tab/>
        </w:r>
        <w:r w:rsidRPr="005D6D03">
          <w:rPr>
            <w:rStyle w:val="Hyperlnk"/>
          </w:rPr>
          <w:t>Syfte</w:t>
        </w:r>
        <w:r w:rsidRPr="005D6D03">
          <w:rPr>
            <w:webHidden/>
          </w:rPr>
          <w:tab/>
        </w:r>
        <w:r w:rsidRPr="005D6D03">
          <w:rPr>
            <w:webHidden/>
          </w:rPr>
          <w:fldChar w:fldCharType="begin" w:fldLock="1"/>
        </w:r>
        <w:r w:rsidRPr="005D6D03">
          <w:rPr>
            <w:webHidden/>
          </w:rPr>
          <w:instrText xml:space="preserve"> PAGEREF _Toc109108298 \h </w:instrText>
        </w:r>
        <w:r w:rsidRPr="005D6D03">
          <w:rPr>
            <w:webHidden/>
          </w:rPr>
          <w:fldChar w:fldCharType="separate"/>
        </w:r>
        <w:r w:rsidR="000A004A" w:rsidRPr="005D6D03">
          <w:rPr>
            <w:webHidden/>
          </w:rPr>
          <w:t>6</w:t>
        </w:r>
        <w:r w:rsidRPr="005D6D03">
          <w:rPr>
            <w:webHidden/>
          </w:rPr>
          <w:fldChar w:fldCharType="end"/>
        </w:r>
      </w:hyperlink>
    </w:p>
    <w:p w:rsidR="003D5274" w:rsidRPr="005D6D03" w:rsidRDefault="003D5274">
      <w:pPr>
        <w:pStyle w:val="Innehll2"/>
        <w:rPr>
          <w:snapToGrid/>
        </w:rPr>
      </w:pPr>
      <w:hyperlink w:anchor="_Toc109108299" w:history="1">
        <w:r w:rsidRPr="005D6D03">
          <w:rPr>
            <w:rStyle w:val="Hyperlnk"/>
          </w:rPr>
          <w:t>2</w:t>
        </w:r>
        <w:r w:rsidRPr="005D6D03">
          <w:rPr>
            <w:snapToGrid/>
          </w:rPr>
          <w:tab/>
        </w:r>
        <w:r w:rsidRPr="005D6D03">
          <w:rPr>
            <w:rStyle w:val="Hyperlnk"/>
          </w:rPr>
          <w:t>Metod</w:t>
        </w:r>
        <w:r w:rsidRPr="005D6D03">
          <w:rPr>
            <w:webHidden/>
          </w:rPr>
          <w:tab/>
        </w:r>
        <w:r w:rsidRPr="005D6D03">
          <w:rPr>
            <w:webHidden/>
          </w:rPr>
          <w:fldChar w:fldCharType="begin" w:fldLock="1"/>
        </w:r>
        <w:r w:rsidRPr="005D6D03">
          <w:rPr>
            <w:webHidden/>
          </w:rPr>
          <w:instrText xml:space="preserve"> PAGEREF _Toc109108299 \h </w:instrText>
        </w:r>
        <w:r w:rsidRPr="005D6D03">
          <w:rPr>
            <w:webHidden/>
          </w:rPr>
          <w:fldChar w:fldCharType="separate"/>
        </w:r>
        <w:r w:rsidR="000A004A" w:rsidRPr="005D6D03">
          <w:rPr>
            <w:webHidden/>
          </w:rPr>
          <w:t>6</w:t>
        </w:r>
        <w:r w:rsidRPr="005D6D03">
          <w:rPr>
            <w:webHidden/>
          </w:rPr>
          <w:fldChar w:fldCharType="end"/>
        </w:r>
      </w:hyperlink>
    </w:p>
    <w:p w:rsidR="003D5274" w:rsidRPr="005D6D03" w:rsidRDefault="003D5274">
      <w:pPr>
        <w:pStyle w:val="Innehll2"/>
        <w:rPr>
          <w:snapToGrid/>
        </w:rPr>
      </w:pPr>
      <w:hyperlink w:anchor="_Toc109108300" w:history="1">
        <w:r w:rsidRPr="005D6D03">
          <w:rPr>
            <w:rStyle w:val="Hyperlnk"/>
          </w:rPr>
          <w:t>3</w:t>
        </w:r>
        <w:r w:rsidRPr="005D6D03">
          <w:rPr>
            <w:snapToGrid/>
          </w:rPr>
          <w:tab/>
        </w:r>
        <w:r w:rsidRPr="005D6D03">
          <w:rPr>
            <w:rStyle w:val="Hyperlnk"/>
          </w:rPr>
          <w:t>Målgrupp</w:t>
        </w:r>
        <w:r w:rsidRPr="005D6D03">
          <w:rPr>
            <w:webHidden/>
          </w:rPr>
          <w:tab/>
        </w:r>
        <w:r w:rsidRPr="005D6D03">
          <w:rPr>
            <w:webHidden/>
          </w:rPr>
          <w:fldChar w:fldCharType="begin" w:fldLock="1"/>
        </w:r>
        <w:r w:rsidRPr="005D6D03">
          <w:rPr>
            <w:webHidden/>
          </w:rPr>
          <w:instrText xml:space="preserve"> PAGEREF _Toc109108300 \h </w:instrText>
        </w:r>
        <w:r w:rsidRPr="005D6D03">
          <w:rPr>
            <w:webHidden/>
          </w:rPr>
          <w:fldChar w:fldCharType="separate"/>
        </w:r>
        <w:r w:rsidR="000A004A" w:rsidRPr="005D6D03">
          <w:rPr>
            <w:webHidden/>
          </w:rPr>
          <w:t>6</w:t>
        </w:r>
        <w:r w:rsidRPr="005D6D03">
          <w:rPr>
            <w:webHidden/>
          </w:rPr>
          <w:fldChar w:fldCharType="end"/>
        </w:r>
      </w:hyperlink>
    </w:p>
    <w:p w:rsidR="003D5274" w:rsidRPr="005D6D03" w:rsidRDefault="003D5274">
      <w:pPr>
        <w:pStyle w:val="Innehll2"/>
        <w:rPr>
          <w:snapToGrid/>
        </w:rPr>
      </w:pPr>
      <w:hyperlink w:anchor="_Toc109108301" w:history="1">
        <w:r w:rsidRPr="005D6D03">
          <w:rPr>
            <w:rStyle w:val="Hyperlnk"/>
          </w:rPr>
          <w:t>4</w:t>
        </w:r>
        <w:r w:rsidRPr="005D6D03">
          <w:rPr>
            <w:snapToGrid/>
          </w:rPr>
          <w:tab/>
        </w:r>
        <w:r w:rsidRPr="005D6D03">
          <w:rPr>
            <w:rStyle w:val="Hyperlnk"/>
          </w:rPr>
          <w:t>Skala</w:t>
        </w:r>
        <w:r w:rsidRPr="005D6D03">
          <w:rPr>
            <w:webHidden/>
          </w:rPr>
          <w:tab/>
        </w:r>
        <w:r w:rsidRPr="005D6D03">
          <w:rPr>
            <w:webHidden/>
          </w:rPr>
          <w:fldChar w:fldCharType="begin" w:fldLock="1"/>
        </w:r>
        <w:r w:rsidRPr="005D6D03">
          <w:rPr>
            <w:webHidden/>
          </w:rPr>
          <w:instrText xml:space="preserve"> PAGEREF _Toc109108301 \h </w:instrText>
        </w:r>
        <w:r w:rsidRPr="005D6D03">
          <w:rPr>
            <w:webHidden/>
          </w:rPr>
          <w:fldChar w:fldCharType="separate"/>
        </w:r>
        <w:r w:rsidR="000A004A" w:rsidRPr="005D6D03">
          <w:rPr>
            <w:webHidden/>
          </w:rPr>
          <w:t>7</w:t>
        </w:r>
        <w:r w:rsidRPr="005D6D03">
          <w:rPr>
            <w:webHidden/>
          </w:rPr>
          <w:fldChar w:fldCharType="end"/>
        </w:r>
      </w:hyperlink>
    </w:p>
    <w:p w:rsidR="003D5274" w:rsidRPr="005D6D03" w:rsidRDefault="003D5274">
      <w:pPr>
        <w:pStyle w:val="Innehll2"/>
        <w:rPr>
          <w:snapToGrid/>
        </w:rPr>
      </w:pPr>
      <w:hyperlink w:anchor="_Toc109108302" w:history="1">
        <w:r w:rsidRPr="005D6D03">
          <w:rPr>
            <w:rStyle w:val="Hyperlnk"/>
          </w:rPr>
          <w:t>5</w:t>
        </w:r>
        <w:r w:rsidRPr="005D6D03">
          <w:rPr>
            <w:snapToGrid/>
          </w:rPr>
          <w:tab/>
        </w:r>
        <w:r w:rsidRPr="005D6D03">
          <w:rPr>
            <w:rStyle w:val="Hyperlnk"/>
          </w:rPr>
          <w:t>Språk</w:t>
        </w:r>
        <w:r w:rsidRPr="005D6D03">
          <w:rPr>
            <w:webHidden/>
          </w:rPr>
          <w:tab/>
        </w:r>
        <w:r w:rsidRPr="005D6D03">
          <w:rPr>
            <w:webHidden/>
          </w:rPr>
          <w:fldChar w:fldCharType="begin" w:fldLock="1"/>
        </w:r>
        <w:r w:rsidRPr="005D6D03">
          <w:rPr>
            <w:webHidden/>
          </w:rPr>
          <w:instrText xml:space="preserve"> PAGEREF _Toc109108302 \h </w:instrText>
        </w:r>
        <w:r w:rsidRPr="005D6D03">
          <w:rPr>
            <w:webHidden/>
          </w:rPr>
          <w:fldChar w:fldCharType="separate"/>
        </w:r>
        <w:r w:rsidR="000A004A" w:rsidRPr="005D6D03">
          <w:rPr>
            <w:webHidden/>
          </w:rPr>
          <w:t>7</w:t>
        </w:r>
        <w:r w:rsidRPr="005D6D03">
          <w:rPr>
            <w:webHidden/>
          </w:rPr>
          <w:fldChar w:fldCharType="end"/>
        </w:r>
      </w:hyperlink>
    </w:p>
    <w:p w:rsidR="003D5274" w:rsidRPr="005D6D03" w:rsidRDefault="003D5274">
      <w:pPr>
        <w:pStyle w:val="Innehll2"/>
        <w:rPr>
          <w:snapToGrid/>
        </w:rPr>
      </w:pPr>
      <w:hyperlink w:anchor="_Toc109108303" w:history="1">
        <w:r w:rsidRPr="005D6D03">
          <w:rPr>
            <w:rStyle w:val="Hyperlnk"/>
          </w:rPr>
          <w:t>6</w:t>
        </w:r>
        <w:r w:rsidRPr="005D6D03">
          <w:rPr>
            <w:snapToGrid/>
          </w:rPr>
          <w:tab/>
        </w:r>
        <w:r w:rsidRPr="005D6D03">
          <w:rPr>
            <w:rStyle w:val="Hyperlnk"/>
          </w:rPr>
          <w:t>Färdigheter</w:t>
        </w:r>
        <w:r w:rsidRPr="005D6D03">
          <w:rPr>
            <w:webHidden/>
          </w:rPr>
          <w:tab/>
        </w:r>
        <w:r w:rsidRPr="005D6D03">
          <w:rPr>
            <w:webHidden/>
          </w:rPr>
          <w:fldChar w:fldCharType="begin" w:fldLock="1"/>
        </w:r>
        <w:r w:rsidRPr="005D6D03">
          <w:rPr>
            <w:webHidden/>
          </w:rPr>
          <w:instrText xml:space="preserve"> PAGEREF _Toc109108303 \h </w:instrText>
        </w:r>
        <w:r w:rsidRPr="005D6D03">
          <w:rPr>
            <w:webHidden/>
          </w:rPr>
          <w:fldChar w:fldCharType="separate"/>
        </w:r>
        <w:r w:rsidR="000A004A" w:rsidRPr="005D6D03">
          <w:rPr>
            <w:webHidden/>
          </w:rPr>
          <w:t>7</w:t>
        </w:r>
        <w:r w:rsidRPr="005D6D03">
          <w:rPr>
            <w:webHidden/>
          </w:rPr>
          <w:fldChar w:fldCharType="end"/>
        </w:r>
      </w:hyperlink>
    </w:p>
    <w:p w:rsidR="003D5274" w:rsidRPr="005D6D03" w:rsidRDefault="003D5274">
      <w:pPr>
        <w:pStyle w:val="Innehll2"/>
        <w:rPr>
          <w:snapToGrid/>
        </w:rPr>
      </w:pPr>
      <w:hyperlink w:anchor="_Toc109108304" w:history="1">
        <w:r w:rsidRPr="005D6D03">
          <w:rPr>
            <w:rStyle w:val="Hyperlnk"/>
          </w:rPr>
          <w:t>7</w:t>
        </w:r>
        <w:r w:rsidRPr="005D6D03">
          <w:rPr>
            <w:snapToGrid/>
          </w:rPr>
          <w:tab/>
        </w:r>
        <w:r w:rsidRPr="005D6D03">
          <w:rPr>
            <w:rStyle w:val="Hyperlnk"/>
          </w:rPr>
          <w:t xml:space="preserve">Andra </w:t>
        </w:r>
        <w:r w:rsidRPr="005D6D03">
          <w:rPr>
            <w:rStyle w:val="Hyperlnk"/>
            <w:spacing w:val="-3"/>
          </w:rPr>
          <w:t>uppgift</w:t>
        </w:r>
        <w:r w:rsidRPr="005D6D03">
          <w:rPr>
            <w:rStyle w:val="Hyperlnk"/>
          </w:rPr>
          <w:t>er</w:t>
        </w:r>
        <w:r w:rsidRPr="005D6D03">
          <w:rPr>
            <w:webHidden/>
          </w:rPr>
          <w:tab/>
        </w:r>
        <w:r w:rsidRPr="005D6D03">
          <w:rPr>
            <w:webHidden/>
          </w:rPr>
          <w:fldChar w:fldCharType="begin" w:fldLock="1"/>
        </w:r>
        <w:r w:rsidRPr="005D6D03">
          <w:rPr>
            <w:webHidden/>
          </w:rPr>
          <w:instrText xml:space="preserve"> PAGEREF _Toc109108304 \h </w:instrText>
        </w:r>
        <w:r w:rsidRPr="005D6D03">
          <w:rPr>
            <w:webHidden/>
          </w:rPr>
          <w:fldChar w:fldCharType="separate"/>
        </w:r>
        <w:r w:rsidR="000A004A" w:rsidRPr="005D6D03">
          <w:rPr>
            <w:webHidden/>
          </w:rPr>
          <w:t>7</w:t>
        </w:r>
        <w:r w:rsidRPr="005D6D03">
          <w:rPr>
            <w:webHidden/>
          </w:rPr>
          <w:fldChar w:fldCharType="end"/>
        </w:r>
      </w:hyperlink>
    </w:p>
    <w:p w:rsidR="003D5274" w:rsidRPr="005D6D03" w:rsidRDefault="003D5274">
      <w:pPr>
        <w:pStyle w:val="Innehll2"/>
        <w:rPr>
          <w:snapToGrid/>
        </w:rPr>
      </w:pPr>
      <w:hyperlink w:anchor="_Toc109108305" w:history="1">
        <w:r w:rsidRPr="005D6D03">
          <w:rPr>
            <w:rStyle w:val="Hyperlnk"/>
          </w:rPr>
          <w:t>8</w:t>
        </w:r>
        <w:r w:rsidRPr="005D6D03">
          <w:rPr>
            <w:snapToGrid/>
          </w:rPr>
          <w:tab/>
        </w:r>
        <w:r w:rsidRPr="005D6D03">
          <w:rPr>
            <w:rStyle w:val="Hyperlnk"/>
          </w:rPr>
          <w:t>Samarbete</w:t>
        </w:r>
        <w:r w:rsidRPr="005D6D03">
          <w:rPr>
            <w:webHidden/>
          </w:rPr>
          <w:tab/>
        </w:r>
        <w:r w:rsidRPr="005D6D03">
          <w:rPr>
            <w:webHidden/>
          </w:rPr>
          <w:fldChar w:fldCharType="begin" w:fldLock="1"/>
        </w:r>
        <w:r w:rsidRPr="005D6D03">
          <w:rPr>
            <w:webHidden/>
          </w:rPr>
          <w:instrText xml:space="preserve"> PAGEREF _Toc109108305 \h </w:instrText>
        </w:r>
        <w:r w:rsidRPr="005D6D03">
          <w:rPr>
            <w:webHidden/>
          </w:rPr>
          <w:fldChar w:fldCharType="separate"/>
        </w:r>
        <w:r w:rsidR="000A004A" w:rsidRPr="005D6D03">
          <w:rPr>
            <w:webHidden/>
          </w:rPr>
          <w:t>8</w:t>
        </w:r>
        <w:r w:rsidRPr="005D6D03">
          <w:rPr>
            <w:webHidden/>
          </w:rPr>
          <w:fldChar w:fldCharType="end"/>
        </w:r>
      </w:hyperlink>
    </w:p>
    <w:p w:rsidR="003D5274" w:rsidRPr="005D6D03" w:rsidRDefault="003D5274">
      <w:pPr>
        <w:pStyle w:val="Innehll2"/>
        <w:rPr>
          <w:snapToGrid/>
        </w:rPr>
      </w:pPr>
      <w:hyperlink w:anchor="_Toc109108306" w:history="1">
        <w:r w:rsidRPr="005D6D03">
          <w:rPr>
            <w:rStyle w:val="Hyperlnk"/>
          </w:rPr>
          <w:t>9</w:t>
        </w:r>
        <w:r w:rsidRPr="005D6D03">
          <w:rPr>
            <w:snapToGrid/>
          </w:rPr>
          <w:tab/>
        </w:r>
        <w:r w:rsidRPr="005D6D03">
          <w:rPr>
            <w:rStyle w:val="Hyperlnk"/>
          </w:rPr>
          <w:t xml:space="preserve">Den rådgivande </w:t>
        </w:r>
        <w:r w:rsidRPr="005D6D03">
          <w:rPr>
            <w:rStyle w:val="Hyperlnk"/>
            <w:spacing w:val="-3"/>
          </w:rPr>
          <w:t>kommitté</w:t>
        </w:r>
        <w:r w:rsidRPr="005D6D03">
          <w:rPr>
            <w:rStyle w:val="Hyperlnk"/>
          </w:rPr>
          <w:t>n för den europeiska indikatorn för språkkunskaper</w:t>
        </w:r>
        <w:r w:rsidRPr="005D6D03">
          <w:rPr>
            <w:webHidden/>
          </w:rPr>
          <w:tab/>
        </w:r>
        <w:r w:rsidRPr="005D6D03">
          <w:rPr>
            <w:webHidden/>
          </w:rPr>
          <w:fldChar w:fldCharType="begin" w:fldLock="1"/>
        </w:r>
        <w:r w:rsidRPr="005D6D03">
          <w:rPr>
            <w:webHidden/>
          </w:rPr>
          <w:instrText xml:space="preserve"> PAGEREF _Toc109108306 \h </w:instrText>
        </w:r>
        <w:r w:rsidRPr="005D6D03">
          <w:rPr>
            <w:webHidden/>
          </w:rPr>
          <w:fldChar w:fldCharType="separate"/>
        </w:r>
        <w:r w:rsidR="000A004A" w:rsidRPr="005D6D03">
          <w:rPr>
            <w:webHidden/>
          </w:rPr>
          <w:t>8</w:t>
        </w:r>
        <w:r w:rsidRPr="005D6D03">
          <w:rPr>
            <w:webHidden/>
          </w:rPr>
          <w:fldChar w:fldCharType="end"/>
        </w:r>
      </w:hyperlink>
    </w:p>
    <w:p w:rsidR="003D5274" w:rsidRPr="005D6D03" w:rsidRDefault="003D5274">
      <w:pPr>
        <w:pStyle w:val="Innehll2"/>
        <w:rPr>
          <w:snapToGrid/>
        </w:rPr>
      </w:pPr>
      <w:hyperlink w:anchor="_Toc109108307" w:history="1">
        <w:r w:rsidRPr="005D6D03">
          <w:rPr>
            <w:rStyle w:val="Hyperlnk"/>
          </w:rPr>
          <w:t>10</w:t>
        </w:r>
        <w:r w:rsidRPr="005D6D03">
          <w:rPr>
            <w:snapToGrid/>
          </w:rPr>
          <w:tab/>
        </w:r>
        <w:r w:rsidRPr="005D6D03">
          <w:rPr>
            <w:rStyle w:val="Hyperlnk"/>
          </w:rPr>
          <w:t>Resursbehov</w:t>
        </w:r>
        <w:r w:rsidRPr="005D6D03">
          <w:rPr>
            <w:webHidden/>
          </w:rPr>
          <w:tab/>
        </w:r>
        <w:r w:rsidRPr="005D6D03">
          <w:rPr>
            <w:webHidden/>
          </w:rPr>
          <w:fldChar w:fldCharType="begin" w:fldLock="1"/>
        </w:r>
        <w:r w:rsidRPr="005D6D03">
          <w:rPr>
            <w:webHidden/>
          </w:rPr>
          <w:instrText xml:space="preserve"> PAGEREF _Toc109108307 \h </w:instrText>
        </w:r>
        <w:r w:rsidRPr="005D6D03">
          <w:rPr>
            <w:webHidden/>
          </w:rPr>
          <w:fldChar w:fldCharType="separate"/>
        </w:r>
        <w:r w:rsidR="000A004A" w:rsidRPr="005D6D03">
          <w:rPr>
            <w:webHidden/>
          </w:rPr>
          <w:t>9</w:t>
        </w:r>
        <w:r w:rsidRPr="005D6D03">
          <w:rPr>
            <w:webHidden/>
          </w:rPr>
          <w:fldChar w:fldCharType="end"/>
        </w:r>
      </w:hyperlink>
    </w:p>
    <w:p w:rsidR="003D5274" w:rsidRPr="005D6D03" w:rsidRDefault="003D5274">
      <w:pPr>
        <w:pStyle w:val="Innehll2"/>
        <w:rPr>
          <w:snapToGrid/>
        </w:rPr>
      </w:pPr>
      <w:hyperlink w:anchor="_Toc109108308" w:history="1">
        <w:r w:rsidRPr="005D6D03">
          <w:rPr>
            <w:rStyle w:val="Hyperlnk"/>
          </w:rPr>
          <w:t>11</w:t>
        </w:r>
        <w:r w:rsidRPr="005D6D03">
          <w:rPr>
            <w:snapToGrid/>
          </w:rPr>
          <w:tab/>
        </w:r>
        <w:r w:rsidRPr="005D6D03">
          <w:rPr>
            <w:rStyle w:val="Hyperlnk"/>
          </w:rPr>
          <w:t>Tidsplanering</w:t>
        </w:r>
        <w:r w:rsidRPr="005D6D03">
          <w:rPr>
            <w:webHidden/>
          </w:rPr>
          <w:tab/>
        </w:r>
        <w:r w:rsidRPr="005D6D03">
          <w:rPr>
            <w:webHidden/>
          </w:rPr>
          <w:fldChar w:fldCharType="begin" w:fldLock="1"/>
        </w:r>
        <w:r w:rsidRPr="005D6D03">
          <w:rPr>
            <w:webHidden/>
          </w:rPr>
          <w:instrText xml:space="preserve"> PAGEREF _Toc109108308 \h </w:instrText>
        </w:r>
        <w:r w:rsidRPr="005D6D03">
          <w:rPr>
            <w:webHidden/>
          </w:rPr>
          <w:fldChar w:fldCharType="separate"/>
        </w:r>
        <w:r w:rsidR="000A004A" w:rsidRPr="005D6D03">
          <w:rPr>
            <w:webHidden/>
          </w:rPr>
          <w:t>9</w:t>
        </w:r>
        <w:r w:rsidRPr="005D6D03">
          <w:rPr>
            <w:webHidden/>
          </w:rPr>
          <w:fldChar w:fldCharType="end"/>
        </w:r>
      </w:hyperlink>
    </w:p>
    <w:p w:rsidR="003D5274" w:rsidRPr="005D6D03" w:rsidRDefault="003D5274">
      <w:pPr>
        <w:pStyle w:val="Innehll1"/>
        <w:rPr>
          <w:snapToGrid/>
        </w:rPr>
      </w:pPr>
      <w:hyperlink w:anchor="_Toc109108309" w:history="1">
        <w:r w:rsidRPr="005D6D03">
          <w:rPr>
            <w:rStyle w:val="Hyperlnk"/>
          </w:rPr>
          <w:t>III.</w:t>
        </w:r>
        <w:r w:rsidRPr="005D6D03">
          <w:rPr>
            <w:snapToGrid/>
          </w:rPr>
          <w:tab/>
        </w:r>
        <w:r w:rsidRPr="005D6D03">
          <w:rPr>
            <w:rStyle w:val="Hyperlnk"/>
          </w:rPr>
          <w:t>SLUTSATS</w:t>
        </w:r>
        <w:r w:rsidRPr="005D6D03">
          <w:rPr>
            <w:webHidden/>
          </w:rPr>
          <w:tab/>
        </w:r>
        <w:r w:rsidRPr="005D6D03">
          <w:rPr>
            <w:webHidden/>
          </w:rPr>
          <w:fldChar w:fldCharType="begin" w:fldLock="1"/>
        </w:r>
        <w:r w:rsidRPr="005D6D03">
          <w:rPr>
            <w:webHidden/>
          </w:rPr>
          <w:instrText xml:space="preserve"> PAGEREF _Toc109108309 \h </w:instrText>
        </w:r>
        <w:r w:rsidRPr="005D6D03">
          <w:rPr>
            <w:webHidden/>
          </w:rPr>
          <w:fldChar w:fldCharType="separate"/>
        </w:r>
        <w:r w:rsidR="000A004A" w:rsidRPr="005D6D03">
          <w:rPr>
            <w:webHidden/>
          </w:rPr>
          <w:t>9</w:t>
        </w:r>
        <w:r w:rsidRPr="005D6D03">
          <w:rPr>
            <w:webHidden/>
          </w:rPr>
          <w:fldChar w:fldCharType="end"/>
        </w:r>
      </w:hyperlink>
    </w:p>
    <w:p w:rsidR="00DA45FC" w:rsidRPr="005D6D03" w:rsidRDefault="00DA45FC">
      <w:pPr>
        <w:sectPr w:rsidR="00DA45FC" w:rsidRPr="005D6D03" w:rsidSect="0085287C">
          <w:footerReference w:type="default" r:id="rId14"/>
          <w:footerReference w:type="first" r:id="rId15"/>
          <w:pgSz w:w="11906" w:h="16838"/>
          <w:pgMar w:top="1440" w:right="1584" w:bottom="1440" w:left="1584" w:header="720" w:footer="720" w:gutter="0"/>
          <w:cols w:space="720"/>
          <w:docGrid w:linePitch="326"/>
        </w:sectPr>
      </w:pPr>
      <w:r w:rsidRPr="005D6D03">
        <w:fldChar w:fldCharType="end"/>
      </w:r>
    </w:p>
    <w:p w:rsidR="00DA45FC" w:rsidRPr="005D6D03" w:rsidRDefault="00DA45FC">
      <w:pPr>
        <w:pStyle w:val="ManualHeading1"/>
      </w:pPr>
      <w:bookmarkStart w:id="17" w:name="_Toc109108293"/>
      <w:r w:rsidRPr="005D6D03">
        <w:t>I</w:t>
      </w:r>
      <w:r w:rsidRPr="005D6D03">
        <w:tab/>
        <w:t>INLEDNING</w:t>
      </w:r>
      <w:bookmarkEnd w:id="17"/>
    </w:p>
    <w:p w:rsidR="00DA45FC" w:rsidRPr="005D6D03" w:rsidRDefault="00DA45FC">
      <w:pPr>
        <w:pStyle w:val="ManualHeading2"/>
      </w:pPr>
      <w:bookmarkStart w:id="18" w:name="_Toc109108294"/>
      <w:r w:rsidRPr="005D6D03">
        <w:t>1</w:t>
      </w:r>
      <w:r w:rsidRPr="005D6D03">
        <w:tab/>
        <w:t xml:space="preserve">Flerspråkighet i det europeiska </w:t>
      </w:r>
      <w:r w:rsidRPr="005D6D03">
        <w:rPr>
          <w:rStyle w:val="Initial"/>
          <w:rFonts w:ascii="Times New Roman" w:hAnsi="Times New Roman" w:cs="Times New Roman"/>
          <w:spacing w:val="-3"/>
        </w:rPr>
        <w:t>samhället</w:t>
      </w:r>
      <w:bookmarkEnd w:id="18"/>
    </w:p>
    <w:p w:rsidR="00DA45FC" w:rsidRPr="005D6D03" w:rsidRDefault="00DA45FC">
      <w:r w:rsidRPr="005D6D03">
        <w:t xml:space="preserve">Europeiska unionen som byggts upp kring fri </w:t>
      </w:r>
      <w:r w:rsidRPr="005D6D03">
        <w:rPr>
          <w:spacing w:val="-3"/>
        </w:rPr>
        <w:t>rörlighet för dess medborgare, kapital, varor och tjänster, är nu hemvist för 450 miljoner människor med skiftande etnisk, kulturell och språklig bakgrund.</w:t>
      </w:r>
    </w:p>
    <w:p w:rsidR="00DA45FC" w:rsidRPr="005D6D03" w:rsidRDefault="00DA45FC">
      <w:r w:rsidRPr="005D6D03">
        <w:t>Betydelsen av att uppmuntra samhälle och individer i Europeiska unionen till flerspråkighet togs upp i kommissionens meddelande ”Främjande av språkinlärning och språklig mångfald”: En handlingsplan 2004–2006</w:t>
      </w:r>
      <w:r w:rsidRPr="005D6D03">
        <w:rPr>
          <w:rStyle w:val="Fotnotsreferens"/>
        </w:rPr>
        <w:footnoteReference w:id="2"/>
      </w:r>
      <w:r w:rsidR="00292968" w:rsidRPr="005D6D03">
        <w:t>.</w:t>
      </w:r>
      <w:r w:rsidRPr="005D6D03">
        <w:t xml:space="preserve"> Förmågan att förstå och kommunicera på ett annat språk än modersmålet är en grundläggande färdighet som alla europeiska medborgare behöver. Den vidare utvecklingen av kunskaper i främmande språk är viktig när det gäller att uppmuntra till rörlighet inom unionen</w:t>
      </w:r>
      <w:r w:rsidRPr="005D6D03">
        <w:rPr>
          <w:rStyle w:val="Fotnotsreferens"/>
        </w:rPr>
        <w:footnoteReference w:id="3"/>
      </w:r>
      <w:r w:rsidRPr="005D6D03">
        <w:t xml:space="preserve">, vilket kommer att bidra till skapandet av en sann europeisk </w:t>
      </w:r>
      <w:r w:rsidRPr="005D6D03">
        <w:rPr>
          <w:rStyle w:val="Initial"/>
          <w:rFonts w:ascii="Times New Roman" w:hAnsi="Times New Roman" w:cs="Times New Roman"/>
          <w:spacing w:val="-3"/>
        </w:rPr>
        <w:t>arbetsmarknad</w:t>
      </w:r>
      <w:r w:rsidRPr="005D6D03">
        <w:t xml:space="preserve">, genom att medborgarna ges möjlighet att fullt ut dra fördel av friheten att arbeta </w:t>
      </w:r>
      <w:r w:rsidRPr="005D6D03">
        <w:rPr>
          <w:rStyle w:val="Initial"/>
          <w:rFonts w:ascii="Times New Roman" w:hAnsi="Times New Roman" w:cs="Times New Roman"/>
          <w:spacing w:val="-3"/>
        </w:rPr>
        <w:t>eller</w:t>
      </w:r>
      <w:r w:rsidRPr="005D6D03">
        <w:t xml:space="preserve"> studera i en annan medlemsstat. Vidare kommer en arbetskraft med </w:t>
      </w:r>
      <w:r w:rsidRPr="005D6D03">
        <w:rPr>
          <w:rStyle w:val="Initial"/>
          <w:rFonts w:ascii="Times New Roman" w:hAnsi="Times New Roman" w:cs="Times New Roman"/>
          <w:spacing w:val="-3"/>
        </w:rPr>
        <w:t>konkreta språkkunskaper och interkulturell kompetens att göra det lättare för europeiska företag att effektivt konkurrera på den globala marknadsplatsen.</w:t>
      </w:r>
    </w:p>
    <w:p w:rsidR="00DA45FC" w:rsidRPr="005D6D03" w:rsidRDefault="00DA45FC">
      <w:r w:rsidRPr="005D6D03">
        <w:t xml:space="preserve">Att lära sig och att tala andra språk stimulerar oss till att bli öppnare gentemot andra, deras kulturer och synsätt. Dessutom förbättras de allmänna kognitiva färdigheterna och kunskaperna i modersmålet stärks, inklusive läs- och skrivkunnigheten. Det räcker alltså inte med att lära sig ett </w:t>
      </w:r>
      <w:r w:rsidRPr="005D6D03">
        <w:rPr>
          <w:i/>
          <w:iCs/>
        </w:rPr>
        <w:t>lingua franca</w:t>
      </w:r>
      <w:r w:rsidRPr="005D6D03">
        <w:t xml:space="preserve">. Kommissionens målsättning är ett verkligt flerspråkigt europeiskt samhälle: Ett samhälle i vilket andelen flerspråkiga människor ständigt ökar tills varje medborgare har praktiska kunskaper i åtminstone två språk utöver det egna modersmålet. </w:t>
      </w:r>
    </w:p>
    <w:p w:rsidR="00DA45FC" w:rsidRPr="005D6D03" w:rsidRDefault="00DA45FC">
      <w:r w:rsidRPr="005D6D03">
        <w:t>Vid Europeiska rådets möte i Barcelona i mars 2002 satte stats- och regeringscheferna upp målet att göra sina utbildningssystem till kvalitetsreferens för hela världen senast 2010 och efterlyste ”</w:t>
      </w:r>
      <w:r w:rsidRPr="005D6D03">
        <w:rPr>
          <w:i/>
          <w:iCs/>
        </w:rPr>
        <w:t>ytterligare insatser… för att förbättra basfärdigheterna, särskilt genom att barn från mycket låg ålder får undervisning i minst två främmande språk</w:t>
      </w:r>
      <w:r w:rsidR="00845581" w:rsidRPr="005D6D03">
        <w:rPr>
          <w:rStyle w:val="Fotnotsreferens"/>
          <w:i/>
          <w:iCs/>
        </w:rPr>
        <w:footnoteReference w:id="4"/>
      </w:r>
      <w:r w:rsidRPr="005D6D03">
        <w:rPr>
          <w:i/>
          <w:iCs/>
        </w:rPr>
        <w:t xml:space="preserve">”. </w:t>
      </w:r>
      <w:r w:rsidRPr="005D6D03">
        <w:t>Vidare uppmanade de till inrättandet av</w:t>
      </w:r>
      <w:r w:rsidRPr="005D6D03">
        <w:rPr>
          <w:i/>
          <w:iCs/>
        </w:rPr>
        <w:t xml:space="preserve"> ”en europeisk indikator för språkkunskaper under 2003</w:t>
      </w:r>
      <w:r w:rsidRPr="005D6D03">
        <w:t>.”</w:t>
      </w:r>
      <w:r w:rsidRPr="005D6D03">
        <w:rPr>
          <w:rStyle w:val="Fotnotsreferens"/>
        </w:rPr>
        <w:footnoteReference w:id="5"/>
      </w:r>
      <w:r w:rsidRPr="005D6D03">
        <w:t xml:space="preserve"> Bakgrunden till detta beslut är bristen på uppgifter om EU-medborgarnas faktiska språkkunskaper och behovet av pålitliga system för att mäta framsteg i förhållande till det nya målet. </w:t>
      </w:r>
    </w:p>
    <w:p w:rsidR="00DA45FC" w:rsidRPr="005D6D03" w:rsidRDefault="00DA45FC">
      <w:pPr>
        <w:pStyle w:val="ManualHeading2"/>
      </w:pPr>
      <w:bookmarkStart w:id="19" w:name="_Toc109108295"/>
      <w:r w:rsidRPr="005D6D03">
        <w:t>2</w:t>
      </w:r>
      <w:r w:rsidRPr="005D6D03">
        <w:tab/>
        <w:t>Bristerna i tillgängliga uppgifter</w:t>
      </w:r>
      <w:bookmarkEnd w:id="19"/>
    </w:p>
    <w:p w:rsidR="00DA45FC" w:rsidRPr="005D6D03" w:rsidRDefault="00DA45FC">
      <w:r w:rsidRPr="005D6D03">
        <w:t xml:space="preserve">De uppgifter som för närvarande finns tillgängliga är begränsade till a) inmatningsuppgifter, såsom information om språkundervisning i skolan och b) resultat från opinionsundersökningar. </w:t>
      </w:r>
    </w:p>
    <w:p w:rsidR="00DA45FC" w:rsidRPr="005D6D03" w:rsidRDefault="00DA45FC">
      <w:r w:rsidRPr="005D6D03">
        <w:t xml:space="preserve">Uppgifterna från skolan visar till exempel att andelen elever på låg- och mellanstadiet som lär sig ett främmande språk ökar, att språkutbudet vid undervisning i alla åldrar är mycket snävt, och att den språkliga mångfalden minskar; det finns en ökande tendens att ”undervisning i främmande språk” helt enkelt kommit att betyda ”lära sig engelska”. </w:t>
      </w:r>
    </w:p>
    <w:p w:rsidR="00DA45FC" w:rsidRPr="005D6D03" w:rsidRDefault="00DA45FC">
      <w:r w:rsidRPr="005D6D03">
        <w:t>Det genomsnittliga antal språk som eleverna lär sig på högstadiet och gymnasiet är långt ifrån det mål med två främmande språk från tidig ålder som fastställdes vid Europeiska rådets möte i Barcelona</w:t>
      </w:r>
      <w:r w:rsidRPr="005D6D03">
        <w:rPr>
          <w:rStyle w:val="Fotnotsreferens"/>
        </w:rPr>
        <w:footnoteReference w:id="6"/>
      </w:r>
      <w:r w:rsidRPr="005D6D03">
        <w:t>, vilket framgår av tabellen nedan:</w:t>
      </w:r>
      <w:r w:rsidR="000A5F67" w:rsidRPr="005D6D03">
        <w:tab/>
      </w:r>
      <w:r w:rsidR="000A5F67" w:rsidRPr="005D6D03">
        <w:br/>
      </w:r>
      <w:r w:rsidR="005D6D03" w:rsidRPr="005D6D03">
        <w:rPr>
          <w:noProof/>
        </w:rPr>
        <w:drawing>
          <wp:inline distT="0" distB="0" distL="0" distR="0">
            <wp:extent cx="5758815" cy="34563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8815" cy="3456305"/>
                    </a:xfrm>
                    <a:prstGeom prst="rect">
                      <a:avLst/>
                    </a:prstGeom>
                    <a:noFill/>
                    <a:ln>
                      <a:noFill/>
                    </a:ln>
                  </pic:spPr>
                </pic:pic>
              </a:graphicData>
            </a:graphic>
          </wp:inline>
        </w:drawing>
      </w:r>
    </w:p>
    <w:p w:rsidR="00DA45FC" w:rsidRPr="005D6D03" w:rsidRDefault="00DA45FC">
      <w:r w:rsidRPr="005D6D03">
        <w:t>Dessa inmatningsuppgifter, även om de är värdefulla, ger inte någon fullständig bild av språkundervisningen. Det finns till exempel inga uppgifter om e</w:t>
      </w:r>
      <w:r w:rsidR="00292968" w:rsidRPr="005D6D03">
        <w:t>levernas kommunikativa förmåga.</w:t>
      </w:r>
    </w:p>
    <w:p w:rsidR="00DA45FC" w:rsidRPr="005D6D03" w:rsidRDefault="00DA45FC">
      <w:r w:rsidRPr="005D6D03">
        <w:t xml:space="preserve">Undersökningen av vuxenutbildningen, som för närvarande utvecklas av Eurostat och som ska genomföras av länderna under 2006, kommer att innehålla en modul där </w:t>
      </w:r>
      <w:r w:rsidR="00292968" w:rsidRPr="005D6D03">
        <w:t>uppgiftslämnarna</w:t>
      </w:r>
      <w:r w:rsidRPr="005D6D03">
        <w:t xml:space="preserve"> själva uppger sina språkkunskaper enligt skalorna i de gemensamma europeiska referensramarna för språk. Undersökningen kommer att göras vart femte år. Den kommer att lämna värdefulla kontextuella uppgifter om medborgarnas bedömningar av sina egna språkkunskaper. Den kommer emellertid inte att ge någon objektiv</w:t>
      </w:r>
      <w:r w:rsidR="00292968" w:rsidRPr="005D6D03">
        <w:t xml:space="preserve"> bedömning av språkkunskaperna.</w:t>
      </w:r>
    </w:p>
    <w:p w:rsidR="008C5964" w:rsidRPr="005D6D03" w:rsidRDefault="00DA45FC" w:rsidP="008C5964">
      <w:r w:rsidRPr="005D6D03">
        <w:t xml:space="preserve">Fram till det att dessa uppgifter blir tillgängliga, är den enda information om kunskaper i främmande språk som vi för närvarande har Eurobarometers opinionsundersökningar där </w:t>
      </w:r>
      <w:r w:rsidR="00292968" w:rsidRPr="005D6D03">
        <w:t>uppgiftslämnarna</w:t>
      </w:r>
      <w:r w:rsidRPr="005D6D03">
        <w:t xml:space="preserve"> ombads bedöma sina egna kunskaper, vilket gör dem mindre tillförlitliga. Uppgifter från de vanliga Eurobarometrarna för vilka det gjordes fältarbete 2001 ger till exempel följande bild.</w:t>
      </w:r>
    </w:p>
    <w:p w:rsidR="000A5F67" w:rsidRPr="005D6D03" w:rsidRDefault="005D6D03">
      <w:pPr>
        <w:rPr>
          <w:spacing w:val="-3"/>
        </w:rPr>
      </w:pPr>
      <w:r w:rsidRPr="005D6D03">
        <w:rPr>
          <w:noProof/>
        </w:rPr>
        <w:drawing>
          <wp:inline distT="0" distB="0" distL="0" distR="0">
            <wp:extent cx="5758815" cy="35375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8815" cy="3537585"/>
                    </a:xfrm>
                    <a:prstGeom prst="rect">
                      <a:avLst/>
                    </a:prstGeom>
                    <a:noFill/>
                    <a:ln>
                      <a:noFill/>
                    </a:ln>
                  </pic:spPr>
                </pic:pic>
              </a:graphicData>
            </a:graphic>
          </wp:inline>
        </w:drawing>
      </w:r>
      <w:r w:rsidR="00DA45FC" w:rsidRPr="005D6D03">
        <w:t xml:space="preserve">Uppgifterna verkar tyda på att det finns en "språkklyfta", på så sätt att färdigheterna är ojämnt fördelade mellan länderna, vilket kan vara ett tecken på att </w:t>
      </w:r>
      <w:r w:rsidR="00DA45FC" w:rsidRPr="005D6D03">
        <w:rPr>
          <w:rStyle w:val="Initial"/>
          <w:rFonts w:ascii="Times New Roman" w:hAnsi="Times New Roman" w:cs="Times New Roman"/>
          <w:spacing w:val="-3"/>
        </w:rPr>
        <w:t>samhället</w:t>
      </w:r>
      <w:r w:rsidR="00DA45FC" w:rsidRPr="005D6D03">
        <w:t xml:space="preserve"> i olika medlemsstater tillmäter språkinlärningen olika vikt.</w:t>
      </w:r>
      <w:r w:rsidR="00557E9C" w:rsidRPr="005D6D03">
        <w:t xml:space="preserve"> </w:t>
      </w:r>
      <w:r w:rsidR="00292968" w:rsidRPr="005D6D03">
        <w:t xml:space="preserve">Detta trots att </w:t>
      </w:r>
      <w:r w:rsidR="00DA45FC" w:rsidRPr="005D6D03">
        <w:t xml:space="preserve">inlärning av ett främmande språk redan </w:t>
      </w:r>
      <w:r w:rsidR="00292968" w:rsidRPr="005D6D03">
        <w:t xml:space="preserve">nu finns </w:t>
      </w:r>
      <w:r w:rsidR="00DA45FC" w:rsidRPr="005D6D03">
        <w:t xml:space="preserve">på schemat i alla medlemsstater och </w:t>
      </w:r>
      <w:r w:rsidR="00292968" w:rsidRPr="005D6D03">
        <w:t>att</w:t>
      </w:r>
      <w:r w:rsidR="00DA45FC" w:rsidRPr="005D6D03">
        <w:t xml:space="preserve"> en stor insats </w:t>
      </w:r>
      <w:r w:rsidR="00292968" w:rsidRPr="005D6D03">
        <w:t xml:space="preserve">görs </w:t>
      </w:r>
      <w:r w:rsidR="00DA45FC" w:rsidRPr="005D6D03">
        <w:t xml:space="preserve">av myndigheter, lärare och elever i alla </w:t>
      </w:r>
      <w:r w:rsidR="00DA45FC" w:rsidRPr="005D6D03">
        <w:rPr>
          <w:spacing w:val="-3"/>
        </w:rPr>
        <w:t>länder</w:t>
      </w:r>
      <w:r w:rsidR="00DA45FC" w:rsidRPr="005D6D03">
        <w:rPr>
          <w:rStyle w:val="Fotnotsreferens"/>
        </w:rPr>
        <w:footnoteReference w:id="7"/>
      </w:r>
      <w:r w:rsidR="00DA45FC" w:rsidRPr="005D6D03">
        <w:rPr>
          <w:spacing w:val="-3"/>
        </w:rPr>
        <w:t xml:space="preserve">. </w:t>
      </w:r>
      <w:r w:rsidR="007215CF" w:rsidRPr="005D6D03">
        <w:rPr>
          <w:spacing w:val="-3"/>
        </w:rPr>
        <w:t>Detta verkar tyda på att om man vill minska denna språkklyfta, måste inte bara fler språk läras in utan de måste också läras in mer effektivt.</w:t>
      </w:r>
    </w:p>
    <w:p w:rsidR="004E780D" w:rsidRPr="005D6D03" w:rsidRDefault="007215CF">
      <w:r w:rsidRPr="005D6D03">
        <w:t xml:space="preserve">Det återstår därför en hel del att göra innan alla medborgare har de språkliga och </w:t>
      </w:r>
      <w:r w:rsidRPr="005D6D03">
        <w:rPr>
          <w:rStyle w:val="Initial"/>
          <w:rFonts w:ascii="Times New Roman" w:hAnsi="Times New Roman" w:cs="Times New Roman"/>
          <w:spacing w:val="-3"/>
        </w:rPr>
        <w:t>interkulturella</w:t>
      </w:r>
      <w:r w:rsidRPr="005D6D03">
        <w:t xml:space="preserve"> </w:t>
      </w:r>
      <w:r w:rsidRPr="005D6D03">
        <w:rPr>
          <w:spacing w:val="-3"/>
        </w:rPr>
        <w:t>kunskaper</w:t>
      </w:r>
      <w:r w:rsidRPr="005D6D03">
        <w:t xml:space="preserve"> som krävs för att kunna dra fördel av medborgarskapet i Europeiska unionen och innan medlemsstaterna har infört </w:t>
      </w:r>
      <w:r w:rsidRPr="005D6D03">
        <w:rPr>
          <w:rStyle w:val="Initial"/>
          <w:rFonts w:ascii="Times New Roman" w:hAnsi="Times New Roman" w:cs="Times New Roman"/>
          <w:spacing w:val="-3"/>
        </w:rPr>
        <w:t>undervisning</w:t>
      </w:r>
      <w:r w:rsidRPr="005D6D03">
        <w:t xml:space="preserve"> i minst två främmande språk från mycket tidig ålder, som deras stats- och regeringschefer begärt.</w:t>
      </w:r>
    </w:p>
    <w:p w:rsidR="00DA45FC" w:rsidRPr="005D6D03" w:rsidRDefault="00DA45FC" w:rsidP="004E780D">
      <w:pPr>
        <w:pStyle w:val="ManualHeading2"/>
      </w:pPr>
      <w:bookmarkStart w:id="20" w:name="_Toc109108296"/>
      <w:r w:rsidRPr="005D6D03">
        <w:t>3</w:t>
      </w:r>
      <w:r w:rsidRPr="005D6D03">
        <w:tab/>
        <w:t xml:space="preserve">Behov av mer tillförlitliga </w:t>
      </w:r>
      <w:r w:rsidRPr="005D6D03">
        <w:rPr>
          <w:spacing w:val="-3"/>
        </w:rPr>
        <w:t>uppgift</w:t>
      </w:r>
      <w:r w:rsidRPr="005D6D03">
        <w:t>er</w:t>
      </w:r>
      <w:bookmarkEnd w:id="20"/>
    </w:p>
    <w:p w:rsidR="00DA45FC" w:rsidRPr="005D6D03" w:rsidRDefault="00DA45FC">
      <w:r w:rsidRPr="005D6D03">
        <w:t xml:space="preserve">Framsteg </w:t>
      </w:r>
      <w:r w:rsidRPr="005D6D03">
        <w:rPr>
          <w:rStyle w:val="Initial"/>
          <w:rFonts w:ascii="Times New Roman" w:hAnsi="Times New Roman" w:cs="Times New Roman"/>
          <w:spacing w:val="-3"/>
        </w:rPr>
        <w:t>i förhållande till</w:t>
      </w:r>
      <w:r w:rsidRPr="005D6D03">
        <w:t xml:space="preserve"> detta mål kan bara mätas genom användning av tillförlitliga </w:t>
      </w:r>
      <w:r w:rsidRPr="005D6D03">
        <w:rPr>
          <w:spacing w:val="-3"/>
        </w:rPr>
        <w:t>uppgift</w:t>
      </w:r>
      <w:r w:rsidRPr="005D6D03">
        <w:t>er om resultaten av språk</w:t>
      </w:r>
      <w:r w:rsidRPr="005D6D03">
        <w:rPr>
          <w:rStyle w:val="Initial"/>
          <w:rFonts w:ascii="Times New Roman" w:hAnsi="Times New Roman" w:cs="Times New Roman"/>
          <w:spacing w:val="-3"/>
        </w:rPr>
        <w:t>undervisning</w:t>
      </w:r>
      <w:r w:rsidRPr="005D6D03">
        <w:t xml:space="preserve"> och språkinlärning och dessa </w:t>
      </w:r>
      <w:r w:rsidRPr="005D6D03">
        <w:rPr>
          <w:spacing w:val="-3"/>
        </w:rPr>
        <w:t>uppgift</w:t>
      </w:r>
      <w:r w:rsidRPr="005D6D03">
        <w:t xml:space="preserve">er måste baseras på objektiva språkfärdighetstester. Analysen av dessa </w:t>
      </w:r>
      <w:r w:rsidRPr="005D6D03">
        <w:rPr>
          <w:spacing w:val="-3"/>
        </w:rPr>
        <w:t>uppgift</w:t>
      </w:r>
      <w:r w:rsidRPr="005D6D03">
        <w:t xml:space="preserve">er bör underlätta en mer </w:t>
      </w:r>
      <w:r w:rsidRPr="005D6D03">
        <w:rPr>
          <w:rStyle w:val="Initial"/>
          <w:rFonts w:ascii="Times New Roman" w:hAnsi="Times New Roman" w:cs="Times New Roman"/>
          <w:spacing w:val="-3"/>
        </w:rPr>
        <w:t>produktiv jämförelse av språkpolitik och språkinlärningsmetoder mellan medlemsstaterna så att man kan kartlägga och dela med sig av de bästa metoderna.</w:t>
      </w:r>
    </w:p>
    <w:p w:rsidR="00DA45FC" w:rsidRPr="005D6D03" w:rsidRDefault="00DA45FC">
      <w:r w:rsidRPr="005D6D03">
        <w:t xml:space="preserve">Vid europeiska </w:t>
      </w:r>
      <w:r w:rsidRPr="005D6D03">
        <w:rPr>
          <w:color w:val="000000"/>
          <w:spacing w:val="-3"/>
        </w:rPr>
        <w:t>rådet</w:t>
      </w:r>
      <w:r w:rsidRPr="005D6D03">
        <w:t xml:space="preserve">s möte i Barcelona uppmanade stats- och regeringscheferna till inrättandet av en Europeisk indikator för språkkunskaper. </w:t>
      </w:r>
    </w:p>
    <w:p w:rsidR="00DA45FC" w:rsidRPr="005D6D03" w:rsidRDefault="00DA45FC">
      <w:pPr>
        <w:rPr>
          <w:color w:val="FFFFFF"/>
        </w:rPr>
      </w:pPr>
      <w:r w:rsidRPr="005D6D03">
        <w:t xml:space="preserve">En sådan indikator kommer att vara en viktig metodisk framgång, som kommer att göra tillförlitliga </w:t>
      </w:r>
      <w:r w:rsidRPr="005D6D03">
        <w:rPr>
          <w:spacing w:val="-3"/>
        </w:rPr>
        <w:t>uppgift</w:t>
      </w:r>
      <w:r w:rsidRPr="005D6D03">
        <w:t>er tillgängliga för beslutsfattare, lärare och språkstuderande. Det slutliga målet är att förse medlemsstaterna med faktauppgifter, som de kan basera sina förändringar av metoderna för språk</w:t>
      </w:r>
      <w:r w:rsidRPr="005D6D03">
        <w:rPr>
          <w:rStyle w:val="Initial"/>
          <w:rFonts w:ascii="Times New Roman" w:hAnsi="Times New Roman" w:cs="Times New Roman"/>
          <w:spacing w:val="-3"/>
        </w:rPr>
        <w:t>undervisning</w:t>
      </w:r>
      <w:r w:rsidRPr="005D6D03">
        <w:t xml:space="preserve"> och språkinlärning på. </w:t>
      </w:r>
    </w:p>
    <w:p w:rsidR="00DA45FC" w:rsidRPr="005D6D03" w:rsidRDefault="00DA45FC">
      <w:r w:rsidRPr="005D6D03">
        <w:t xml:space="preserve">Denna </w:t>
      </w:r>
      <w:r w:rsidRPr="005D6D03">
        <w:rPr>
          <w:spacing w:val="-3"/>
        </w:rPr>
        <w:t xml:space="preserve">indikator ska också ses </w:t>
      </w:r>
      <w:r w:rsidRPr="005D6D03">
        <w:rPr>
          <w:rStyle w:val="Initial"/>
          <w:rFonts w:ascii="Times New Roman" w:hAnsi="Times New Roman" w:cs="Times New Roman"/>
          <w:spacing w:val="-3"/>
        </w:rPr>
        <w:t>mot bakgrund av</w:t>
      </w:r>
      <w:r w:rsidRPr="005D6D03">
        <w:rPr>
          <w:spacing w:val="-3"/>
        </w:rPr>
        <w:t xml:space="preserve"> den uppsättning indikatorer som medlemsstaterna har enats om att utveckla inom ramen för ”Utbildning 2010”-</w:t>
      </w:r>
      <w:r w:rsidRPr="005D6D03">
        <w:rPr>
          <w:rStyle w:val="Initial"/>
          <w:rFonts w:ascii="Times New Roman" w:hAnsi="Times New Roman" w:cs="Times New Roman"/>
          <w:spacing w:val="-3"/>
        </w:rPr>
        <w:t>programmet</w:t>
      </w:r>
      <w:r w:rsidRPr="005D6D03">
        <w:rPr>
          <w:spacing w:val="-3"/>
        </w:rPr>
        <w:t>.</w:t>
      </w:r>
    </w:p>
    <w:p w:rsidR="00DA45FC" w:rsidRPr="005D6D03" w:rsidRDefault="00DA45FC">
      <w:pPr>
        <w:pStyle w:val="ManualHeading1"/>
      </w:pPr>
      <w:bookmarkStart w:id="21" w:name="_Toc109108297"/>
      <w:r w:rsidRPr="005D6D03">
        <w:t>II.</w:t>
      </w:r>
      <w:r w:rsidRPr="005D6D03">
        <w:tab/>
        <w:t>Införandet av indikatorn</w:t>
      </w:r>
      <w:bookmarkEnd w:id="21"/>
    </w:p>
    <w:p w:rsidR="002F161F" w:rsidRPr="005D6D03" w:rsidRDefault="002F161F" w:rsidP="002F161F">
      <w:r w:rsidRPr="005D6D03">
        <w:t xml:space="preserve">Handlingsplanen ”Främjande av språkinlärning och språklig mångfald” ger kommissionen i uppgift att utveckla en sådan indikator. </w:t>
      </w:r>
      <w:r w:rsidR="007215CF" w:rsidRPr="005D6D03">
        <w:t xml:space="preserve">Kommissionen håller nu på att utarbeta indikatorn tillsammans med medlemsstaternas företrädare, dvs. expertgrupperna för språk, indikatorer och </w:t>
      </w:r>
      <w:r w:rsidR="007215CF" w:rsidRPr="005D6D03">
        <w:rPr>
          <w:i/>
        </w:rPr>
        <w:t>benchmarking</w:t>
      </w:r>
      <w:r w:rsidR="007215CF" w:rsidRPr="005D6D03">
        <w:t>, med vilka kommissionen har haft ingående diskussioner när det gäller vilka principer som ska ligga till grund för indikatorn.</w:t>
      </w:r>
    </w:p>
    <w:p w:rsidR="00725829" w:rsidRPr="005D6D03" w:rsidRDefault="002F161F" w:rsidP="00725829">
      <w:r w:rsidRPr="005D6D03">
        <w:t>Vi är nu på ett stadium när ett antal val måste göras rörande indikatorns övergripande parametrar, vilket tillvägagångssätt som ska tillämpas på den första fasen i insamlandet av uppgifter, liksom hur ledningsarbetet ska utformas.</w:t>
      </w:r>
    </w:p>
    <w:p w:rsidR="00725829" w:rsidRPr="005D6D03" w:rsidRDefault="006963B7" w:rsidP="00725829">
      <w:r w:rsidRPr="005D6D03">
        <w:t>Kommissionens förslag till tillvägagångssätt återfinns nedan.</w:t>
      </w:r>
    </w:p>
    <w:p w:rsidR="00DA45FC" w:rsidRPr="005D6D03" w:rsidRDefault="00DA45FC">
      <w:pPr>
        <w:keepNext/>
        <w:rPr>
          <w:u w:val="single"/>
        </w:rPr>
      </w:pPr>
      <w:r w:rsidRPr="005D6D03">
        <w:rPr>
          <w:u w:val="single"/>
        </w:rPr>
        <w:t>Parametrar:</w:t>
      </w:r>
    </w:p>
    <w:p w:rsidR="00DA45FC" w:rsidRPr="005D6D03" w:rsidRDefault="00DA45FC">
      <w:pPr>
        <w:pStyle w:val="ManualHeading2"/>
      </w:pPr>
      <w:bookmarkStart w:id="22" w:name="_Toc109108298"/>
      <w:r w:rsidRPr="005D6D03">
        <w:t>1</w:t>
      </w:r>
      <w:r w:rsidRPr="005D6D03">
        <w:tab/>
        <w:t>Syfte</w:t>
      </w:r>
      <w:bookmarkEnd w:id="22"/>
    </w:p>
    <w:p w:rsidR="001851BC" w:rsidRPr="005D6D03" w:rsidRDefault="00DA45FC" w:rsidP="001851BC">
      <w:pPr>
        <w:pStyle w:val="Text1"/>
      </w:pPr>
      <w:r w:rsidRPr="005D6D03">
        <w:t xml:space="preserve">Syftet med indikatorn är att mäta </w:t>
      </w:r>
      <w:r w:rsidRPr="005D6D03">
        <w:rPr>
          <w:rStyle w:val="Initial"/>
          <w:rFonts w:ascii="Times New Roman" w:hAnsi="Times New Roman" w:cs="Times New Roman"/>
        </w:rPr>
        <w:t>övergripande språkkunskaper i alla medlemsstater.</w:t>
      </w:r>
    </w:p>
    <w:p w:rsidR="001851BC" w:rsidRPr="005D6D03" w:rsidRDefault="00DA45FC" w:rsidP="001851BC">
      <w:pPr>
        <w:pStyle w:val="Text1"/>
      </w:pPr>
      <w:r w:rsidRPr="005D6D03">
        <w:t xml:space="preserve">Indikatorn måste ha en hög grad av exakthet och tillförlitlighet och kommer då att kunna godkännas </w:t>
      </w:r>
      <w:r w:rsidRPr="005D6D03">
        <w:rPr>
          <w:rStyle w:val="Initial"/>
          <w:rFonts w:ascii="Times New Roman" w:hAnsi="Times New Roman" w:cs="Times New Roman"/>
        </w:rPr>
        <w:t>politiskt.</w:t>
      </w:r>
    </w:p>
    <w:p w:rsidR="001851BC" w:rsidRPr="005D6D03" w:rsidRDefault="00DA45FC" w:rsidP="001851BC">
      <w:pPr>
        <w:pStyle w:val="Text1"/>
      </w:pPr>
      <w:r w:rsidRPr="005D6D03">
        <w:t>I linje med andra liknande internationella indikatorer, ska uppgifterna samlas in med jämna mellanrum, t.ex. vart tre</w:t>
      </w:r>
      <w:r w:rsidR="001851BC" w:rsidRPr="005D6D03">
        <w:t>d</w:t>
      </w:r>
      <w:r w:rsidRPr="005D6D03">
        <w:t>je år.</w:t>
      </w:r>
    </w:p>
    <w:p w:rsidR="00DA45FC" w:rsidRPr="005D6D03" w:rsidRDefault="00DA45FC" w:rsidP="001851BC">
      <w:pPr>
        <w:pStyle w:val="ManualHeading2"/>
      </w:pPr>
      <w:bookmarkStart w:id="23" w:name="_Toc109108299"/>
      <w:r w:rsidRPr="005D6D03">
        <w:t>2</w:t>
      </w:r>
      <w:r w:rsidRPr="005D6D03">
        <w:tab/>
        <w:t>Metod</w:t>
      </w:r>
      <w:bookmarkEnd w:id="23"/>
    </w:p>
    <w:p w:rsidR="00374DD7" w:rsidRPr="005D6D03" w:rsidRDefault="00DA45FC" w:rsidP="00374DD7">
      <w:pPr>
        <w:pStyle w:val="Text1"/>
      </w:pPr>
      <w:r w:rsidRPr="005D6D03">
        <w:t xml:space="preserve">Eftersom det inte finns någon standardiserad enkät för språkkunskaper i EU, föreslås det att man ska hörsamma uppmaningen vid Europeiska rådets möte i Barcelona att ”förbättra basfärdigheterna, särskilt genom att barn från mycket låg ålder får undervisning i minst två främmande språk” och genom att ett urval elever i olika skolor i alla medlemsstater får göra särskilt utarbetade språkfärdighetstest. Vid utarbetandet av testen kommer man att ta hänsyn till </w:t>
      </w:r>
      <w:r w:rsidRPr="005D6D03">
        <w:rPr>
          <w:rStyle w:val="Initial"/>
          <w:rFonts w:ascii="Times New Roman" w:hAnsi="Times New Roman" w:cs="Times New Roman"/>
        </w:rPr>
        <w:t>relevanta projekt som tidigare fått bidrag av kommissionen, så att resurserna på så sätt kan användas optimalt.</w:t>
      </w:r>
      <w:r w:rsidRPr="005D6D03">
        <w:t xml:space="preserve"> Denna metod täcker inte alla typer av språkfärdighet hos den vuxna befolkningen som helhet, men metodiska svårigheter liksom tungroddhet och kostnader för genomförandet av sådana test hos den vuxna befolkningen, gör att man på nuvarande stadium måste avstå från det.</w:t>
      </w:r>
    </w:p>
    <w:p w:rsidR="00DA45FC" w:rsidRPr="005D6D03" w:rsidRDefault="00DA45FC">
      <w:pPr>
        <w:pStyle w:val="ManualHeading2"/>
      </w:pPr>
      <w:bookmarkStart w:id="24" w:name="_Toc109108300"/>
      <w:r w:rsidRPr="005D6D03">
        <w:t>3</w:t>
      </w:r>
      <w:r w:rsidRPr="005D6D03">
        <w:tab/>
        <w:t>Målgrupp</w:t>
      </w:r>
      <w:bookmarkEnd w:id="24"/>
    </w:p>
    <w:p w:rsidR="00374DD7" w:rsidRPr="005D6D03" w:rsidRDefault="00DA45FC" w:rsidP="00485ABE">
      <w:pPr>
        <w:pStyle w:val="Text1"/>
      </w:pPr>
      <w:r w:rsidRPr="005D6D03">
        <w:rPr>
          <w:rStyle w:val="Initial"/>
          <w:rFonts w:ascii="Times New Roman" w:hAnsi="Times New Roman" w:cs="Times New Roman"/>
        </w:rPr>
        <w:t>Mot bakgrund av</w:t>
      </w:r>
      <w:r w:rsidRPr="005D6D03">
        <w:t xml:space="preserve"> uppmaningen från Europeiska rådets möte i Barcelona att ”</w:t>
      </w:r>
      <w:r w:rsidRPr="005D6D03">
        <w:rPr>
          <w:i/>
          <w:iCs/>
        </w:rPr>
        <w:t>förbättra basfärdigheterna, särskilt genom att barn från mycket låg ålder får undervisning i minst två främmande språk</w:t>
      </w:r>
      <w:r w:rsidRPr="005D6D03">
        <w:t>”, är det lämpligt att uppgifter till indikatorn samlas in från elever som är i slutet av sin obligatoriska skolgång, då ju alla grundläggande inlärningsmål ska ha uppnåtts.</w:t>
      </w:r>
    </w:p>
    <w:p w:rsidR="00DA45FC" w:rsidRPr="005D6D03" w:rsidRDefault="00DA45FC" w:rsidP="00485ABE">
      <w:pPr>
        <w:pStyle w:val="Text1"/>
      </w:pPr>
      <w:r w:rsidRPr="005D6D03">
        <w:t xml:space="preserve">Vid vilken ålder man slutar skolan varierar mycket inom </w:t>
      </w:r>
      <w:r w:rsidRPr="005D6D03">
        <w:rPr>
          <w:rStyle w:val="Initial"/>
          <w:rFonts w:ascii="Times New Roman" w:hAnsi="Times New Roman" w:cs="Times New Roman"/>
        </w:rPr>
        <w:t>unionen</w:t>
      </w:r>
      <w:r w:rsidRPr="005D6D03">
        <w:t>.</w:t>
      </w:r>
      <w:r w:rsidR="00557E9C" w:rsidRPr="005D6D03">
        <w:t xml:space="preserve"> </w:t>
      </w:r>
      <w:r w:rsidRPr="005D6D03">
        <w:t>Vid andra internationella indikatorer och tester (såsom PISA-</w:t>
      </w:r>
      <w:r w:rsidRPr="005D6D03">
        <w:rPr>
          <w:rStyle w:val="Initial"/>
          <w:rFonts w:ascii="Times New Roman" w:hAnsi="Times New Roman" w:cs="Times New Roman"/>
        </w:rPr>
        <w:t>undersökning</w:t>
      </w:r>
      <w:r w:rsidRPr="005D6D03">
        <w:t xml:space="preserve">en), brukar man i allmänhet använda sig av 15-åringar. </w:t>
      </w:r>
      <w:r w:rsidRPr="005D6D03">
        <w:rPr>
          <w:rStyle w:val="Initial"/>
          <w:rFonts w:ascii="Times New Roman" w:hAnsi="Times New Roman" w:cs="Times New Roman"/>
        </w:rPr>
        <w:t>Kommissionen</w:t>
      </w:r>
      <w:r w:rsidRPr="005D6D03">
        <w:t xml:space="preserve"> anser att detta är ett lämpligt val även för denna indikator.</w:t>
      </w:r>
    </w:p>
    <w:p w:rsidR="00DA45FC" w:rsidRPr="005D6D03" w:rsidRDefault="00DA45FC" w:rsidP="00485ABE">
      <w:pPr>
        <w:pStyle w:val="Text1"/>
      </w:pPr>
      <w:r w:rsidRPr="005D6D03">
        <w:t>Man föreslår alltså att de uppgifter som samlas in ska gälla femtonåriga elever.</w:t>
      </w:r>
    </w:p>
    <w:p w:rsidR="00DA45FC" w:rsidRPr="005D6D03" w:rsidRDefault="00DA45FC">
      <w:pPr>
        <w:pStyle w:val="ManualHeading2"/>
      </w:pPr>
      <w:bookmarkStart w:id="25" w:name="_Toc109108301"/>
      <w:r w:rsidRPr="005D6D03">
        <w:t>4</w:t>
      </w:r>
      <w:r w:rsidRPr="005D6D03">
        <w:tab/>
        <w:t>Skala</w:t>
      </w:r>
      <w:bookmarkEnd w:id="25"/>
    </w:p>
    <w:p w:rsidR="00DA45FC" w:rsidRPr="005D6D03" w:rsidRDefault="00DA45FC" w:rsidP="00485ABE">
      <w:pPr>
        <w:pStyle w:val="Text1"/>
      </w:pPr>
      <w:r w:rsidRPr="005D6D03">
        <w:t>Indikatorn ska spegla de utvalda elevernas språkfärdighet på var och en av de sex nivåerna enligt skalorna i de gemensamma europeiska referensramarna för språk (Europarådet)</w:t>
      </w:r>
      <w:r w:rsidRPr="005D6D03">
        <w:rPr>
          <w:rStyle w:val="Fotnotsreferens"/>
        </w:rPr>
        <w:footnoteReference w:id="8"/>
      </w:r>
      <w:r w:rsidRPr="005D6D03">
        <w:t xml:space="preserve">. Detta mätinstrument har redan godkänts och används av ett flertal medlemsstater när det gäller deras egna </w:t>
      </w:r>
      <w:r w:rsidR="00DF7565" w:rsidRPr="005D6D03">
        <w:t>målsättningar</w:t>
      </w:r>
      <w:r w:rsidRPr="005D6D03">
        <w:t xml:space="preserve"> på detta område.</w:t>
      </w:r>
    </w:p>
    <w:p w:rsidR="00DA45FC" w:rsidRPr="005D6D03" w:rsidRDefault="00DA45FC">
      <w:pPr>
        <w:pStyle w:val="ManualHeading2"/>
      </w:pPr>
      <w:bookmarkStart w:id="26" w:name="_Toc109108302"/>
      <w:r w:rsidRPr="005D6D03">
        <w:t>5</w:t>
      </w:r>
      <w:r w:rsidRPr="005D6D03">
        <w:tab/>
        <w:t>Språk</w:t>
      </w:r>
      <w:bookmarkEnd w:id="26"/>
    </w:p>
    <w:p w:rsidR="00DA45FC" w:rsidRPr="005D6D03" w:rsidRDefault="00DA45FC" w:rsidP="002A0175">
      <w:pPr>
        <w:pStyle w:val="Text1"/>
      </w:pPr>
      <w:r w:rsidRPr="005D6D03">
        <w:t>Enligt önskemålen vid Europeiska rådets möte i Barcelona, ska indikatorn mäta språkfärdigheten i minst två andra språk än modersmålet.</w:t>
      </w:r>
    </w:p>
    <w:p w:rsidR="007E00DA" w:rsidRPr="005D6D03" w:rsidRDefault="00DA45FC" w:rsidP="002A0175">
      <w:pPr>
        <w:pStyle w:val="Text1"/>
      </w:pPr>
      <w:r w:rsidRPr="005D6D03">
        <w:t xml:space="preserve">I </w:t>
      </w:r>
      <w:r w:rsidRPr="005D6D03">
        <w:rPr>
          <w:rStyle w:val="Initial"/>
          <w:rFonts w:ascii="Times New Roman" w:hAnsi="Times New Roman" w:cs="Times New Roman"/>
        </w:rPr>
        <w:t>princip ska indikatorn mäta färdigheter i alla huvudsakliga första eller andra främmande språk i utbildningssystemen.</w:t>
      </w:r>
      <w:r w:rsidRPr="005D6D03">
        <w:t xml:space="preserve"> </w:t>
      </w:r>
      <w:r w:rsidRPr="005D6D03">
        <w:rPr>
          <w:rStyle w:val="Initial"/>
          <w:rFonts w:ascii="Times New Roman" w:hAnsi="Times New Roman" w:cs="Times New Roman"/>
        </w:rPr>
        <w:t>Kommissionen</w:t>
      </w:r>
      <w:r w:rsidRPr="005D6D03">
        <w:t xml:space="preserve"> föreslår att i den första omgången ska man av </w:t>
      </w:r>
      <w:r w:rsidRPr="005D6D03">
        <w:rPr>
          <w:rStyle w:val="Initial"/>
          <w:rFonts w:ascii="Times New Roman" w:hAnsi="Times New Roman" w:cs="Times New Roman"/>
        </w:rPr>
        <w:t>praktiska skäl testa språkkunskaperna i de fem språk som är de viktigaste undervisningsspråken i unionen som helhet (dvs. engelska, franska, tyska, spanska och italienska</w:t>
      </w:r>
      <w:r w:rsidRPr="005D6D03">
        <w:rPr>
          <w:rStyle w:val="Fotnotsreferens"/>
        </w:rPr>
        <w:footnoteReference w:id="9"/>
      </w:r>
      <w:r w:rsidRPr="005D6D03">
        <w:rPr>
          <w:rStyle w:val="Initial"/>
          <w:rFonts w:ascii="Times New Roman" w:hAnsi="Times New Roman" w:cs="Times New Roman"/>
        </w:rPr>
        <w:t>).</w:t>
      </w:r>
      <w:r w:rsidRPr="005D6D03">
        <w:t xml:space="preserve"> Erfarenheterna från den första testomgången kommer att göra det möjligt att testa fler språk i senare omgångar.</w:t>
      </w:r>
    </w:p>
    <w:p w:rsidR="00DA45FC" w:rsidRPr="005D6D03" w:rsidRDefault="00DA45FC" w:rsidP="007E00DA">
      <w:pPr>
        <w:pStyle w:val="ManualHeading2"/>
      </w:pPr>
      <w:bookmarkStart w:id="27" w:name="_Toc109108303"/>
      <w:r w:rsidRPr="005D6D03">
        <w:t>6</w:t>
      </w:r>
      <w:r w:rsidRPr="005D6D03">
        <w:tab/>
        <w:t>Färdigheter</w:t>
      </w:r>
      <w:bookmarkEnd w:id="27"/>
    </w:p>
    <w:p w:rsidR="00833AC7" w:rsidRPr="005D6D03" w:rsidRDefault="00DA45FC" w:rsidP="00833AC7">
      <w:pPr>
        <w:pStyle w:val="Text1"/>
      </w:pPr>
      <w:r w:rsidRPr="005D6D03">
        <w:t>Indikatorn ska mäta fyra typer av språkfärdighet: Läsförståelse, hörförståelse, muntlig och skriftlig språkfärdighet. Av praktiska skäl kanske man inte kommer att kunna testa muntlig språkfärdighet i den första omgången. I så fall kommer erfarenheterna från den första testomgången att göra det möjligt att testa alla fyra typerna av språkfärdighet i senare omgångar.</w:t>
      </w:r>
    </w:p>
    <w:p w:rsidR="002372B8" w:rsidRPr="005D6D03" w:rsidRDefault="002372B8" w:rsidP="002372B8">
      <w:pPr>
        <w:pStyle w:val="ManualHeading2"/>
      </w:pPr>
      <w:bookmarkStart w:id="28" w:name="_Toc97711998"/>
      <w:bookmarkStart w:id="29" w:name="_Toc101867701"/>
      <w:bookmarkStart w:id="30" w:name="_Toc102296877"/>
      <w:bookmarkStart w:id="31" w:name="_Toc102297008"/>
      <w:bookmarkStart w:id="32" w:name="_Toc107820312"/>
      <w:bookmarkStart w:id="33" w:name="_Toc109108304"/>
      <w:r w:rsidRPr="005D6D03">
        <w:t>7</w:t>
      </w:r>
      <w:r w:rsidRPr="005D6D03">
        <w:tab/>
      </w:r>
      <w:bookmarkEnd w:id="28"/>
      <w:bookmarkEnd w:id="29"/>
      <w:bookmarkEnd w:id="30"/>
      <w:bookmarkEnd w:id="31"/>
      <w:bookmarkEnd w:id="32"/>
      <w:r w:rsidRPr="005D6D03">
        <w:t xml:space="preserve">Andra </w:t>
      </w:r>
      <w:r w:rsidRPr="005D6D03">
        <w:rPr>
          <w:spacing w:val="-3"/>
        </w:rPr>
        <w:t>uppgift</w:t>
      </w:r>
      <w:r w:rsidRPr="005D6D03">
        <w:t>er</w:t>
      </w:r>
      <w:bookmarkEnd w:id="33"/>
    </w:p>
    <w:p w:rsidR="00A87B8B" w:rsidRPr="005D6D03" w:rsidRDefault="00DA45FC" w:rsidP="00A87B8B">
      <w:pPr>
        <w:pStyle w:val="Text1"/>
      </w:pPr>
      <w:r w:rsidRPr="005D6D03">
        <w:t xml:space="preserve">Det är viktigt för medlemsstaterna att kunna sätta in uppgifterna i indikatorn i sitt sammanhang. Språkkunskaper påverkas ofta av </w:t>
      </w:r>
      <w:r w:rsidRPr="005D6D03">
        <w:rPr>
          <w:rStyle w:val="Initial"/>
          <w:rFonts w:ascii="Times New Roman" w:hAnsi="Times New Roman" w:cs="Times New Roman"/>
        </w:rPr>
        <w:t>faktorer</w:t>
      </w:r>
      <w:r w:rsidRPr="005D6D03">
        <w:t xml:space="preserve"> utanför utbildningssystemet (som t.ex. språk på TV och i hemmet) liksom </w:t>
      </w:r>
      <w:r w:rsidRPr="005D6D03">
        <w:rPr>
          <w:rStyle w:val="Initial"/>
          <w:rFonts w:ascii="Times New Roman" w:hAnsi="Times New Roman" w:cs="Times New Roman"/>
        </w:rPr>
        <w:t>faktorer</w:t>
      </w:r>
      <w:r w:rsidRPr="005D6D03">
        <w:t xml:space="preserve"> inom systemet (som t.ex. lärarens erfarenhet, sammanlagt antal undervisningstimmar, etc.). Testerna ska därför kompletteras med frågeformulär till lärare och elever så att man får mer i</w:t>
      </w:r>
      <w:r w:rsidR="00E727B4" w:rsidRPr="005D6D03">
        <w:t>nformation om omständigheterna.</w:t>
      </w:r>
    </w:p>
    <w:p w:rsidR="00697D72" w:rsidRPr="005D6D03" w:rsidRDefault="00DA45FC" w:rsidP="00A87B8B">
      <w:pPr>
        <w:pStyle w:val="Text1"/>
        <w:rPr>
          <w:u w:val="single"/>
        </w:rPr>
      </w:pPr>
      <w:r w:rsidRPr="005D6D03">
        <w:rPr>
          <w:u w:val="single"/>
        </w:rPr>
        <w:t>Utformningen av ledningsarbetet</w:t>
      </w:r>
    </w:p>
    <w:p w:rsidR="00567F3C" w:rsidRPr="005D6D03" w:rsidRDefault="00567F3C" w:rsidP="00567F3C">
      <w:pPr>
        <w:pStyle w:val="ManualHeading2"/>
      </w:pPr>
      <w:bookmarkStart w:id="34" w:name="_Toc101867702"/>
      <w:bookmarkStart w:id="35" w:name="_Toc102296878"/>
      <w:bookmarkStart w:id="36" w:name="_Toc102297009"/>
      <w:bookmarkStart w:id="37" w:name="_Toc107820313"/>
      <w:bookmarkStart w:id="38" w:name="_Toc109108305"/>
      <w:r w:rsidRPr="005D6D03">
        <w:t>8</w:t>
      </w:r>
      <w:r w:rsidRPr="005D6D03">
        <w:tab/>
      </w:r>
      <w:bookmarkEnd w:id="34"/>
      <w:bookmarkEnd w:id="35"/>
      <w:bookmarkEnd w:id="36"/>
      <w:bookmarkEnd w:id="37"/>
      <w:r w:rsidRPr="005D6D03">
        <w:t>Samarbete</w:t>
      </w:r>
      <w:bookmarkEnd w:id="38"/>
    </w:p>
    <w:p w:rsidR="00DA45FC" w:rsidRPr="005D6D03" w:rsidRDefault="00DA45FC">
      <w:pPr>
        <w:pStyle w:val="Text1"/>
      </w:pPr>
      <w:r w:rsidRPr="005D6D03">
        <w:rPr>
          <w:rStyle w:val="Initial"/>
          <w:rFonts w:ascii="Times New Roman" w:hAnsi="Times New Roman" w:cs="Times New Roman"/>
        </w:rPr>
        <w:t>Kommissionen</w:t>
      </w:r>
      <w:r w:rsidRPr="005D6D03">
        <w:t xml:space="preserve"> är angelägen om att fullgöra sina uppgifter enligt Europeiska rådets mandat. Det står också klart att indikatorn kommer att bli viktig för medlemsstaterna, eftersom den kommer att bli en rik källa till ny information, som kan bilda underlag för beslut om </w:t>
      </w:r>
      <w:r w:rsidRPr="005D6D03">
        <w:rPr>
          <w:rStyle w:val="Initial"/>
          <w:rFonts w:ascii="Times New Roman" w:hAnsi="Times New Roman" w:cs="Times New Roman"/>
        </w:rPr>
        <w:t>politik</w:t>
      </w:r>
      <w:r w:rsidRPr="005D6D03">
        <w:t xml:space="preserve"> och praxis när det gäller språk</w:t>
      </w:r>
      <w:r w:rsidRPr="005D6D03">
        <w:rPr>
          <w:rStyle w:val="Initial"/>
          <w:rFonts w:ascii="Times New Roman" w:hAnsi="Times New Roman" w:cs="Times New Roman"/>
        </w:rPr>
        <w:t>undervisning och möjliggöra ett utbyte av bästa metoder.</w:t>
      </w:r>
      <w:r w:rsidRPr="005D6D03">
        <w:t xml:space="preserve"> Medlemsstaterna har också en rik erfarenhet av att utveckla internationella indikatorer, något som till fullo bör utnyttjas. </w:t>
      </w:r>
      <w:r w:rsidRPr="005D6D03">
        <w:rPr>
          <w:rStyle w:val="Initial"/>
          <w:rFonts w:ascii="Times New Roman" w:hAnsi="Times New Roman" w:cs="Times New Roman"/>
        </w:rPr>
        <w:t>Kommissionen</w:t>
      </w:r>
      <w:r w:rsidRPr="005D6D03">
        <w:t xml:space="preserve"> anser därför att medlemsstaterna bör engagera sig helhjärtat i utvecklingen och införandet av indikatorn.</w:t>
      </w:r>
    </w:p>
    <w:p w:rsidR="00DA45FC" w:rsidRPr="005D6D03" w:rsidRDefault="00DA45FC">
      <w:pPr>
        <w:pStyle w:val="Text1"/>
      </w:pPr>
      <w:r w:rsidRPr="005D6D03">
        <w:t xml:space="preserve">När det gäller den centrala </w:t>
      </w:r>
      <w:r w:rsidRPr="005D6D03">
        <w:rPr>
          <w:rStyle w:val="Initial"/>
          <w:rFonts w:ascii="Times New Roman" w:hAnsi="Times New Roman" w:cs="Times New Roman"/>
        </w:rPr>
        <w:t>koordination</w:t>
      </w:r>
      <w:r w:rsidRPr="005D6D03">
        <w:t xml:space="preserve">en av förfarandet liksom den centrala analysen av det material som tillhandahålls, kommer dessa att skötas av </w:t>
      </w:r>
      <w:r w:rsidRPr="005D6D03">
        <w:rPr>
          <w:rStyle w:val="Initial"/>
          <w:rFonts w:ascii="Times New Roman" w:hAnsi="Times New Roman" w:cs="Times New Roman"/>
        </w:rPr>
        <w:t>kommissionen</w:t>
      </w:r>
      <w:r w:rsidRPr="005D6D03">
        <w:t xml:space="preserve"> med externt stöd genom en upphandlin</w:t>
      </w:r>
      <w:r w:rsidR="00E727B4" w:rsidRPr="005D6D03">
        <w:t>g enligt sedvanligt förfarande.</w:t>
      </w:r>
    </w:p>
    <w:p w:rsidR="00DA45FC" w:rsidRPr="005D6D03" w:rsidRDefault="00DA45FC">
      <w:pPr>
        <w:pStyle w:val="Text1"/>
      </w:pPr>
      <w:r w:rsidRPr="005D6D03">
        <w:rPr>
          <w:rStyle w:val="Initial"/>
          <w:rFonts w:ascii="Times New Roman" w:hAnsi="Times New Roman" w:cs="Times New Roman"/>
        </w:rPr>
        <w:t>Kommissionen</w:t>
      </w:r>
      <w:r w:rsidRPr="005D6D03">
        <w:t xml:space="preserve"> kommer </w:t>
      </w:r>
      <w:r w:rsidR="00C951B8" w:rsidRPr="005D6D03">
        <w:t xml:space="preserve">emellertid </w:t>
      </w:r>
      <w:r w:rsidRPr="005D6D03">
        <w:t>att behöva stöd och råd från medlemsstaterna vid förberedelserna av upphandlingen och övervakningen av det påföljande avtalet, vid beslut om lämpligt tillvägagångssätt vid handhavandet av testerna i medlemsstaterna samt vid det allmänna införan</w:t>
      </w:r>
      <w:r w:rsidR="00E727B4" w:rsidRPr="005D6D03">
        <w:t>det av indikatorn.</w:t>
      </w:r>
    </w:p>
    <w:p w:rsidR="00DA45FC" w:rsidRPr="005D6D03" w:rsidRDefault="00DA45FC">
      <w:pPr>
        <w:pStyle w:val="Text1"/>
      </w:pPr>
      <w:r w:rsidRPr="005D6D03">
        <w:t xml:space="preserve">Det kommer att behövas en struktur av personer som fått i uppdrag av sina medlemsstater att ge </w:t>
      </w:r>
      <w:r w:rsidRPr="005D6D03">
        <w:rPr>
          <w:rStyle w:val="Initial"/>
          <w:rFonts w:ascii="Times New Roman" w:hAnsi="Times New Roman" w:cs="Times New Roman"/>
        </w:rPr>
        <w:t>kommissionen</w:t>
      </w:r>
      <w:r w:rsidRPr="005D6D03">
        <w:t xml:space="preserve"> råd i </w:t>
      </w:r>
      <w:r w:rsidRPr="005D6D03">
        <w:rPr>
          <w:rStyle w:val="Initial"/>
          <w:rFonts w:ascii="Times New Roman" w:hAnsi="Times New Roman" w:cs="Times New Roman"/>
        </w:rPr>
        <w:t>politiska och tekniska angelägenheter och rapportera om hur införandet av indikatorn framskrider i deras medlemsstat</w:t>
      </w:r>
      <w:r w:rsidRPr="005D6D03">
        <w:rPr>
          <w:rStyle w:val="Initial"/>
          <w:rFonts w:ascii="Times New Roman" w:hAnsi="Times New Roman" w:cs="Times New Roman"/>
          <w:color w:val="000000"/>
        </w:rPr>
        <w:t>.</w:t>
      </w:r>
      <w:r w:rsidRPr="005D6D03">
        <w:t xml:space="preserve"> De nuvarande expertgrupperna har inte det mandat som krävs, och inte heller de nödvändiga tekniska kunskaperna i språktestning </w:t>
      </w:r>
      <w:r w:rsidRPr="005D6D03">
        <w:rPr>
          <w:rStyle w:val="Initial"/>
          <w:rFonts w:ascii="Times New Roman" w:hAnsi="Times New Roman" w:cs="Times New Roman"/>
        </w:rPr>
        <w:t>eller</w:t>
      </w:r>
      <w:r w:rsidRPr="005D6D03">
        <w:t xml:space="preserve"> utveckling av indikatorer för att kunna göra detta.</w:t>
      </w:r>
    </w:p>
    <w:p w:rsidR="00DA45FC" w:rsidRPr="005D6D03" w:rsidRDefault="00DA45FC">
      <w:pPr>
        <w:pStyle w:val="ManualHeading2"/>
      </w:pPr>
      <w:bookmarkStart w:id="39" w:name="_Toc109108306"/>
      <w:r w:rsidRPr="005D6D03">
        <w:t>9</w:t>
      </w:r>
      <w:r w:rsidRPr="005D6D03">
        <w:tab/>
        <w:t xml:space="preserve">Den rådgivande </w:t>
      </w:r>
      <w:r w:rsidRPr="005D6D03">
        <w:rPr>
          <w:rStyle w:val="Initial"/>
          <w:rFonts w:ascii="Times New Roman" w:hAnsi="Times New Roman" w:cs="Times New Roman"/>
          <w:spacing w:val="-3"/>
        </w:rPr>
        <w:t>kommitté</w:t>
      </w:r>
      <w:r w:rsidRPr="005D6D03">
        <w:t>n för den europeiska indikatorn för språkkunskaper</w:t>
      </w:r>
      <w:bookmarkEnd w:id="39"/>
    </w:p>
    <w:p w:rsidR="00C203DE" w:rsidRPr="005D6D03" w:rsidRDefault="00DA45FC" w:rsidP="00C203DE">
      <w:pPr>
        <w:pStyle w:val="Text1"/>
      </w:pPr>
      <w:r w:rsidRPr="005D6D03">
        <w:rPr>
          <w:rStyle w:val="Initial"/>
          <w:rFonts w:ascii="Times New Roman" w:hAnsi="Times New Roman" w:cs="Times New Roman"/>
        </w:rPr>
        <w:t>Kommissionen</w:t>
      </w:r>
      <w:r w:rsidRPr="005D6D03">
        <w:t xml:space="preserve"> föreslår därför att man inrättar en rådgivande </w:t>
      </w:r>
      <w:r w:rsidRPr="005D6D03">
        <w:rPr>
          <w:rStyle w:val="Initial"/>
          <w:rFonts w:ascii="Times New Roman" w:hAnsi="Times New Roman" w:cs="Times New Roman"/>
        </w:rPr>
        <w:t>kommitté</w:t>
      </w:r>
      <w:r w:rsidRPr="005D6D03">
        <w:t xml:space="preserve"> med företrädare för medlemsstaterna (</w:t>
      </w:r>
      <w:r w:rsidRPr="005D6D03">
        <w:rPr>
          <w:i/>
          <w:iCs/>
        </w:rPr>
        <w:t>EILC Advisory Board</w:t>
      </w:r>
      <w:r w:rsidRPr="005D6D03">
        <w:t>), vars uppgifter ska vara att</w:t>
      </w:r>
    </w:p>
    <w:p w:rsidR="00DA45FC" w:rsidRPr="005D6D03" w:rsidRDefault="00C203DE" w:rsidP="00C203DE">
      <w:pPr>
        <w:pStyle w:val="Punktlista2"/>
      </w:pPr>
      <w:r w:rsidRPr="005D6D03">
        <w:t>g</w:t>
      </w:r>
      <w:r w:rsidR="00DA45FC" w:rsidRPr="005D6D03">
        <w:t xml:space="preserve">e </w:t>
      </w:r>
      <w:r w:rsidR="00DA45FC" w:rsidRPr="005D6D03">
        <w:rPr>
          <w:rStyle w:val="Initial"/>
          <w:rFonts w:ascii="Times New Roman" w:hAnsi="Times New Roman" w:cs="Times New Roman"/>
          <w:spacing w:val="-3"/>
        </w:rPr>
        <w:t>kommissionen</w:t>
      </w:r>
      <w:r w:rsidR="00DA45FC" w:rsidRPr="005D6D03">
        <w:t xml:space="preserve"> råd om specifikationen av </w:t>
      </w:r>
      <w:r w:rsidR="00DA45FC" w:rsidRPr="005D6D03">
        <w:rPr>
          <w:spacing w:val="-3"/>
        </w:rPr>
        <w:t>upphandling</w:t>
      </w:r>
      <w:r w:rsidR="00DA45FC" w:rsidRPr="005D6D03">
        <w:t>en av utarbetandet av testinstrument och kriterier för urvalet av anbudsgivare,</w:t>
      </w:r>
    </w:p>
    <w:p w:rsidR="00C203DE" w:rsidRPr="005D6D03" w:rsidRDefault="00C203DE" w:rsidP="00C203DE">
      <w:pPr>
        <w:pStyle w:val="Punktlista2"/>
      </w:pPr>
      <w:r w:rsidRPr="005D6D03">
        <w:t>ge kommissionen råd vid bedömningen av avtalspartens arbete,</w:t>
      </w:r>
    </w:p>
    <w:p w:rsidR="00C203DE" w:rsidRPr="005D6D03" w:rsidRDefault="00DA45FC" w:rsidP="00C203DE">
      <w:pPr>
        <w:pStyle w:val="Punktlista2"/>
      </w:pPr>
      <w:r w:rsidRPr="005D6D03">
        <w:t xml:space="preserve">lämna råd om </w:t>
      </w:r>
      <w:r w:rsidRPr="005D6D03">
        <w:rPr>
          <w:spacing w:val="-3"/>
        </w:rPr>
        <w:t xml:space="preserve">lämpliga arrangemang, standarder och </w:t>
      </w:r>
      <w:r w:rsidRPr="005D6D03">
        <w:rPr>
          <w:color w:val="000000"/>
          <w:spacing w:val="-3"/>
        </w:rPr>
        <w:t>tekniska</w:t>
      </w:r>
      <w:r w:rsidRPr="005D6D03">
        <w:rPr>
          <w:spacing w:val="-3"/>
        </w:rPr>
        <w:t xml:space="preserve"> </w:t>
      </w:r>
      <w:r w:rsidRPr="005D6D03">
        <w:rPr>
          <w:rStyle w:val="Initial"/>
          <w:rFonts w:ascii="Times New Roman" w:hAnsi="Times New Roman" w:cs="Times New Roman"/>
          <w:spacing w:val="-3"/>
        </w:rPr>
        <w:t>protokoll vid insamling av uppgifter i medlemsstaterna,</w:t>
      </w:r>
    </w:p>
    <w:p w:rsidR="00B20368" w:rsidRPr="005D6D03" w:rsidRDefault="00DA45FC" w:rsidP="00C203DE">
      <w:pPr>
        <w:pStyle w:val="Punktlista2"/>
      </w:pPr>
      <w:r w:rsidRPr="005D6D03">
        <w:t xml:space="preserve">säkerställa framsteg vid införandet av </w:t>
      </w:r>
      <w:r w:rsidRPr="005D6D03">
        <w:rPr>
          <w:spacing w:val="-3"/>
        </w:rPr>
        <w:t>indikatorn</w:t>
      </w:r>
      <w:r w:rsidRPr="005D6D03">
        <w:t xml:space="preserve"> i medlemsstaterna, och</w:t>
      </w:r>
    </w:p>
    <w:p w:rsidR="00C203DE" w:rsidRPr="005D6D03" w:rsidRDefault="00DA45FC" w:rsidP="00C203DE">
      <w:pPr>
        <w:pStyle w:val="Punktlista2"/>
      </w:pPr>
      <w:r w:rsidRPr="005D6D03">
        <w:t>övervaka resultaten.</w:t>
      </w:r>
    </w:p>
    <w:p w:rsidR="00880C32" w:rsidRPr="005D6D03" w:rsidRDefault="00DA45FC" w:rsidP="00880C32">
      <w:pPr>
        <w:pStyle w:val="Text1"/>
      </w:pPr>
      <w:r w:rsidRPr="005D6D03">
        <w:t xml:space="preserve">De </w:t>
      </w:r>
      <w:r w:rsidRPr="005D6D03">
        <w:rPr>
          <w:rStyle w:val="Initial"/>
          <w:rFonts w:ascii="Times New Roman" w:hAnsi="Times New Roman" w:cs="Times New Roman"/>
        </w:rPr>
        <w:t xml:space="preserve">praktiska åtgärder som krävs för </w:t>
      </w:r>
      <w:r w:rsidRPr="005D6D03">
        <w:t>insamlingen av uppgifter kommer att vidtas av medlemsstaterna (</w:t>
      </w:r>
      <w:r w:rsidRPr="005D6D03">
        <w:rPr>
          <w:rStyle w:val="Initial"/>
          <w:rFonts w:ascii="Times New Roman" w:hAnsi="Times New Roman" w:cs="Times New Roman"/>
        </w:rPr>
        <w:t>eller</w:t>
      </w:r>
      <w:r w:rsidRPr="005D6D03">
        <w:t xml:space="preserve"> av de behöriga myndigheterna i medlemsstaterna såsom statistikbyråerna), inom ramen för de protokoll och standarder som </w:t>
      </w:r>
      <w:r w:rsidRPr="005D6D03">
        <w:rPr>
          <w:rStyle w:val="Initial"/>
          <w:rFonts w:ascii="Times New Roman" w:hAnsi="Times New Roman" w:cs="Times New Roman"/>
        </w:rPr>
        <w:t>kommissionen</w:t>
      </w:r>
      <w:r w:rsidRPr="005D6D03">
        <w:t xml:space="preserve"> fastställt efter </w:t>
      </w:r>
      <w:r w:rsidRPr="005D6D03">
        <w:rPr>
          <w:rStyle w:val="Initial"/>
          <w:rFonts w:ascii="Times New Roman" w:hAnsi="Times New Roman" w:cs="Times New Roman"/>
          <w:color w:val="000000"/>
        </w:rPr>
        <w:t>anvisningar från</w:t>
      </w:r>
      <w:r w:rsidRPr="005D6D03">
        <w:t xml:space="preserve"> rådgivande kommittén. Åtgärderna kommer att omfatta bl.a. följande:</w:t>
      </w:r>
    </w:p>
    <w:p w:rsidR="009661F9" w:rsidRPr="005D6D03" w:rsidRDefault="00DA45FC" w:rsidP="00F539AB">
      <w:pPr>
        <w:pStyle w:val="Punktlista2"/>
        <w:spacing w:before="80" w:after="80"/>
        <w:ind w:left="1135" w:hanging="284"/>
        <w:rPr>
          <w:vanish/>
        </w:rPr>
      </w:pPr>
      <w:r w:rsidRPr="005D6D03">
        <w:t xml:space="preserve">Organisation av de </w:t>
      </w:r>
      <w:r w:rsidR="007215CF" w:rsidRPr="005D6D03">
        <w:t>utvalda</w:t>
      </w:r>
      <w:r w:rsidRPr="005D6D03">
        <w:t xml:space="preserve"> institutionernas deltagande.</w:t>
      </w:r>
      <w:r w:rsidR="001A0827" w:rsidRPr="005D6D03">
        <w:t xml:space="preserve"> </w:t>
      </w:r>
      <w:r w:rsidRPr="005D6D03">
        <w:t xml:space="preserve">Distribution av testmaterialet till skrivvakter och </w:t>
      </w:r>
      <w:r w:rsidRPr="005D6D03">
        <w:rPr>
          <w:rStyle w:val="Initial"/>
          <w:rFonts w:ascii="Times New Roman" w:hAnsi="Times New Roman" w:cs="Times New Roman"/>
          <w:spacing w:val="-3"/>
        </w:rPr>
        <w:t>praktiska</w:t>
      </w:r>
      <w:r w:rsidRPr="005D6D03">
        <w:t xml:space="preserve"> arrangemang inför testtillfällena.</w:t>
      </w:r>
    </w:p>
    <w:p w:rsidR="009661F9" w:rsidRPr="005D6D03" w:rsidRDefault="00DA45FC" w:rsidP="00F539AB">
      <w:pPr>
        <w:pStyle w:val="Punktlista2"/>
        <w:spacing w:before="80" w:after="80"/>
        <w:ind w:left="1135" w:hanging="284"/>
        <w:rPr>
          <w:vanish/>
        </w:rPr>
      </w:pPr>
      <w:r w:rsidRPr="005D6D03">
        <w:t xml:space="preserve">Insamling av svaren och arrangemang för rättning av dem </w:t>
      </w:r>
      <w:r w:rsidRPr="005D6D03">
        <w:rPr>
          <w:spacing w:val="-3"/>
        </w:rPr>
        <w:t>enligt</w:t>
      </w:r>
      <w:r w:rsidRPr="005D6D03">
        <w:t xml:space="preserve"> de centrala </w:t>
      </w:r>
      <w:r w:rsidRPr="005D6D03">
        <w:rPr>
          <w:spacing w:val="-3"/>
        </w:rPr>
        <w:t>standarder</w:t>
      </w:r>
      <w:r w:rsidRPr="005D6D03">
        <w:t>na.</w:t>
      </w:r>
    </w:p>
    <w:p w:rsidR="009661F9" w:rsidRPr="005D6D03" w:rsidRDefault="00DA45FC" w:rsidP="00F539AB">
      <w:pPr>
        <w:pStyle w:val="Punktlista2"/>
        <w:spacing w:before="80" w:after="80"/>
        <w:ind w:left="1135" w:hanging="284"/>
        <w:rPr>
          <w:rStyle w:val="Initial"/>
          <w:rFonts w:ascii="Times New Roman" w:hAnsi="Times New Roman" w:cs="Times New Roman"/>
          <w:vanish/>
          <w:szCs w:val="20"/>
        </w:rPr>
      </w:pPr>
      <w:r w:rsidRPr="005D6D03">
        <w:t xml:space="preserve">Inlämnande av resultaten till den centrala </w:t>
      </w:r>
      <w:r w:rsidRPr="005D6D03">
        <w:rPr>
          <w:rStyle w:val="Initial"/>
          <w:rFonts w:ascii="Times New Roman" w:hAnsi="Times New Roman" w:cs="Times New Roman"/>
          <w:color w:val="000000"/>
          <w:spacing w:val="-3"/>
        </w:rPr>
        <w:t>koordinatorn.</w:t>
      </w:r>
    </w:p>
    <w:p w:rsidR="0034133C" w:rsidRPr="005D6D03" w:rsidRDefault="00DA45FC" w:rsidP="0034133C">
      <w:pPr>
        <w:pStyle w:val="Text1"/>
      </w:pPr>
      <w:r w:rsidRPr="005D6D03">
        <w:t>Kommissionen kommer därför att inrätta den rådgivande kommittén när rådet har godkänt det tillvägagångssätt som anges här och kommer att uppmana medlemsstaterna att nominera en företrädare till kommittén.</w:t>
      </w:r>
    </w:p>
    <w:p w:rsidR="00DA45FC" w:rsidRPr="005D6D03" w:rsidRDefault="00DA45FC">
      <w:pPr>
        <w:pStyle w:val="ManualHeading2"/>
      </w:pPr>
      <w:bookmarkStart w:id="40" w:name="_Toc109108307"/>
      <w:r w:rsidRPr="005D6D03">
        <w:t>10</w:t>
      </w:r>
      <w:r w:rsidRPr="005D6D03">
        <w:tab/>
        <w:t>Resursbehov</w:t>
      </w:r>
      <w:bookmarkEnd w:id="40"/>
    </w:p>
    <w:p w:rsidR="00DA45FC" w:rsidRPr="005D6D03" w:rsidRDefault="00DA45FC">
      <w:pPr>
        <w:pStyle w:val="Text1"/>
      </w:pPr>
      <w:r w:rsidRPr="005D6D03">
        <w:t>En uppskattning av centrala kostnader har gjorts (grundad på de centrala kostnaderna för PISA-</w:t>
      </w:r>
      <w:r w:rsidRPr="005D6D03">
        <w:rPr>
          <w:rStyle w:val="Initial"/>
          <w:rFonts w:ascii="Times New Roman" w:hAnsi="Times New Roman" w:cs="Times New Roman"/>
        </w:rPr>
        <w:t>undersökningen</w:t>
      </w:r>
      <w:r w:rsidRPr="005D6D03">
        <w:t xml:space="preserve">). Följaktligen har lämpliga </w:t>
      </w:r>
      <w:r w:rsidRPr="005D6D03">
        <w:rPr>
          <w:rStyle w:val="Initial"/>
          <w:rFonts w:ascii="Times New Roman" w:hAnsi="Times New Roman" w:cs="Times New Roman"/>
        </w:rPr>
        <w:t>resurser tilldelats inom 2005 års budgetar för</w:t>
      </w:r>
      <w:r w:rsidRPr="005D6D03">
        <w:t xml:space="preserve"> Sokrates- och Leonardo da Vinci-programmen. Motsvarande belopp kommer att ställas till förfogande 2006, men fr.o.m. 2007 ska kostnaderna enligt </w:t>
      </w:r>
      <w:r w:rsidRPr="005D6D03">
        <w:rPr>
          <w:rStyle w:val="Initial"/>
          <w:rFonts w:ascii="Times New Roman" w:hAnsi="Times New Roman" w:cs="Times New Roman"/>
        </w:rPr>
        <w:t>kommissionens förslag</w:t>
      </w:r>
      <w:r w:rsidRPr="005D6D03">
        <w:t xml:space="preserve"> täckas av det nya </w:t>
      </w:r>
      <w:r w:rsidRPr="005D6D03">
        <w:rPr>
          <w:rStyle w:val="Initial"/>
          <w:rFonts w:ascii="Times New Roman" w:hAnsi="Times New Roman" w:cs="Times New Roman"/>
        </w:rPr>
        <w:t>programmet</w:t>
      </w:r>
      <w:r w:rsidRPr="005D6D03">
        <w:t xml:space="preserve"> inom området för livslångt lärande.</w:t>
      </w:r>
    </w:p>
    <w:p w:rsidR="00DA45FC" w:rsidRPr="005D6D03" w:rsidRDefault="00DA45FC">
      <w:pPr>
        <w:pStyle w:val="Text1"/>
      </w:pPr>
      <w:r w:rsidRPr="005D6D03">
        <w:t xml:space="preserve">När det gäller uppskattningar av vilka </w:t>
      </w:r>
      <w:r w:rsidRPr="005D6D03">
        <w:rPr>
          <w:rStyle w:val="Initial"/>
          <w:rFonts w:ascii="Times New Roman" w:hAnsi="Times New Roman" w:cs="Times New Roman"/>
        </w:rPr>
        <w:t xml:space="preserve">resurser från medlemsstaterna som behövs, kommer dessa att </w:t>
      </w:r>
      <w:r w:rsidRPr="005D6D03">
        <w:rPr>
          <w:rStyle w:val="Initial"/>
          <w:rFonts w:ascii="Times New Roman" w:hAnsi="Times New Roman" w:cs="Times New Roman"/>
          <w:spacing w:val="-2"/>
        </w:rPr>
        <w:t xml:space="preserve">bero på vilka metoder som slutligen väljs efter samråd med medlemsstaternas </w:t>
      </w:r>
      <w:r w:rsidRPr="005D6D03">
        <w:rPr>
          <w:rStyle w:val="Initial"/>
          <w:rFonts w:ascii="Times New Roman" w:hAnsi="Times New Roman" w:cs="Times New Roman"/>
        </w:rPr>
        <w:t>företrädare</w:t>
      </w:r>
      <w:r w:rsidRPr="005D6D03">
        <w:rPr>
          <w:rStyle w:val="Initial"/>
          <w:rFonts w:ascii="Times New Roman" w:hAnsi="Times New Roman" w:cs="Times New Roman"/>
          <w:color w:val="000000"/>
          <w:spacing w:val="-2"/>
        </w:rPr>
        <w:t>.</w:t>
      </w:r>
      <w:r w:rsidRPr="005D6D03">
        <w:t xml:space="preserve"> De funktioner som anges ovan kommer emellertid med nödvändighet att medföra vissa kostnader. Man kan få en uppfattning om dessa genom att titta på de </w:t>
      </w:r>
      <w:r w:rsidRPr="005D6D03">
        <w:rPr>
          <w:rStyle w:val="Initial"/>
          <w:rFonts w:ascii="Times New Roman" w:hAnsi="Times New Roman" w:cs="Times New Roman"/>
        </w:rPr>
        <w:t>relevanta nationella budgetarna för PISA-undersökningen.</w:t>
      </w:r>
      <w:r w:rsidRPr="005D6D03">
        <w:t xml:space="preserve"> </w:t>
      </w:r>
    </w:p>
    <w:p w:rsidR="00DA45FC" w:rsidRPr="005D6D03" w:rsidRDefault="00DA45FC">
      <w:pPr>
        <w:pStyle w:val="ManualHeading2"/>
      </w:pPr>
      <w:bookmarkStart w:id="41" w:name="_Toc109108308"/>
      <w:r w:rsidRPr="005D6D03">
        <w:t>11</w:t>
      </w:r>
      <w:r w:rsidRPr="005D6D03">
        <w:tab/>
        <w:t>Tidsplanering</w:t>
      </w:r>
      <w:bookmarkEnd w:id="41"/>
    </w:p>
    <w:p w:rsidR="00DA45FC" w:rsidRPr="005D6D03" w:rsidRDefault="00DA45FC">
      <w:pPr>
        <w:pStyle w:val="Text1"/>
      </w:pPr>
      <w:r w:rsidRPr="005D6D03">
        <w:t>K</w:t>
      </w:r>
      <w:r w:rsidRPr="005D6D03">
        <w:rPr>
          <w:rStyle w:val="Initial"/>
          <w:rFonts w:ascii="Times New Roman" w:hAnsi="Times New Roman" w:cs="Times New Roman"/>
        </w:rPr>
        <w:t>ommissionen</w:t>
      </w:r>
      <w:r w:rsidRPr="005D6D03">
        <w:t xml:space="preserve"> har för avsikt att kalla till det första mötet i den rådgivande </w:t>
      </w:r>
      <w:r w:rsidRPr="005D6D03">
        <w:rPr>
          <w:rStyle w:val="Initial"/>
          <w:rFonts w:ascii="Times New Roman" w:hAnsi="Times New Roman" w:cs="Times New Roman"/>
        </w:rPr>
        <w:t>kommitté</w:t>
      </w:r>
      <w:r w:rsidRPr="005D6D03">
        <w:t xml:space="preserve">n för den europeiska språkindikatorn i slutet av 2005, offentliggöra upphandlingen av den centrala samordningen av indikatorn under våren 2006 samt </w:t>
      </w:r>
      <w:r w:rsidRPr="005D6D03">
        <w:rPr>
          <w:rStyle w:val="Initial"/>
          <w:rFonts w:ascii="Times New Roman" w:hAnsi="Times New Roman" w:cs="Times New Roman"/>
        </w:rPr>
        <w:t>organisera en första pilotverksamhet för att testa de föreslagna testinstrumenten under 2007.</w:t>
      </w:r>
    </w:p>
    <w:p w:rsidR="00DA45FC" w:rsidRPr="005D6D03" w:rsidRDefault="00DA45FC" w:rsidP="00F539AB">
      <w:pPr>
        <w:pStyle w:val="ManualHeading1"/>
        <w:spacing w:before="260"/>
        <w:ind w:left="851" w:hanging="851"/>
      </w:pPr>
      <w:bookmarkStart w:id="42" w:name="_Toc109108309"/>
      <w:r w:rsidRPr="005D6D03">
        <w:t>III.</w:t>
      </w:r>
      <w:r w:rsidRPr="005D6D03">
        <w:tab/>
        <w:t>SLUTSATS</w:t>
      </w:r>
      <w:bookmarkEnd w:id="42"/>
    </w:p>
    <w:p w:rsidR="00DA45FC" w:rsidRPr="005D6D03" w:rsidRDefault="000A5F67">
      <w:r w:rsidRPr="005D6D03">
        <w:t xml:space="preserve">Den europeiska indikatorn för språkkunskaper har ett värde i sig själv. </w:t>
      </w:r>
      <w:r w:rsidR="00DA45FC" w:rsidRPr="005D6D03">
        <w:t xml:space="preserve">Den kommer att ge oss mer </w:t>
      </w:r>
      <w:r w:rsidR="00DA45FC" w:rsidRPr="005D6D03">
        <w:rPr>
          <w:spacing w:val="-3"/>
        </w:rPr>
        <w:t>upplysningar</w:t>
      </w:r>
      <w:r w:rsidR="00DA45FC" w:rsidRPr="005D6D03">
        <w:t xml:space="preserve"> om de unga européernas språk</w:t>
      </w:r>
      <w:r w:rsidR="00DA45FC" w:rsidRPr="005D6D03">
        <w:rPr>
          <w:spacing w:val="-3"/>
        </w:rPr>
        <w:t xml:space="preserve">kunskaper än vi för närvarande har </w:t>
      </w:r>
      <w:r w:rsidR="00DA45FC" w:rsidRPr="005D6D03">
        <w:rPr>
          <w:rStyle w:val="Initial"/>
          <w:rFonts w:ascii="Times New Roman" w:hAnsi="Times New Roman" w:cs="Times New Roman"/>
          <w:spacing w:val="-3"/>
        </w:rPr>
        <w:t>eller</w:t>
      </w:r>
      <w:r w:rsidR="00DA45FC" w:rsidRPr="005D6D03">
        <w:rPr>
          <w:spacing w:val="-3"/>
        </w:rPr>
        <w:t xml:space="preserve"> kan ta reda på </w:t>
      </w:r>
      <w:r w:rsidR="00D453AB" w:rsidRPr="005D6D03">
        <w:rPr>
          <w:spacing w:val="-3"/>
        </w:rPr>
        <w:t xml:space="preserve">på </w:t>
      </w:r>
      <w:r w:rsidR="00DA45FC" w:rsidRPr="005D6D03">
        <w:rPr>
          <w:spacing w:val="-3"/>
        </w:rPr>
        <w:t>annat sätt.</w:t>
      </w:r>
      <w:r w:rsidR="00DA45FC" w:rsidRPr="005D6D03">
        <w:t xml:space="preserve"> Men </w:t>
      </w:r>
      <w:r w:rsidR="00DA45FC" w:rsidRPr="005D6D03">
        <w:rPr>
          <w:spacing w:val="-3"/>
        </w:rPr>
        <w:t xml:space="preserve">indikatorn är </w:t>
      </w:r>
      <w:r w:rsidR="00DA45FC" w:rsidRPr="005D6D03">
        <w:rPr>
          <w:rStyle w:val="Initial"/>
          <w:rFonts w:ascii="Times New Roman" w:hAnsi="Times New Roman" w:cs="Times New Roman"/>
          <w:spacing w:val="-3"/>
        </w:rPr>
        <w:t>samtidigt</w:t>
      </w:r>
      <w:r w:rsidR="00DA45FC" w:rsidRPr="005D6D03">
        <w:rPr>
          <w:spacing w:val="-3"/>
        </w:rPr>
        <w:t xml:space="preserve"> en symbol för något mera.</w:t>
      </w:r>
      <w:r w:rsidR="00DA45FC" w:rsidRPr="005D6D03">
        <w:t xml:space="preserve"> När man vid europeiska rådets möte i Barcelona uppmanade till inrättandet av en Europeisk indikator för språkkunskaper, noterade man också att undervisning i minst två främmande språk från låg ålder är en viktig del av basfärdigheterna – och således en medfödd rättighet för alla europeiska medborgare.</w:t>
      </w:r>
      <w:r w:rsidR="00557E9C" w:rsidRPr="005D6D03">
        <w:t xml:space="preserve"> </w:t>
      </w:r>
      <w:r w:rsidR="00DA45FC" w:rsidRPr="005D6D03">
        <w:t xml:space="preserve">På detta sätt underströk också </w:t>
      </w:r>
      <w:r w:rsidR="00DA45FC" w:rsidRPr="005D6D03">
        <w:rPr>
          <w:spacing w:val="-3"/>
        </w:rPr>
        <w:t>Europeiska rådet</w:t>
      </w:r>
      <w:r w:rsidR="00DA45FC" w:rsidRPr="005D6D03">
        <w:t xml:space="preserve"> att </w:t>
      </w:r>
      <w:r w:rsidR="00DA45FC" w:rsidRPr="005D6D03">
        <w:rPr>
          <w:rStyle w:val="Initial"/>
          <w:rFonts w:ascii="Times New Roman" w:hAnsi="Times New Roman" w:cs="Times New Roman"/>
          <w:spacing w:val="-3"/>
        </w:rPr>
        <w:t>unionen</w:t>
      </w:r>
      <w:r w:rsidR="00DA45FC" w:rsidRPr="005D6D03">
        <w:t xml:space="preserve"> är hemvist för många </w:t>
      </w:r>
      <w:r w:rsidR="00DA45FC" w:rsidRPr="005D6D03">
        <w:rPr>
          <w:spacing w:val="-3"/>
        </w:rPr>
        <w:t>kulture</w:t>
      </w:r>
      <w:r w:rsidR="00DA45FC" w:rsidRPr="005D6D03">
        <w:t xml:space="preserve">r och språk, och att lära sig dessa är en del av vad det innebär att vara europé. </w:t>
      </w:r>
    </w:p>
    <w:p w:rsidR="00DA45FC" w:rsidRPr="005D6D03" w:rsidRDefault="00DA45FC">
      <w:r w:rsidRPr="005D6D03">
        <w:rPr>
          <w:rStyle w:val="Initial"/>
          <w:rFonts w:ascii="Times New Roman" w:hAnsi="Times New Roman" w:cs="Times New Roman"/>
          <w:spacing w:val="-3"/>
        </w:rPr>
        <w:t>Kommissionen</w:t>
      </w:r>
      <w:r w:rsidRPr="005D6D03">
        <w:t xml:space="preserve"> uppmanar </w:t>
      </w:r>
      <w:r w:rsidRPr="005D6D03">
        <w:rPr>
          <w:spacing w:val="-3"/>
        </w:rPr>
        <w:t>rådet</w:t>
      </w:r>
      <w:r w:rsidRPr="005D6D03">
        <w:t xml:space="preserve"> att ge sitt stöd åt det tillvägagångssätt som skisseras i detta meddelande för införandet av Europeisk indikator för språkkunskaper, så att förberedelsearbetet kan gå vidare i </w:t>
      </w:r>
      <w:r w:rsidR="00C1566E" w:rsidRPr="005D6D03">
        <w:rPr>
          <w:spacing w:val="-3"/>
        </w:rPr>
        <w:t>lämplig</w:t>
      </w:r>
      <w:r w:rsidRPr="005D6D03">
        <w:t xml:space="preserve"> takt</w:t>
      </w:r>
      <w:r w:rsidRPr="005D6D03">
        <w:rPr>
          <w:spacing w:val="-3"/>
        </w:rPr>
        <w:t>.</w:t>
      </w:r>
      <w:r w:rsidRPr="005D6D03">
        <w:t xml:space="preserve"> Rådets stöd krävs före utgången av detta året för att tidsplaneringen ska kunna hållas.</w:t>
      </w:r>
    </w:p>
    <w:p w:rsidR="001A0827" w:rsidRPr="005D6D03" w:rsidRDefault="001A0827">
      <w:pPr>
        <w:sectPr w:rsidR="001A0827" w:rsidRPr="005D6D03" w:rsidSect="0085287C">
          <w:pgSz w:w="11906" w:h="16838"/>
          <w:pgMar w:top="1134" w:right="1418" w:bottom="1134" w:left="1418" w:header="720" w:footer="720" w:gutter="0"/>
          <w:cols w:space="720"/>
          <w:docGrid w:linePitch="326"/>
        </w:sectPr>
      </w:pPr>
    </w:p>
    <w:p w:rsidR="001A0827" w:rsidRPr="005D6D03" w:rsidRDefault="001A0827" w:rsidP="001A0827">
      <w:pPr>
        <w:jc w:val="center"/>
        <w:rPr>
          <w:u w:val="single"/>
          <w:lang w:bidi="ne-NP"/>
        </w:rPr>
      </w:pPr>
      <w:r w:rsidRPr="005D6D03">
        <w:rPr>
          <w:b/>
          <w:bCs/>
          <w:u w:val="single"/>
          <w:lang w:bidi="ne-NP"/>
        </w:rPr>
        <w:t>FICHE FINANCIÈRE</w:t>
      </w:r>
    </w:p>
    <w:p w:rsidR="001A0827" w:rsidRPr="005D6D03" w:rsidRDefault="001A0827" w:rsidP="001A0827">
      <w:pPr>
        <w:pStyle w:val="ManualHeading1"/>
        <w:rPr>
          <w:lang w:bidi="ne-NP"/>
        </w:rPr>
      </w:pPr>
      <w:bookmarkStart w:id="43" w:name="_Toc110654736"/>
      <w:r w:rsidRPr="005D6D03">
        <w:rPr>
          <w:lang w:bidi="ne-NP"/>
        </w:rPr>
        <w:t>1.</w:t>
      </w:r>
      <w:r w:rsidRPr="005D6D03">
        <w:rPr>
          <w:lang w:bidi="ne-NP"/>
        </w:rPr>
        <w:tab/>
        <w:t>DÉNOMINATION DE LA PROPOSITION :</w:t>
      </w:r>
      <w:bookmarkEnd w:id="43"/>
    </w:p>
    <w:p w:rsidR="001A0827" w:rsidRPr="005D6D03" w:rsidRDefault="001A0827" w:rsidP="001A0827">
      <w:pPr>
        <w:rPr>
          <w:lang w:bidi="ne-NP"/>
        </w:rPr>
      </w:pPr>
      <w:r w:rsidRPr="005D6D03">
        <w:rPr>
          <w:lang w:bidi="ne-NP"/>
        </w:rPr>
        <w:t>The European Indicator of Language Competence – Implementation</w:t>
      </w:r>
    </w:p>
    <w:p w:rsidR="001A0827" w:rsidRPr="005D6D03" w:rsidRDefault="001A0827" w:rsidP="001A0827">
      <w:pPr>
        <w:pStyle w:val="ManualHeading1"/>
        <w:rPr>
          <w:lang w:bidi="ne-NP"/>
        </w:rPr>
      </w:pPr>
      <w:bookmarkStart w:id="44" w:name="_Toc110654737"/>
      <w:r w:rsidRPr="005D6D03">
        <w:rPr>
          <w:lang w:bidi="ne-NP"/>
        </w:rPr>
        <w:t>2.</w:t>
      </w:r>
      <w:r w:rsidRPr="005D6D03">
        <w:rPr>
          <w:lang w:bidi="ne-NP"/>
        </w:rPr>
        <w:tab/>
        <w:t>CADRE ABM / EBA (gestion/établissement du budget par activités)</w:t>
      </w:r>
      <w:bookmarkEnd w:id="44"/>
    </w:p>
    <w:p w:rsidR="001A0827" w:rsidRPr="005D6D03" w:rsidRDefault="001A0827" w:rsidP="001A0827">
      <w:pPr>
        <w:rPr>
          <w:lang w:bidi="ne-NP"/>
        </w:rPr>
      </w:pPr>
      <w:r w:rsidRPr="005D6D03">
        <w:rPr>
          <w:lang w:bidi="ne-NP"/>
        </w:rPr>
        <w:t>Domaine(s) politique(s) concerné(s) et activité(s) associée(s):</w:t>
      </w:r>
    </w:p>
    <w:p w:rsidR="001A0827" w:rsidRPr="005D6D03" w:rsidRDefault="001A0827" w:rsidP="001A0827">
      <w:pPr>
        <w:rPr>
          <w:lang w:bidi="ne-NP"/>
        </w:rPr>
      </w:pPr>
      <w:r w:rsidRPr="005D6D03">
        <w:rPr>
          <w:lang w:bidi="ne-NP"/>
        </w:rPr>
        <w:t>Education et culture</w:t>
      </w:r>
    </w:p>
    <w:p w:rsidR="001A0827" w:rsidRPr="005D6D03" w:rsidRDefault="001A0827" w:rsidP="001A0827">
      <w:pPr>
        <w:rPr>
          <w:lang w:bidi="ne-NP"/>
        </w:rPr>
      </w:pPr>
      <w:r w:rsidRPr="005D6D03">
        <w:rPr>
          <w:lang w:bidi="ne-NP"/>
        </w:rPr>
        <w:t>Culture et langues</w:t>
      </w:r>
    </w:p>
    <w:p w:rsidR="001A0827" w:rsidRPr="005D6D03" w:rsidRDefault="001A0827" w:rsidP="001A0827">
      <w:pPr>
        <w:pStyle w:val="ManualHeading1"/>
        <w:rPr>
          <w:lang w:bidi="ne-NP"/>
        </w:rPr>
      </w:pPr>
      <w:bookmarkStart w:id="45" w:name="_Toc110654738"/>
      <w:r w:rsidRPr="005D6D03">
        <w:rPr>
          <w:lang w:bidi="ne-NP"/>
        </w:rPr>
        <w:t>3.</w:t>
      </w:r>
      <w:r w:rsidRPr="005D6D03">
        <w:rPr>
          <w:lang w:bidi="ne-NP"/>
        </w:rPr>
        <w:tab/>
        <w:t>LIGNES BUDGÉTAIRES</w:t>
      </w:r>
      <w:bookmarkEnd w:id="45"/>
    </w:p>
    <w:p w:rsidR="001A0827" w:rsidRPr="005D6D03" w:rsidRDefault="001A0827" w:rsidP="001A0827">
      <w:pPr>
        <w:pStyle w:val="ManualHeading2"/>
        <w:rPr>
          <w:lang w:bidi="ne-NP"/>
        </w:rPr>
      </w:pPr>
      <w:bookmarkStart w:id="46" w:name="_Toc110654739"/>
      <w:r w:rsidRPr="005D6D03">
        <w:rPr>
          <w:lang w:bidi="ne-NP"/>
        </w:rPr>
        <w:t>3.1</w:t>
      </w:r>
      <w:r w:rsidRPr="005D6D03">
        <w:rPr>
          <w:lang w:bidi="ne-NP"/>
        </w:rPr>
        <w:tab/>
        <w:t>Lignes budgétaires (lignes opérationnelles et lignes connexes d'assistance technique et administrative (anciennes lignes BA)), y compris leurs intitulés:</w:t>
      </w:r>
      <w:bookmarkEnd w:id="46"/>
    </w:p>
    <w:p w:rsidR="001A0827" w:rsidRPr="005D6D03" w:rsidRDefault="001A0827" w:rsidP="001A0827">
      <w:pPr>
        <w:rPr>
          <w:lang w:bidi="ne-NP"/>
        </w:rPr>
      </w:pPr>
      <w:r w:rsidRPr="005D6D03">
        <w:rPr>
          <w:lang w:bidi="ne-NP"/>
        </w:rPr>
        <w:t>15.02.02.02 Socrates</w:t>
      </w:r>
    </w:p>
    <w:p w:rsidR="001A0827" w:rsidRPr="005D6D03" w:rsidRDefault="001A0827" w:rsidP="001A0827">
      <w:pPr>
        <w:rPr>
          <w:lang w:bidi="ne-NP"/>
        </w:rPr>
      </w:pPr>
      <w:r w:rsidRPr="005D6D03">
        <w:rPr>
          <w:lang w:bidi="ne-NP"/>
        </w:rPr>
        <w:t>15.03.01.02 Leonardo da Vinci</w:t>
      </w:r>
    </w:p>
    <w:p w:rsidR="001A0827" w:rsidRPr="005D6D03" w:rsidRDefault="001A0827" w:rsidP="001A0827">
      <w:pPr>
        <w:rPr>
          <w:lang w:bidi="ne-NP"/>
        </w:rPr>
      </w:pPr>
      <w:r w:rsidRPr="005D6D03">
        <w:rPr>
          <w:lang w:bidi="ne-NP"/>
        </w:rPr>
        <w:t xml:space="preserve">puis, à partir de 2007, la ligne budgétaire qui correspondra au programme Lifelong Learning dont la proposition de décision a été adoptée par la Commission en juillet 2004. </w:t>
      </w:r>
    </w:p>
    <w:p w:rsidR="001A0827" w:rsidRPr="005D6D03" w:rsidRDefault="001A0827" w:rsidP="001A0827">
      <w:pPr>
        <w:pStyle w:val="ManualHeading2"/>
        <w:rPr>
          <w:lang w:bidi="ne-NP"/>
        </w:rPr>
      </w:pPr>
      <w:bookmarkStart w:id="47" w:name="_Toc110654740"/>
      <w:r w:rsidRPr="005D6D03">
        <w:rPr>
          <w:lang w:bidi="ne-NP"/>
        </w:rPr>
        <w:t>3.2</w:t>
      </w:r>
      <w:r w:rsidRPr="005D6D03">
        <w:rPr>
          <w:lang w:bidi="ne-NP"/>
        </w:rPr>
        <w:tab/>
        <w:t>Durée de l'action et de l'incidence financière:</w:t>
      </w:r>
      <w:bookmarkEnd w:id="47"/>
    </w:p>
    <w:p w:rsidR="001A0827" w:rsidRPr="005D6D03" w:rsidRDefault="001A0827" w:rsidP="001A0827">
      <w:pPr>
        <w:rPr>
          <w:lang w:bidi="ne-NP"/>
        </w:rPr>
      </w:pPr>
      <w:r w:rsidRPr="005D6D03">
        <w:rPr>
          <w:lang w:bidi="ne-NP"/>
        </w:rPr>
        <w:t>L’action débutera en 2005 ; elle pourrait avoir un caractère permanent ; elle durera au minimum 3 ans.</w:t>
      </w:r>
    </w:p>
    <w:p w:rsidR="001A0827" w:rsidRPr="005D6D03" w:rsidRDefault="001A0827" w:rsidP="001A0827">
      <w:pPr>
        <w:pStyle w:val="ManualHeading2"/>
        <w:rPr>
          <w:lang w:bidi="ne-NP"/>
        </w:rPr>
      </w:pPr>
      <w:bookmarkStart w:id="48" w:name="_Toc110654741"/>
      <w:r w:rsidRPr="005D6D03">
        <w:rPr>
          <w:lang w:bidi="ne-NP"/>
        </w:rPr>
        <w:t>3.3</w:t>
      </w:r>
      <w:r w:rsidRPr="005D6D03">
        <w:rPr>
          <w:lang w:bidi="ne-NP"/>
        </w:rPr>
        <w:tab/>
        <w:t>Caractéristiques budgétaires (ajouter des lignes le cas échéant):</w:t>
      </w:r>
      <w:bookmarkEnd w:id="48"/>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1051"/>
        <w:gridCol w:w="1109"/>
        <w:gridCol w:w="1200"/>
        <w:gridCol w:w="1680"/>
        <w:gridCol w:w="1657"/>
        <w:gridCol w:w="1376"/>
      </w:tblGrid>
      <w:tr w:rsidR="001A0827" w:rsidRPr="005D6D03">
        <w:tc>
          <w:tcPr>
            <w:tcW w:w="1428"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b/>
                <w:bCs/>
                <w:lang w:bidi="ne-NP"/>
              </w:rPr>
              <w:t>Ligne budgétaire</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jc w:val="left"/>
              <w:rPr>
                <w:lang w:bidi="ne-NP"/>
              </w:rPr>
            </w:pPr>
            <w:r w:rsidRPr="005D6D03">
              <w:rPr>
                <w:b/>
                <w:bCs/>
                <w:lang w:bidi="ne-NP"/>
              </w:rPr>
              <w:t>Nature de la dépense</w:t>
            </w:r>
          </w:p>
        </w:tc>
        <w:tc>
          <w:tcPr>
            <w:tcW w:w="1200"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b/>
                <w:bCs/>
                <w:lang w:bidi="ne-NP"/>
              </w:rPr>
              <w:t>Nouvelle</w:t>
            </w:r>
          </w:p>
        </w:tc>
        <w:tc>
          <w:tcPr>
            <w:tcW w:w="1680"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b/>
                <w:bCs/>
                <w:lang w:bidi="ne-NP"/>
              </w:rPr>
              <w:t>Participation AELE</w:t>
            </w:r>
          </w:p>
        </w:tc>
        <w:tc>
          <w:tcPr>
            <w:tcW w:w="1657"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b/>
                <w:bCs/>
                <w:lang w:bidi="ne-NP"/>
              </w:rPr>
              <w:t>Participation pays candidats</w:t>
            </w:r>
          </w:p>
        </w:tc>
        <w:tc>
          <w:tcPr>
            <w:tcW w:w="1376"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b/>
                <w:bCs/>
                <w:lang w:bidi="ne-NP"/>
              </w:rPr>
              <w:t>Rubrique PF</w:t>
            </w:r>
          </w:p>
        </w:tc>
      </w:tr>
      <w:tr w:rsidR="001A0827" w:rsidRPr="005D6D03">
        <w:tc>
          <w:tcPr>
            <w:tcW w:w="1428"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15.02.02.02 Socrates</w:t>
            </w:r>
          </w:p>
        </w:tc>
        <w:tc>
          <w:tcPr>
            <w:tcW w:w="1051"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DNO</w:t>
            </w:r>
          </w:p>
        </w:tc>
        <w:tc>
          <w:tcPr>
            <w:tcW w:w="1109"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CD</w:t>
            </w:r>
          </w:p>
        </w:tc>
        <w:tc>
          <w:tcPr>
            <w:tcW w:w="1200"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NON</w:t>
            </w:r>
          </w:p>
        </w:tc>
        <w:tc>
          <w:tcPr>
            <w:tcW w:w="1680"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OUI</w:t>
            </w:r>
          </w:p>
        </w:tc>
        <w:tc>
          <w:tcPr>
            <w:tcW w:w="1657"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OUI</w:t>
            </w:r>
          </w:p>
        </w:tc>
        <w:tc>
          <w:tcPr>
            <w:tcW w:w="1376"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b/>
                <w:bCs/>
                <w:lang w:bidi="ne-NP"/>
              </w:rPr>
              <w:t xml:space="preserve">N° </w:t>
            </w:r>
            <w:r w:rsidRPr="005D6D03">
              <w:rPr>
                <w:lang w:bidi="ne-NP"/>
              </w:rPr>
              <w:t>3</w:t>
            </w:r>
          </w:p>
        </w:tc>
      </w:tr>
      <w:tr w:rsidR="001A0827" w:rsidRPr="005D6D03">
        <w:tc>
          <w:tcPr>
            <w:tcW w:w="1428"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15.03.01.02 Leonardo da Vinci</w:t>
            </w:r>
          </w:p>
        </w:tc>
        <w:tc>
          <w:tcPr>
            <w:tcW w:w="1051"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DNO</w:t>
            </w:r>
          </w:p>
        </w:tc>
        <w:tc>
          <w:tcPr>
            <w:tcW w:w="1109"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CD</w:t>
            </w:r>
          </w:p>
        </w:tc>
        <w:tc>
          <w:tcPr>
            <w:tcW w:w="1200"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NON</w:t>
            </w:r>
          </w:p>
        </w:tc>
        <w:tc>
          <w:tcPr>
            <w:tcW w:w="1680"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OUI</w:t>
            </w:r>
          </w:p>
        </w:tc>
        <w:tc>
          <w:tcPr>
            <w:tcW w:w="1657"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OUI</w:t>
            </w:r>
          </w:p>
        </w:tc>
        <w:tc>
          <w:tcPr>
            <w:tcW w:w="1376"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b/>
                <w:bCs/>
                <w:lang w:bidi="ne-NP"/>
              </w:rPr>
              <w:t xml:space="preserve">N° </w:t>
            </w:r>
            <w:r w:rsidRPr="005D6D03">
              <w:rPr>
                <w:lang w:bidi="ne-NP"/>
              </w:rPr>
              <w:t>3</w:t>
            </w:r>
          </w:p>
        </w:tc>
      </w:tr>
    </w:tbl>
    <w:p w:rsidR="001A0827" w:rsidRPr="005D6D03" w:rsidRDefault="001A0827" w:rsidP="001A0827">
      <w:pPr>
        <w:pStyle w:val="ManualHeading1"/>
        <w:rPr>
          <w:lang w:bidi="ne-NP"/>
        </w:rPr>
      </w:pPr>
      <w:bookmarkStart w:id="49" w:name="_Toc110654742"/>
      <w:r w:rsidRPr="005D6D03">
        <w:rPr>
          <w:lang w:bidi="ne-NP"/>
        </w:rPr>
        <w:t>4.</w:t>
      </w:r>
      <w:r w:rsidRPr="005D6D03">
        <w:rPr>
          <w:lang w:bidi="ne-NP"/>
        </w:rPr>
        <w:tab/>
        <w:t>RÉCAPITULATIF DES RESSOURCES</w:t>
      </w:r>
      <w:bookmarkEnd w:id="49"/>
    </w:p>
    <w:p w:rsidR="001A0827" w:rsidRPr="005D6D03" w:rsidRDefault="001A0827" w:rsidP="001A0827">
      <w:pPr>
        <w:pStyle w:val="ManualHeading2"/>
        <w:rPr>
          <w:lang w:bidi="ne-NP"/>
        </w:rPr>
      </w:pPr>
      <w:bookmarkStart w:id="50" w:name="_Toc110654743"/>
      <w:r w:rsidRPr="005D6D03">
        <w:rPr>
          <w:lang w:bidi="ne-NP"/>
        </w:rPr>
        <w:t>4.1</w:t>
      </w:r>
      <w:r w:rsidRPr="005D6D03">
        <w:rPr>
          <w:lang w:bidi="ne-NP"/>
        </w:rPr>
        <w:tab/>
        <w:t>Ressources financières</w:t>
      </w:r>
      <w:bookmarkEnd w:id="50"/>
    </w:p>
    <w:p w:rsidR="001A0827" w:rsidRPr="005D6D03" w:rsidRDefault="001A0827" w:rsidP="001A0827">
      <w:pPr>
        <w:pStyle w:val="ManualHeading2"/>
        <w:rPr>
          <w:lang w:bidi="ne-NP"/>
        </w:rPr>
      </w:pPr>
      <w:bookmarkStart w:id="51" w:name="_Toc110654744"/>
      <w:r w:rsidRPr="005D6D03">
        <w:rPr>
          <w:lang w:bidi="ne-NP"/>
        </w:rPr>
        <w:t>4.1.1</w:t>
      </w:r>
      <w:r w:rsidRPr="005D6D03">
        <w:rPr>
          <w:lang w:bidi="ne-NP"/>
        </w:rPr>
        <w:tab/>
        <w:t>Article Récapitulatif des crédits d'engagement (CE) et des crédits de paiement (CP)</w:t>
      </w:r>
      <w:bookmarkEnd w:id="51"/>
    </w:p>
    <w:p w:rsidR="001A0827" w:rsidRPr="005D6D03" w:rsidRDefault="001A0827" w:rsidP="001A0827">
      <w:pPr>
        <w:rPr>
          <w:i/>
          <w:iCs/>
          <w:lang w:bidi="ne-NP"/>
        </w:rPr>
      </w:pPr>
      <w:r w:rsidRPr="005D6D03">
        <w:rPr>
          <w:i/>
          <w:iCs/>
          <w:lang w:bidi="ne-NP"/>
        </w:rPr>
        <w:t>millions d'euros (à la 3</w:t>
      </w:r>
      <w:r w:rsidRPr="005D6D03">
        <w:rPr>
          <w:i/>
          <w:iCs/>
          <w:vertAlign w:val="superscript"/>
          <w:lang w:bidi="ne-NP"/>
        </w:rPr>
        <w:t>ème</w:t>
      </w:r>
      <w:r w:rsidRPr="005D6D03">
        <w:rPr>
          <w:i/>
          <w:iCs/>
          <w:lang w:bidi="ne-NP"/>
        </w:rPr>
        <w:t xml:space="preserve"> décimale)</w:t>
      </w:r>
    </w:p>
    <w:tbl>
      <w:tblPr>
        <w:tblW w:w="9101" w:type="dxa"/>
        <w:tblInd w:w="312" w:type="dxa"/>
        <w:tblLayout w:type="fixed"/>
        <w:tblLook w:val="0000" w:firstRow="0" w:lastRow="0" w:firstColumn="0" w:lastColumn="0" w:noHBand="0" w:noVBand="0"/>
      </w:tblPr>
      <w:tblGrid>
        <w:gridCol w:w="2335"/>
        <w:gridCol w:w="941"/>
        <w:gridCol w:w="725"/>
        <w:gridCol w:w="720"/>
        <w:gridCol w:w="720"/>
        <w:gridCol w:w="720"/>
        <w:gridCol w:w="720"/>
        <w:gridCol w:w="720"/>
        <w:gridCol w:w="720"/>
        <w:gridCol w:w="780"/>
      </w:tblGrid>
      <w:tr w:rsidR="001A0827" w:rsidRPr="005D6D03">
        <w:tblPrEx>
          <w:tblCellMar>
            <w:top w:w="0" w:type="dxa"/>
            <w:bottom w:w="0" w:type="dxa"/>
          </w:tblCellMar>
        </w:tblPrEx>
        <w:trPr>
          <w:cantSplit/>
        </w:trPr>
        <w:tc>
          <w:tcPr>
            <w:tcW w:w="2335" w:type="dxa"/>
            <w:tcBorders>
              <w:top w:val="single" w:sz="8" w:space="0" w:color="auto"/>
              <w:left w:val="single" w:sz="8" w:space="0" w:color="auto"/>
              <w:bottom w:val="single" w:sz="8" w:space="0" w:color="auto"/>
              <w:right w:val="single" w:sz="6" w:space="0" w:color="auto"/>
            </w:tcBorders>
            <w:vAlign w:val="center"/>
          </w:tcPr>
          <w:p w:rsidR="001A0827" w:rsidRPr="005D6D03" w:rsidRDefault="001A0827" w:rsidP="00F539AB">
            <w:pPr>
              <w:rPr>
                <w:lang w:bidi="ne-NP"/>
              </w:rPr>
            </w:pPr>
          </w:p>
          <w:p w:rsidR="001A0827" w:rsidRPr="005D6D03" w:rsidRDefault="001A0827" w:rsidP="00F539AB">
            <w:pPr>
              <w:rPr>
                <w:lang w:bidi="ne-NP"/>
              </w:rPr>
            </w:pPr>
            <w:r w:rsidRPr="005D6D03">
              <w:rPr>
                <w:b/>
                <w:bCs/>
                <w:lang w:bidi="ne-NP"/>
              </w:rPr>
              <w:t>Nature de la dépense</w:t>
            </w:r>
          </w:p>
        </w:tc>
        <w:tc>
          <w:tcPr>
            <w:tcW w:w="941" w:type="dxa"/>
            <w:tcBorders>
              <w:top w:val="single" w:sz="8" w:space="0" w:color="auto"/>
              <w:left w:val="single" w:sz="6" w:space="0" w:color="auto"/>
              <w:bottom w:val="single" w:sz="8" w:space="0" w:color="auto"/>
              <w:right w:val="single" w:sz="6" w:space="0" w:color="auto"/>
            </w:tcBorders>
            <w:vAlign w:val="center"/>
          </w:tcPr>
          <w:p w:rsidR="001A0827" w:rsidRPr="005D6D03" w:rsidRDefault="001A0827" w:rsidP="00F539AB">
            <w:pPr>
              <w:jc w:val="left"/>
              <w:rPr>
                <w:lang w:bidi="ne-NP"/>
              </w:rPr>
            </w:pPr>
            <w:r w:rsidRPr="005D6D03">
              <w:rPr>
                <w:lang w:bidi="ne-NP"/>
              </w:rPr>
              <w:t>Section n°</w:t>
            </w:r>
          </w:p>
        </w:tc>
        <w:tc>
          <w:tcPr>
            <w:tcW w:w="725" w:type="dxa"/>
            <w:tcBorders>
              <w:top w:val="single" w:sz="8" w:space="0" w:color="auto"/>
              <w:left w:val="single" w:sz="6" w:space="0" w:color="auto"/>
              <w:bottom w:val="single" w:sz="8" w:space="0" w:color="auto"/>
              <w:right w:val="single" w:sz="6" w:space="0" w:color="auto"/>
            </w:tcBorders>
          </w:tcPr>
          <w:p w:rsidR="001A0827" w:rsidRPr="005D6D03" w:rsidRDefault="001A0827" w:rsidP="00F539AB">
            <w:pPr>
              <w:rPr>
                <w:lang w:bidi="ne-NP"/>
              </w:rPr>
            </w:pPr>
          </w:p>
        </w:tc>
        <w:tc>
          <w:tcPr>
            <w:tcW w:w="720" w:type="dxa"/>
            <w:tcBorders>
              <w:top w:val="single" w:sz="8" w:space="0" w:color="auto"/>
              <w:left w:val="single" w:sz="6" w:space="0" w:color="auto"/>
              <w:bottom w:val="single" w:sz="8" w:space="0" w:color="auto"/>
              <w:right w:val="single" w:sz="6" w:space="0" w:color="auto"/>
            </w:tcBorders>
          </w:tcPr>
          <w:p w:rsidR="001A0827" w:rsidRPr="005D6D03" w:rsidRDefault="001A0827" w:rsidP="00F539AB">
            <w:pPr>
              <w:rPr>
                <w:lang w:bidi="ne-NP"/>
              </w:rPr>
            </w:pPr>
          </w:p>
          <w:p w:rsidR="001A0827" w:rsidRPr="005D6D03" w:rsidRDefault="001A0827" w:rsidP="00F539AB">
            <w:pPr>
              <w:rPr>
                <w:lang w:bidi="ne-NP"/>
              </w:rPr>
            </w:pPr>
            <w:r w:rsidRPr="005D6D03">
              <w:rPr>
                <w:lang w:bidi="ne-NP"/>
              </w:rPr>
              <w:t>2005</w:t>
            </w:r>
          </w:p>
        </w:tc>
        <w:tc>
          <w:tcPr>
            <w:tcW w:w="720" w:type="dxa"/>
            <w:tcBorders>
              <w:top w:val="single" w:sz="8" w:space="0" w:color="auto"/>
              <w:left w:val="single" w:sz="6" w:space="0" w:color="auto"/>
              <w:bottom w:val="single" w:sz="8" w:space="0" w:color="auto"/>
              <w:right w:val="single" w:sz="6" w:space="0" w:color="auto"/>
            </w:tcBorders>
          </w:tcPr>
          <w:p w:rsidR="001A0827" w:rsidRPr="005D6D03" w:rsidRDefault="001A0827" w:rsidP="00F539AB">
            <w:pPr>
              <w:rPr>
                <w:lang w:bidi="ne-NP"/>
              </w:rPr>
            </w:pPr>
          </w:p>
          <w:p w:rsidR="001A0827" w:rsidRPr="005D6D03" w:rsidRDefault="001A0827" w:rsidP="00F539AB">
            <w:pPr>
              <w:rPr>
                <w:lang w:bidi="ne-NP"/>
              </w:rPr>
            </w:pPr>
            <w:r w:rsidRPr="005D6D03">
              <w:rPr>
                <w:lang w:bidi="ne-NP"/>
              </w:rPr>
              <w:t>2006</w:t>
            </w:r>
          </w:p>
        </w:tc>
        <w:tc>
          <w:tcPr>
            <w:tcW w:w="720" w:type="dxa"/>
            <w:tcBorders>
              <w:top w:val="single" w:sz="8" w:space="0" w:color="auto"/>
              <w:left w:val="single" w:sz="6" w:space="0" w:color="auto"/>
              <w:bottom w:val="single" w:sz="8" w:space="0" w:color="auto"/>
              <w:right w:val="single" w:sz="6" w:space="0" w:color="auto"/>
            </w:tcBorders>
          </w:tcPr>
          <w:p w:rsidR="001A0827" w:rsidRPr="005D6D03" w:rsidRDefault="001A0827" w:rsidP="00F539AB">
            <w:pPr>
              <w:rPr>
                <w:lang w:bidi="ne-NP"/>
              </w:rPr>
            </w:pPr>
          </w:p>
          <w:p w:rsidR="001A0827" w:rsidRPr="005D6D03" w:rsidRDefault="001A0827" w:rsidP="00F539AB">
            <w:pPr>
              <w:rPr>
                <w:lang w:bidi="ne-NP"/>
              </w:rPr>
            </w:pPr>
            <w:r w:rsidRPr="005D6D03">
              <w:rPr>
                <w:lang w:bidi="ne-NP"/>
              </w:rPr>
              <w:t>2007</w:t>
            </w:r>
          </w:p>
        </w:tc>
        <w:tc>
          <w:tcPr>
            <w:tcW w:w="720" w:type="dxa"/>
            <w:tcBorders>
              <w:top w:val="single" w:sz="8" w:space="0" w:color="auto"/>
              <w:left w:val="single" w:sz="6" w:space="0" w:color="auto"/>
              <w:bottom w:val="single" w:sz="8" w:space="0" w:color="auto"/>
              <w:right w:val="single" w:sz="6" w:space="0" w:color="auto"/>
            </w:tcBorders>
          </w:tcPr>
          <w:p w:rsidR="001A0827" w:rsidRPr="005D6D03" w:rsidRDefault="001A0827" w:rsidP="00F539AB">
            <w:pPr>
              <w:rPr>
                <w:lang w:bidi="ne-NP"/>
              </w:rPr>
            </w:pPr>
          </w:p>
          <w:p w:rsidR="001A0827" w:rsidRPr="005D6D03" w:rsidRDefault="001A0827" w:rsidP="00F539AB">
            <w:pPr>
              <w:rPr>
                <w:lang w:bidi="ne-NP"/>
              </w:rPr>
            </w:pPr>
            <w:r w:rsidRPr="005D6D03">
              <w:rPr>
                <w:lang w:bidi="ne-NP"/>
              </w:rPr>
              <w:t>2008</w:t>
            </w:r>
          </w:p>
        </w:tc>
        <w:tc>
          <w:tcPr>
            <w:tcW w:w="720" w:type="dxa"/>
            <w:tcBorders>
              <w:top w:val="single" w:sz="8" w:space="0" w:color="auto"/>
              <w:left w:val="single" w:sz="6" w:space="0" w:color="auto"/>
              <w:bottom w:val="single" w:sz="8" w:space="0" w:color="auto"/>
              <w:right w:val="single" w:sz="6" w:space="0" w:color="auto"/>
            </w:tcBorders>
          </w:tcPr>
          <w:p w:rsidR="001A0827" w:rsidRPr="005D6D03" w:rsidRDefault="001A0827" w:rsidP="00F539AB">
            <w:pPr>
              <w:rPr>
                <w:lang w:bidi="ne-NP"/>
              </w:rPr>
            </w:pPr>
          </w:p>
          <w:p w:rsidR="001A0827" w:rsidRPr="005D6D03" w:rsidRDefault="001A0827" w:rsidP="00F539AB">
            <w:pPr>
              <w:rPr>
                <w:lang w:bidi="ne-NP"/>
              </w:rPr>
            </w:pPr>
            <w:r w:rsidRPr="005D6D03">
              <w:rPr>
                <w:lang w:bidi="ne-NP"/>
              </w:rPr>
              <w:t>2009</w:t>
            </w:r>
          </w:p>
        </w:tc>
        <w:tc>
          <w:tcPr>
            <w:tcW w:w="720" w:type="dxa"/>
            <w:tcBorders>
              <w:top w:val="single" w:sz="8" w:space="0" w:color="auto"/>
              <w:left w:val="single" w:sz="6" w:space="0" w:color="auto"/>
              <w:bottom w:val="single" w:sz="8" w:space="0" w:color="auto"/>
              <w:right w:val="single" w:sz="8" w:space="0" w:color="auto"/>
            </w:tcBorders>
            <w:vAlign w:val="center"/>
          </w:tcPr>
          <w:p w:rsidR="001A0827" w:rsidRPr="005D6D03" w:rsidRDefault="001A0827" w:rsidP="00F539AB">
            <w:pPr>
              <w:rPr>
                <w:lang w:bidi="ne-NP"/>
              </w:rPr>
            </w:pPr>
            <w:r w:rsidRPr="005D6D03">
              <w:rPr>
                <w:lang w:bidi="ne-NP"/>
              </w:rPr>
              <w:t>2010 et suiv.</w:t>
            </w:r>
          </w:p>
        </w:tc>
        <w:tc>
          <w:tcPr>
            <w:tcW w:w="780" w:type="dxa"/>
            <w:tcBorders>
              <w:top w:val="single" w:sz="8" w:space="0" w:color="auto"/>
              <w:left w:val="single" w:sz="8" w:space="0" w:color="auto"/>
              <w:bottom w:val="single" w:sz="8" w:space="0" w:color="auto"/>
              <w:right w:val="single" w:sz="8" w:space="0" w:color="auto"/>
            </w:tcBorders>
          </w:tcPr>
          <w:p w:rsidR="001A0827" w:rsidRPr="005D6D03" w:rsidRDefault="001A0827" w:rsidP="00F539AB">
            <w:pPr>
              <w:rPr>
                <w:lang w:bidi="ne-NP"/>
              </w:rPr>
            </w:pPr>
          </w:p>
          <w:p w:rsidR="001A0827" w:rsidRPr="005D6D03" w:rsidRDefault="001A0827" w:rsidP="00F539AB">
            <w:pPr>
              <w:rPr>
                <w:lang w:bidi="ne-NP"/>
              </w:rPr>
            </w:pPr>
            <w:r w:rsidRPr="005D6D03">
              <w:rPr>
                <w:lang w:bidi="ne-NP"/>
              </w:rPr>
              <w:t>Total</w:t>
            </w:r>
          </w:p>
        </w:tc>
      </w:tr>
      <w:tr w:rsidR="001A0827" w:rsidRPr="005D6D03">
        <w:tblPrEx>
          <w:tblCellMar>
            <w:top w:w="0" w:type="dxa"/>
            <w:bottom w:w="0" w:type="dxa"/>
          </w:tblCellMar>
        </w:tblPrEx>
        <w:trPr>
          <w:cantSplit/>
        </w:trPr>
        <w:tc>
          <w:tcPr>
            <w:tcW w:w="3276" w:type="dxa"/>
            <w:gridSpan w:val="2"/>
            <w:tcBorders>
              <w:top w:val="single" w:sz="8" w:space="0" w:color="auto"/>
              <w:bottom w:val="single" w:sz="8" w:space="0" w:color="auto"/>
            </w:tcBorders>
          </w:tcPr>
          <w:p w:rsidR="001A0827" w:rsidRPr="005D6D03" w:rsidRDefault="001A0827" w:rsidP="00F539AB">
            <w:pPr>
              <w:rPr>
                <w:lang w:bidi="ne-NP"/>
              </w:rPr>
            </w:pPr>
            <w:r w:rsidRPr="005D6D03">
              <w:rPr>
                <w:b/>
                <w:bCs/>
                <w:lang w:bidi="ne-NP"/>
              </w:rPr>
              <w:t>Dépenses opérationnelles</w:t>
            </w:r>
            <w:r w:rsidRPr="005D6D03">
              <w:rPr>
                <w:b/>
                <w:bCs/>
                <w:vertAlign w:val="superscript"/>
                <w:lang w:bidi="ne-NP"/>
              </w:rPr>
              <w:footnoteReference w:id="10"/>
            </w:r>
          </w:p>
        </w:tc>
        <w:tc>
          <w:tcPr>
            <w:tcW w:w="725" w:type="dxa"/>
            <w:tcBorders>
              <w:top w:val="single" w:sz="8" w:space="0" w:color="auto"/>
              <w:bottom w:val="single" w:sz="8" w:space="0" w:color="auto"/>
            </w:tcBorders>
            <w:vAlign w:val="center"/>
          </w:tcPr>
          <w:p w:rsidR="001A0827" w:rsidRPr="005D6D03" w:rsidRDefault="001A0827" w:rsidP="00F539AB">
            <w:pPr>
              <w:rPr>
                <w:lang w:bidi="ne-NP"/>
              </w:rPr>
            </w:pPr>
          </w:p>
        </w:tc>
        <w:tc>
          <w:tcPr>
            <w:tcW w:w="720" w:type="dxa"/>
            <w:tcBorders>
              <w:top w:val="single" w:sz="8" w:space="0" w:color="auto"/>
              <w:bottom w:val="single" w:sz="8" w:space="0" w:color="auto"/>
            </w:tcBorders>
          </w:tcPr>
          <w:p w:rsidR="001A0827" w:rsidRPr="005D6D03" w:rsidRDefault="001A0827" w:rsidP="00F539AB">
            <w:pPr>
              <w:rPr>
                <w:lang w:bidi="ne-NP"/>
              </w:rPr>
            </w:pPr>
          </w:p>
        </w:tc>
        <w:tc>
          <w:tcPr>
            <w:tcW w:w="720" w:type="dxa"/>
            <w:tcBorders>
              <w:top w:val="single" w:sz="8" w:space="0" w:color="auto"/>
              <w:bottom w:val="single" w:sz="8" w:space="0" w:color="auto"/>
            </w:tcBorders>
          </w:tcPr>
          <w:p w:rsidR="001A0827" w:rsidRPr="005D6D03" w:rsidRDefault="001A0827" w:rsidP="00F539AB">
            <w:pPr>
              <w:rPr>
                <w:lang w:bidi="ne-NP"/>
              </w:rPr>
            </w:pPr>
          </w:p>
        </w:tc>
        <w:tc>
          <w:tcPr>
            <w:tcW w:w="720" w:type="dxa"/>
            <w:tcBorders>
              <w:top w:val="single" w:sz="8" w:space="0" w:color="auto"/>
              <w:bottom w:val="single" w:sz="8" w:space="0" w:color="auto"/>
            </w:tcBorders>
          </w:tcPr>
          <w:p w:rsidR="001A0827" w:rsidRPr="005D6D03" w:rsidRDefault="001A0827" w:rsidP="00F539AB">
            <w:pPr>
              <w:rPr>
                <w:lang w:bidi="ne-NP"/>
              </w:rPr>
            </w:pPr>
          </w:p>
        </w:tc>
        <w:tc>
          <w:tcPr>
            <w:tcW w:w="720" w:type="dxa"/>
            <w:tcBorders>
              <w:top w:val="single" w:sz="8" w:space="0" w:color="auto"/>
              <w:bottom w:val="single" w:sz="8" w:space="0" w:color="auto"/>
            </w:tcBorders>
          </w:tcPr>
          <w:p w:rsidR="001A0827" w:rsidRPr="005D6D03" w:rsidRDefault="001A0827" w:rsidP="00F539AB">
            <w:pPr>
              <w:rPr>
                <w:lang w:bidi="ne-NP"/>
              </w:rPr>
            </w:pPr>
          </w:p>
        </w:tc>
        <w:tc>
          <w:tcPr>
            <w:tcW w:w="720" w:type="dxa"/>
            <w:tcBorders>
              <w:top w:val="single" w:sz="8" w:space="0" w:color="auto"/>
              <w:bottom w:val="single" w:sz="8" w:space="0" w:color="auto"/>
            </w:tcBorders>
          </w:tcPr>
          <w:p w:rsidR="001A0827" w:rsidRPr="005D6D03" w:rsidRDefault="001A0827" w:rsidP="00F539AB">
            <w:pPr>
              <w:rPr>
                <w:lang w:bidi="ne-NP"/>
              </w:rPr>
            </w:pPr>
          </w:p>
        </w:tc>
        <w:tc>
          <w:tcPr>
            <w:tcW w:w="720" w:type="dxa"/>
            <w:tcBorders>
              <w:top w:val="single" w:sz="8" w:space="0" w:color="auto"/>
              <w:bottom w:val="single" w:sz="8" w:space="0" w:color="auto"/>
            </w:tcBorders>
          </w:tcPr>
          <w:p w:rsidR="001A0827" w:rsidRPr="005D6D03" w:rsidRDefault="001A0827" w:rsidP="00F539AB">
            <w:pPr>
              <w:rPr>
                <w:lang w:bidi="ne-NP"/>
              </w:rPr>
            </w:pPr>
          </w:p>
        </w:tc>
        <w:tc>
          <w:tcPr>
            <w:tcW w:w="780" w:type="dxa"/>
            <w:tcBorders>
              <w:top w:val="single" w:sz="8" w:space="0" w:color="auto"/>
              <w:bottom w:val="single" w:sz="8" w:space="0" w:color="auto"/>
            </w:tcBorders>
          </w:tcPr>
          <w:p w:rsidR="001A0827" w:rsidRPr="005D6D03" w:rsidRDefault="001A0827" w:rsidP="00F539AB">
            <w:pPr>
              <w:rPr>
                <w:lang w:bidi="ne-NP"/>
              </w:rPr>
            </w:pPr>
          </w:p>
        </w:tc>
      </w:tr>
      <w:tr w:rsidR="001A0827" w:rsidRPr="005D6D03">
        <w:tblPrEx>
          <w:tblCellMar>
            <w:top w:w="0" w:type="dxa"/>
            <w:bottom w:w="0" w:type="dxa"/>
          </w:tblCellMar>
        </w:tblPrEx>
        <w:trPr>
          <w:cantSplit/>
        </w:trPr>
        <w:tc>
          <w:tcPr>
            <w:tcW w:w="2335" w:type="dxa"/>
            <w:tcBorders>
              <w:top w:val="single" w:sz="8" w:space="0" w:color="auto"/>
              <w:left w:val="single" w:sz="8" w:space="0" w:color="auto"/>
              <w:bottom w:val="single" w:sz="4" w:space="0" w:color="auto"/>
              <w:right w:val="single" w:sz="4" w:space="0" w:color="auto"/>
            </w:tcBorders>
          </w:tcPr>
          <w:p w:rsidR="001A0827" w:rsidRPr="005D6D03" w:rsidRDefault="001A0827" w:rsidP="00F539AB">
            <w:pPr>
              <w:rPr>
                <w:lang w:bidi="ne-NP"/>
              </w:rPr>
            </w:pPr>
            <w:r w:rsidRPr="005D6D03">
              <w:rPr>
                <w:lang w:bidi="ne-NP"/>
              </w:rPr>
              <w:t>Crédits d'engagement (CE)</w:t>
            </w:r>
          </w:p>
        </w:tc>
        <w:tc>
          <w:tcPr>
            <w:tcW w:w="941" w:type="dxa"/>
            <w:tcBorders>
              <w:top w:val="single" w:sz="8"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8.1</w:t>
            </w:r>
          </w:p>
        </w:tc>
        <w:tc>
          <w:tcPr>
            <w:tcW w:w="725" w:type="dxa"/>
            <w:tcBorders>
              <w:top w:val="single" w:sz="8"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a</w:t>
            </w:r>
          </w:p>
        </w:tc>
        <w:tc>
          <w:tcPr>
            <w:tcW w:w="720" w:type="dxa"/>
            <w:tcBorders>
              <w:top w:val="single" w:sz="8"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pm</w:t>
            </w:r>
          </w:p>
        </w:tc>
        <w:tc>
          <w:tcPr>
            <w:tcW w:w="720" w:type="dxa"/>
            <w:tcBorders>
              <w:top w:val="single" w:sz="8"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pm</w:t>
            </w:r>
          </w:p>
        </w:tc>
        <w:tc>
          <w:tcPr>
            <w:tcW w:w="720" w:type="dxa"/>
            <w:tcBorders>
              <w:top w:val="single" w:sz="8"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pm</w:t>
            </w:r>
          </w:p>
        </w:tc>
        <w:tc>
          <w:tcPr>
            <w:tcW w:w="720" w:type="dxa"/>
            <w:tcBorders>
              <w:top w:val="single" w:sz="8"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pm</w:t>
            </w:r>
          </w:p>
        </w:tc>
        <w:tc>
          <w:tcPr>
            <w:tcW w:w="720" w:type="dxa"/>
            <w:tcBorders>
              <w:top w:val="single" w:sz="8"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pm</w:t>
            </w:r>
          </w:p>
        </w:tc>
        <w:tc>
          <w:tcPr>
            <w:tcW w:w="720" w:type="dxa"/>
            <w:tcBorders>
              <w:top w:val="single" w:sz="8" w:space="0" w:color="auto"/>
              <w:left w:val="single" w:sz="4" w:space="0" w:color="auto"/>
              <w:bottom w:val="single" w:sz="4" w:space="0" w:color="auto"/>
              <w:right w:val="single" w:sz="8" w:space="0" w:color="auto"/>
            </w:tcBorders>
          </w:tcPr>
          <w:p w:rsidR="001A0827" w:rsidRPr="005D6D03" w:rsidRDefault="001A0827" w:rsidP="00F539AB">
            <w:pPr>
              <w:rPr>
                <w:lang w:bidi="ne-NP"/>
              </w:rPr>
            </w:pPr>
            <w:r w:rsidRPr="005D6D03">
              <w:rPr>
                <w:lang w:bidi="ne-NP"/>
              </w:rPr>
              <w:t>pm</w:t>
            </w:r>
          </w:p>
        </w:tc>
        <w:tc>
          <w:tcPr>
            <w:tcW w:w="780" w:type="dxa"/>
            <w:tcBorders>
              <w:top w:val="single" w:sz="8" w:space="0" w:color="auto"/>
              <w:left w:val="single" w:sz="8" w:space="0" w:color="auto"/>
              <w:bottom w:val="single" w:sz="8" w:space="0" w:color="auto"/>
              <w:right w:val="single" w:sz="8" w:space="0" w:color="auto"/>
            </w:tcBorders>
          </w:tcPr>
          <w:p w:rsidR="001A0827" w:rsidRPr="005D6D03" w:rsidRDefault="001A0827" w:rsidP="00F539AB">
            <w:pPr>
              <w:rPr>
                <w:lang w:bidi="ne-NP"/>
              </w:rPr>
            </w:pPr>
            <w:r w:rsidRPr="005D6D03">
              <w:rPr>
                <w:lang w:bidi="ne-NP"/>
              </w:rPr>
              <w:t>pm</w:t>
            </w:r>
          </w:p>
        </w:tc>
      </w:tr>
      <w:tr w:rsidR="001A0827" w:rsidRPr="005D6D03">
        <w:tblPrEx>
          <w:tblCellMar>
            <w:top w:w="0" w:type="dxa"/>
            <w:bottom w:w="0" w:type="dxa"/>
          </w:tblCellMar>
        </w:tblPrEx>
        <w:trPr>
          <w:cantSplit/>
        </w:trPr>
        <w:tc>
          <w:tcPr>
            <w:tcW w:w="2335" w:type="dxa"/>
            <w:tcBorders>
              <w:top w:val="single" w:sz="4" w:space="0" w:color="auto"/>
              <w:left w:val="single" w:sz="8" w:space="0" w:color="auto"/>
              <w:bottom w:val="single" w:sz="8" w:space="0" w:color="auto"/>
              <w:right w:val="single" w:sz="4" w:space="0" w:color="auto"/>
            </w:tcBorders>
          </w:tcPr>
          <w:p w:rsidR="001A0827" w:rsidRPr="005D6D03" w:rsidRDefault="001A0827" w:rsidP="00F539AB">
            <w:pPr>
              <w:rPr>
                <w:lang w:bidi="ne-NP"/>
              </w:rPr>
            </w:pPr>
            <w:r w:rsidRPr="005D6D03">
              <w:rPr>
                <w:lang w:bidi="ne-NP"/>
              </w:rPr>
              <w:t>Crédits de paiement (CP)</w:t>
            </w:r>
          </w:p>
        </w:tc>
        <w:tc>
          <w:tcPr>
            <w:tcW w:w="941" w:type="dxa"/>
            <w:tcBorders>
              <w:top w:val="single" w:sz="4" w:space="0" w:color="auto"/>
              <w:left w:val="single" w:sz="4" w:space="0" w:color="auto"/>
              <w:bottom w:val="single" w:sz="8" w:space="0" w:color="auto"/>
              <w:right w:val="single" w:sz="4" w:space="0" w:color="auto"/>
            </w:tcBorders>
          </w:tcPr>
          <w:p w:rsidR="001A0827" w:rsidRPr="005D6D03" w:rsidRDefault="001A0827" w:rsidP="00F539AB">
            <w:pPr>
              <w:rPr>
                <w:lang w:bidi="ne-NP"/>
              </w:rPr>
            </w:pPr>
          </w:p>
        </w:tc>
        <w:tc>
          <w:tcPr>
            <w:tcW w:w="725" w:type="dxa"/>
            <w:tcBorders>
              <w:top w:val="single" w:sz="4" w:space="0" w:color="auto"/>
              <w:left w:val="single" w:sz="4" w:space="0" w:color="auto"/>
              <w:bottom w:val="single" w:sz="8" w:space="0" w:color="auto"/>
              <w:right w:val="single" w:sz="4" w:space="0" w:color="auto"/>
            </w:tcBorders>
            <w:vAlign w:val="center"/>
          </w:tcPr>
          <w:p w:rsidR="001A0827" w:rsidRPr="005D6D03" w:rsidRDefault="001A0827" w:rsidP="00F539AB">
            <w:pPr>
              <w:rPr>
                <w:lang w:bidi="ne-NP"/>
              </w:rPr>
            </w:pPr>
            <w:r w:rsidRPr="005D6D03">
              <w:rPr>
                <w:lang w:bidi="ne-NP"/>
              </w:rPr>
              <w:t>b</w:t>
            </w:r>
          </w:p>
        </w:tc>
        <w:tc>
          <w:tcPr>
            <w:tcW w:w="720" w:type="dxa"/>
            <w:tcBorders>
              <w:top w:val="single" w:sz="4" w:space="0" w:color="auto"/>
              <w:left w:val="single" w:sz="4" w:space="0" w:color="auto"/>
              <w:bottom w:val="single" w:sz="8" w:space="0" w:color="auto"/>
              <w:right w:val="single" w:sz="4" w:space="0" w:color="auto"/>
            </w:tcBorders>
          </w:tcPr>
          <w:p w:rsidR="001A0827" w:rsidRPr="005D6D03" w:rsidRDefault="001A0827" w:rsidP="00F539AB">
            <w:pPr>
              <w:rPr>
                <w:lang w:bidi="ne-NP"/>
              </w:rPr>
            </w:pPr>
            <w:r w:rsidRPr="005D6D03">
              <w:rPr>
                <w:lang w:bidi="ne-NP"/>
              </w:rPr>
              <w:t>pm</w:t>
            </w:r>
          </w:p>
        </w:tc>
        <w:tc>
          <w:tcPr>
            <w:tcW w:w="720" w:type="dxa"/>
            <w:tcBorders>
              <w:top w:val="single" w:sz="4" w:space="0" w:color="auto"/>
              <w:left w:val="single" w:sz="4" w:space="0" w:color="auto"/>
              <w:bottom w:val="single" w:sz="8" w:space="0" w:color="auto"/>
              <w:right w:val="single" w:sz="4" w:space="0" w:color="auto"/>
            </w:tcBorders>
          </w:tcPr>
          <w:p w:rsidR="001A0827" w:rsidRPr="005D6D03" w:rsidRDefault="001A0827" w:rsidP="00F539AB">
            <w:pPr>
              <w:rPr>
                <w:lang w:bidi="ne-NP"/>
              </w:rPr>
            </w:pPr>
            <w:r w:rsidRPr="005D6D03">
              <w:rPr>
                <w:lang w:bidi="ne-NP"/>
              </w:rPr>
              <w:t>pm</w:t>
            </w:r>
          </w:p>
        </w:tc>
        <w:tc>
          <w:tcPr>
            <w:tcW w:w="720" w:type="dxa"/>
            <w:tcBorders>
              <w:top w:val="single" w:sz="4" w:space="0" w:color="auto"/>
              <w:left w:val="single" w:sz="4" w:space="0" w:color="auto"/>
              <w:bottom w:val="single" w:sz="8" w:space="0" w:color="auto"/>
              <w:right w:val="single" w:sz="4" w:space="0" w:color="auto"/>
            </w:tcBorders>
          </w:tcPr>
          <w:p w:rsidR="001A0827" w:rsidRPr="005D6D03" w:rsidRDefault="001A0827" w:rsidP="00F539AB">
            <w:pPr>
              <w:rPr>
                <w:lang w:bidi="ne-NP"/>
              </w:rPr>
            </w:pPr>
            <w:r w:rsidRPr="005D6D03">
              <w:rPr>
                <w:lang w:bidi="ne-NP"/>
              </w:rPr>
              <w:t>pm</w:t>
            </w:r>
          </w:p>
        </w:tc>
        <w:tc>
          <w:tcPr>
            <w:tcW w:w="720" w:type="dxa"/>
            <w:tcBorders>
              <w:top w:val="single" w:sz="4" w:space="0" w:color="auto"/>
              <w:left w:val="single" w:sz="4" w:space="0" w:color="auto"/>
              <w:bottom w:val="single" w:sz="8" w:space="0" w:color="auto"/>
              <w:right w:val="single" w:sz="4" w:space="0" w:color="auto"/>
            </w:tcBorders>
          </w:tcPr>
          <w:p w:rsidR="001A0827" w:rsidRPr="005D6D03" w:rsidRDefault="001A0827" w:rsidP="00F539AB">
            <w:pPr>
              <w:rPr>
                <w:lang w:bidi="ne-NP"/>
              </w:rPr>
            </w:pPr>
            <w:r w:rsidRPr="005D6D03">
              <w:rPr>
                <w:lang w:bidi="ne-NP"/>
              </w:rPr>
              <w:t>pm</w:t>
            </w:r>
          </w:p>
        </w:tc>
        <w:tc>
          <w:tcPr>
            <w:tcW w:w="720" w:type="dxa"/>
            <w:tcBorders>
              <w:top w:val="single" w:sz="4" w:space="0" w:color="auto"/>
              <w:left w:val="single" w:sz="4" w:space="0" w:color="auto"/>
              <w:bottom w:val="single" w:sz="8" w:space="0" w:color="auto"/>
              <w:right w:val="single" w:sz="4" w:space="0" w:color="auto"/>
            </w:tcBorders>
          </w:tcPr>
          <w:p w:rsidR="001A0827" w:rsidRPr="005D6D03" w:rsidRDefault="001A0827" w:rsidP="00F539AB">
            <w:pPr>
              <w:rPr>
                <w:lang w:bidi="ne-NP"/>
              </w:rPr>
            </w:pPr>
            <w:r w:rsidRPr="005D6D03">
              <w:rPr>
                <w:lang w:bidi="ne-NP"/>
              </w:rPr>
              <w:t>pm</w:t>
            </w:r>
          </w:p>
        </w:tc>
        <w:tc>
          <w:tcPr>
            <w:tcW w:w="720" w:type="dxa"/>
            <w:tcBorders>
              <w:top w:val="single" w:sz="4" w:space="0" w:color="auto"/>
              <w:left w:val="single" w:sz="4" w:space="0" w:color="auto"/>
              <w:bottom w:val="single" w:sz="8" w:space="0" w:color="auto"/>
              <w:right w:val="single" w:sz="8" w:space="0" w:color="auto"/>
            </w:tcBorders>
          </w:tcPr>
          <w:p w:rsidR="001A0827" w:rsidRPr="005D6D03" w:rsidRDefault="001A0827" w:rsidP="00F539AB">
            <w:pPr>
              <w:rPr>
                <w:lang w:bidi="ne-NP"/>
              </w:rPr>
            </w:pPr>
            <w:r w:rsidRPr="005D6D03">
              <w:rPr>
                <w:lang w:bidi="ne-NP"/>
              </w:rPr>
              <w:t>pm</w:t>
            </w:r>
          </w:p>
        </w:tc>
        <w:tc>
          <w:tcPr>
            <w:tcW w:w="780" w:type="dxa"/>
            <w:tcBorders>
              <w:top w:val="single" w:sz="8" w:space="0" w:color="auto"/>
              <w:left w:val="single" w:sz="8" w:space="0" w:color="auto"/>
              <w:bottom w:val="single" w:sz="8" w:space="0" w:color="auto"/>
              <w:right w:val="single" w:sz="8" w:space="0" w:color="auto"/>
            </w:tcBorders>
          </w:tcPr>
          <w:p w:rsidR="001A0827" w:rsidRPr="005D6D03" w:rsidRDefault="001A0827" w:rsidP="00F539AB">
            <w:pPr>
              <w:rPr>
                <w:lang w:bidi="ne-NP"/>
              </w:rPr>
            </w:pPr>
            <w:r w:rsidRPr="005D6D03">
              <w:rPr>
                <w:lang w:bidi="ne-NP"/>
              </w:rPr>
              <w:t>pm</w:t>
            </w:r>
          </w:p>
        </w:tc>
      </w:tr>
      <w:tr w:rsidR="001A0827" w:rsidRPr="005D6D03">
        <w:tblPrEx>
          <w:tblCellMar>
            <w:top w:w="0" w:type="dxa"/>
            <w:bottom w:w="0" w:type="dxa"/>
          </w:tblCellMar>
        </w:tblPrEx>
        <w:trPr>
          <w:cantSplit/>
        </w:trPr>
        <w:tc>
          <w:tcPr>
            <w:tcW w:w="6881" w:type="dxa"/>
            <w:gridSpan w:val="7"/>
            <w:tcBorders>
              <w:top w:val="single" w:sz="8" w:space="0" w:color="auto"/>
              <w:bottom w:val="single" w:sz="8" w:space="0" w:color="auto"/>
            </w:tcBorders>
          </w:tcPr>
          <w:p w:rsidR="001A0827" w:rsidRPr="005D6D03" w:rsidRDefault="001A0827" w:rsidP="00F539AB">
            <w:pPr>
              <w:rPr>
                <w:lang w:bidi="ne-NP"/>
              </w:rPr>
            </w:pPr>
            <w:r w:rsidRPr="005D6D03">
              <w:rPr>
                <w:b/>
                <w:bCs/>
                <w:lang w:bidi="ne-NP"/>
              </w:rPr>
              <w:t>Dépenses administratives incluses dans le montant de référence</w:t>
            </w:r>
            <w:r w:rsidRPr="005D6D03">
              <w:rPr>
                <w:b/>
                <w:bCs/>
                <w:vertAlign w:val="superscript"/>
                <w:lang w:bidi="ne-NP"/>
              </w:rPr>
              <w:footnoteReference w:id="11"/>
            </w:r>
          </w:p>
        </w:tc>
        <w:tc>
          <w:tcPr>
            <w:tcW w:w="720" w:type="dxa"/>
            <w:tcBorders>
              <w:top w:val="single" w:sz="8" w:space="0" w:color="auto"/>
              <w:bottom w:val="single" w:sz="8" w:space="0" w:color="auto"/>
            </w:tcBorders>
          </w:tcPr>
          <w:p w:rsidR="001A0827" w:rsidRPr="005D6D03" w:rsidRDefault="001A0827" w:rsidP="00F539AB">
            <w:pPr>
              <w:rPr>
                <w:b/>
                <w:bCs/>
                <w:lang w:bidi="ne-NP"/>
              </w:rPr>
            </w:pPr>
          </w:p>
        </w:tc>
        <w:tc>
          <w:tcPr>
            <w:tcW w:w="720" w:type="dxa"/>
            <w:tcBorders>
              <w:top w:val="single" w:sz="8" w:space="0" w:color="auto"/>
              <w:bottom w:val="single" w:sz="8" w:space="0" w:color="auto"/>
            </w:tcBorders>
          </w:tcPr>
          <w:p w:rsidR="001A0827" w:rsidRPr="005D6D03" w:rsidRDefault="001A0827" w:rsidP="00F539AB">
            <w:pPr>
              <w:rPr>
                <w:b/>
                <w:bCs/>
                <w:lang w:bidi="ne-NP"/>
              </w:rPr>
            </w:pPr>
          </w:p>
        </w:tc>
        <w:tc>
          <w:tcPr>
            <w:tcW w:w="780" w:type="dxa"/>
            <w:tcBorders>
              <w:top w:val="single" w:sz="8" w:space="0" w:color="auto"/>
              <w:bottom w:val="single" w:sz="8" w:space="0" w:color="auto"/>
            </w:tcBorders>
          </w:tcPr>
          <w:p w:rsidR="001A0827" w:rsidRPr="005D6D03" w:rsidRDefault="001A0827" w:rsidP="00F539AB">
            <w:pPr>
              <w:rPr>
                <w:b/>
                <w:bCs/>
                <w:lang w:bidi="ne-NP"/>
              </w:rPr>
            </w:pPr>
          </w:p>
        </w:tc>
      </w:tr>
      <w:tr w:rsidR="001A0827" w:rsidRPr="005D6D03">
        <w:tblPrEx>
          <w:tblCellMar>
            <w:top w:w="0" w:type="dxa"/>
            <w:bottom w:w="0" w:type="dxa"/>
          </w:tblCellMar>
        </w:tblPrEx>
        <w:trPr>
          <w:cantSplit/>
        </w:trPr>
        <w:tc>
          <w:tcPr>
            <w:tcW w:w="2335" w:type="dxa"/>
            <w:tcBorders>
              <w:top w:val="single" w:sz="8" w:space="0" w:color="auto"/>
              <w:left w:val="single" w:sz="8" w:space="0" w:color="auto"/>
              <w:bottom w:val="single" w:sz="8" w:space="0" w:color="auto"/>
              <w:right w:val="single" w:sz="4" w:space="0" w:color="auto"/>
            </w:tcBorders>
          </w:tcPr>
          <w:p w:rsidR="001A0827" w:rsidRPr="005D6D03" w:rsidRDefault="001A0827" w:rsidP="00F539AB">
            <w:pPr>
              <w:rPr>
                <w:lang w:bidi="ne-NP"/>
              </w:rPr>
            </w:pPr>
            <w:r w:rsidRPr="005D6D03">
              <w:rPr>
                <w:lang w:bidi="ne-NP"/>
              </w:rPr>
              <w:t>Assistance technique et administrative – ATA (CND)</w:t>
            </w:r>
          </w:p>
        </w:tc>
        <w:tc>
          <w:tcPr>
            <w:tcW w:w="941" w:type="dxa"/>
            <w:tcBorders>
              <w:top w:val="single" w:sz="8" w:space="0" w:color="auto"/>
              <w:left w:val="single" w:sz="4" w:space="0" w:color="auto"/>
              <w:bottom w:val="single" w:sz="8" w:space="0" w:color="auto"/>
              <w:right w:val="single" w:sz="4" w:space="0" w:color="auto"/>
            </w:tcBorders>
            <w:vAlign w:val="center"/>
          </w:tcPr>
          <w:p w:rsidR="001A0827" w:rsidRPr="005D6D03" w:rsidRDefault="001A0827" w:rsidP="00F539AB">
            <w:pPr>
              <w:rPr>
                <w:lang w:bidi="ne-NP"/>
              </w:rPr>
            </w:pPr>
            <w:r w:rsidRPr="005D6D03">
              <w:rPr>
                <w:lang w:bidi="ne-NP"/>
              </w:rPr>
              <w:t>8.2.4</w:t>
            </w:r>
          </w:p>
        </w:tc>
        <w:tc>
          <w:tcPr>
            <w:tcW w:w="725" w:type="dxa"/>
            <w:tcBorders>
              <w:top w:val="single" w:sz="8" w:space="0" w:color="auto"/>
              <w:left w:val="single" w:sz="4" w:space="0" w:color="auto"/>
              <w:bottom w:val="single" w:sz="8" w:space="0" w:color="auto"/>
              <w:right w:val="single" w:sz="4" w:space="0" w:color="auto"/>
            </w:tcBorders>
            <w:vAlign w:val="center"/>
          </w:tcPr>
          <w:p w:rsidR="001A0827" w:rsidRPr="005D6D03" w:rsidRDefault="001A0827" w:rsidP="00F539AB">
            <w:pPr>
              <w:rPr>
                <w:lang w:bidi="ne-NP"/>
              </w:rPr>
            </w:pPr>
            <w:r w:rsidRPr="005D6D03">
              <w:rPr>
                <w:lang w:bidi="ne-NP"/>
              </w:rPr>
              <w:t>c</w:t>
            </w:r>
          </w:p>
        </w:tc>
        <w:tc>
          <w:tcPr>
            <w:tcW w:w="720" w:type="dxa"/>
            <w:tcBorders>
              <w:top w:val="single" w:sz="8" w:space="0" w:color="auto"/>
              <w:left w:val="single" w:sz="4" w:space="0" w:color="auto"/>
              <w:bottom w:val="single" w:sz="8" w:space="0" w:color="auto"/>
              <w:right w:val="single" w:sz="4" w:space="0" w:color="auto"/>
            </w:tcBorders>
          </w:tcPr>
          <w:p w:rsidR="001A0827" w:rsidRPr="005D6D03" w:rsidRDefault="001A0827" w:rsidP="00F539AB">
            <w:pPr>
              <w:rPr>
                <w:lang w:bidi="ne-NP"/>
              </w:rPr>
            </w:pPr>
            <w:r w:rsidRPr="005D6D03">
              <w:rPr>
                <w:lang w:bidi="ne-NP"/>
              </w:rPr>
              <w:t>-</w:t>
            </w:r>
          </w:p>
        </w:tc>
        <w:tc>
          <w:tcPr>
            <w:tcW w:w="720" w:type="dxa"/>
            <w:tcBorders>
              <w:top w:val="single" w:sz="8" w:space="0" w:color="auto"/>
              <w:left w:val="single" w:sz="4" w:space="0" w:color="auto"/>
              <w:bottom w:val="single" w:sz="8" w:space="0" w:color="auto"/>
              <w:right w:val="single" w:sz="4" w:space="0" w:color="auto"/>
            </w:tcBorders>
          </w:tcPr>
          <w:p w:rsidR="001A0827" w:rsidRPr="005D6D03" w:rsidRDefault="001A0827" w:rsidP="00F539AB">
            <w:pPr>
              <w:rPr>
                <w:lang w:bidi="ne-NP"/>
              </w:rPr>
            </w:pPr>
            <w:r w:rsidRPr="005D6D03">
              <w:rPr>
                <w:lang w:bidi="ne-NP"/>
              </w:rPr>
              <w:t>-</w:t>
            </w:r>
          </w:p>
        </w:tc>
        <w:tc>
          <w:tcPr>
            <w:tcW w:w="720" w:type="dxa"/>
            <w:tcBorders>
              <w:top w:val="single" w:sz="8" w:space="0" w:color="auto"/>
              <w:left w:val="single" w:sz="4" w:space="0" w:color="auto"/>
              <w:bottom w:val="single" w:sz="8" w:space="0" w:color="auto"/>
              <w:right w:val="single" w:sz="4" w:space="0" w:color="auto"/>
            </w:tcBorders>
          </w:tcPr>
          <w:p w:rsidR="001A0827" w:rsidRPr="005D6D03" w:rsidRDefault="001A0827" w:rsidP="00F539AB">
            <w:pPr>
              <w:rPr>
                <w:lang w:bidi="ne-NP"/>
              </w:rPr>
            </w:pPr>
            <w:r w:rsidRPr="005D6D03">
              <w:rPr>
                <w:lang w:bidi="ne-NP"/>
              </w:rPr>
              <w:t>-</w:t>
            </w:r>
          </w:p>
        </w:tc>
        <w:tc>
          <w:tcPr>
            <w:tcW w:w="720" w:type="dxa"/>
            <w:tcBorders>
              <w:top w:val="single" w:sz="8" w:space="0" w:color="auto"/>
              <w:left w:val="single" w:sz="4" w:space="0" w:color="auto"/>
              <w:bottom w:val="single" w:sz="8" w:space="0" w:color="auto"/>
              <w:right w:val="single" w:sz="4" w:space="0" w:color="auto"/>
            </w:tcBorders>
          </w:tcPr>
          <w:p w:rsidR="001A0827" w:rsidRPr="005D6D03" w:rsidRDefault="001A0827" w:rsidP="00F539AB">
            <w:pPr>
              <w:rPr>
                <w:lang w:bidi="ne-NP"/>
              </w:rPr>
            </w:pPr>
          </w:p>
        </w:tc>
        <w:tc>
          <w:tcPr>
            <w:tcW w:w="720" w:type="dxa"/>
            <w:tcBorders>
              <w:top w:val="single" w:sz="8" w:space="0" w:color="auto"/>
              <w:left w:val="single" w:sz="4" w:space="0" w:color="auto"/>
              <w:bottom w:val="single" w:sz="8" w:space="0" w:color="auto"/>
              <w:right w:val="single" w:sz="4" w:space="0" w:color="auto"/>
            </w:tcBorders>
          </w:tcPr>
          <w:p w:rsidR="001A0827" w:rsidRPr="005D6D03" w:rsidRDefault="001A0827" w:rsidP="00F539AB">
            <w:pPr>
              <w:rPr>
                <w:lang w:bidi="ne-NP"/>
              </w:rPr>
            </w:pPr>
          </w:p>
        </w:tc>
        <w:tc>
          <w:tcPr>
            <w:tcW w:w="720" w:type="dxa"/>
            <w:tcBorders>
              <w:top w:val="single" w:sz="8" w:space="0" w:color="auto"/>
              <w:left w:val="single" w:sz="4" w:space="0" w:color="auto"/>
              <w:bottom w:val="single" w:sz="8" w:space="0" w:color="auto"/>
              <w:right w:val="single" w:sz="8" w:space="0" w:color="auto"/>
            </w:tcBorders>
          </w:tcPr>
          <w:p w:rsidR="001A0827" w:rsidRPr="005D6D03" w:rsidRDefault="001A0827" w:rsidP="00F539AB">
            <w:pPr>
              <w:rPr>
                <w:lang w:bidi="ne-NP"/>
              </w:rPr>
            </w:pPr>
          </w:p>
        </w:tc>
        <w:tc>
          <w:tcPr>
            <w:tcW w:w="780" w:type="dxa"/>
            <w:tcBorders>
              <w:top w:val="single" w:sz="8" w:space="0" w:color="auto"/>
              <w:left w:val="single" w:sz="8" w:space="0" w:color="auto"/>
              <w:bottom w:val="single" w:sz="8" w:space="0" w:color="auto"/>
              <w:right w:val="single" w:sz="8" w:space="0" w:color="auto"/>
            </w:tcBorders>
          </w:tcPr>
          <w:p w:rsidR="001A0827" w:rsidRPr="005D6D03" w:rsidRDefault="001A0827" w:rsidP="00F539AB">
            <w:pPr>
              <w:rPr>
                <w:lang w:bidi="ne-NP"/>
              </w:rPr>
            </w:pPr>
            <w:r w:rsidRPr="005D6D03">
              <w:rPr>
                <w:lang w:bidi="ne-NP"/>
              </w:rPr>
              <w:t>-</w:t>
            </w:r>
          </w:p>
        </w:tc>
      </w:tr>
      <w:tr w:rsidR="001A0827" w:rsidRPr="005D6D03">
        <w:tblPrEx>
          <w:tblCellMar>
            <w:top w:w="0" w:type="dxa"/>
            <w:bottom w:w="0" w:type="dxa"/>
          </w:tblCellMar>
        </w:tblPrEx>
        <w:trPr>
          <w:cantSplit/>
        </w:trPr>
        <w:tc>
          <w:tcPr>
            <w:tcW w:w="4001" w:type="dxa"/>
            <w:gridSpan w:val="3"/>
            <w:tcBorders>
              <w:top w:val="single" w:sz="8" w:space="0" w:color="auto"/>
              <w:bottom w:val="single" w:sz="18" w:space="0" w:color="auto"/>
            </w:tcBorders>
          </w:tcPr>
          <w:p w:rsidR="001A0827" w:rsidRPr="005D6D03" w:rsidRDefault="001A0827" w:rsidP="00F539AB">
            <w:pPr>
              <w:rPr>
                <w:lang w:bidi="ne-NP"/>
              </w:rPr>
            </w:pPr>
            <w:r w:rsidRPr="005D6D03">
              <w:rPr>
                <w:b/>
                <w:bCs/>
                <w:lang w:bidi="ne-NP"/>
              </w:rPr>
              <w:t>MONTANT TOTAL DE RÉFÉRENCE</w:t>
            </w:r>
          </w:p>
        </w:tc>
        <w:tc>
          <w:tcPr>
            <w:tcW w:w="720" w:type="dxa"/>
            <w:tcBorders>
              <w:top w:val="single" w:sz="8" w:space="0" w:color="auto"/>
              <w:bottom w:val="single" w:sz="18" w:space="0" w:color="auto"/>
            </w:tcBorders>
          </w:tcPr>
          <w:p w:rsidR="001A0827" w:rsidRPr="005D6D03" w:rsidRDefault="001A0827" w:rsidP="00F539AB">
            <w:pPr>
              <w:rPr>
                <w:b/>
                <w:bCs/>
                <w:lang w:bidi="ne-NP"/>
              </w:rPr>
            </w:pPr>
          </w:p>
        </w:tc>
        <w:tc>
          <w:tcPr>
            <w:tcW w:w="720" w:type="dxa"/>
            <w:tcBorders>
              <w:top w:val="single" w:sz="8" w:space="0" w:color="auto"/>
              <w:bottom w:val="single" w:sz="18" w:space="0" w:color="auto"/>
            </w:tcBorders>
          </w:tcPr>
          <w:p w:rsidR="001A0827" w:rsidRPr="005D6D03" w:rsidRDefault="001A0827" w:rsidP="00F539AB">
            <w:pPr>
              <w:rPr>
                <w:b/>
                <w:bCs/>
                <w:lang w:bidi="ne-NP"/>
              </w:rPr>
            </w:pPr>
          </w:p>
        </w:tc>
        <w:tc>
          <w:tcPr>
            <w:tcW w:w="720" w:type="dxa"/>
            <w:tcBorders>
              <w:top w:val="single" w:sz="8" w:space="0" w:color="auto"/>
              <w:bottom w:val="single" w:sz="18" w:space="0" w:color="auto"/>
            </w:tcBorders>
          </w:tcPr>
          <w:p w:rsidR="001A0827" w:rsidRPr="005D6D03" w:rsidRDefault="001A0827" w:rsidP="00F539AB">
            <w:pPr>
              <w:rPr>
                <w:b/>
                <w:bCs/>
                <w:lang w:bidi="ne-NP"/>
              </w:rPr>
            </w:pPr>
          </w:p>
        </w:tc>
        <w:tc>
          <w:tcPr>
            <w:tcW w:w="720" w:type="dxa"/>
            <w:tcBorders>
              <w:top w:val="single" w:sz="8" w:space="0" w:color="auto"/>
              <w:bottom w:val="single" w:sz="18" w:space="0" w:color="auto"/>
            </w:tcBorders>
          </w:tcPr>
          <w:p w:rsidR="001A0827" w:rsidRPr="005D6D03" w:rsidRDefault="001A0827" w:rsidP="00F539AB">
            <w:pPr>
              <w:rPr>
                <w:b/>
                <w:bCs/>
                <w:lang w:bidi="ne-NP"/>
              </w:rPr>
            </w:pPr>
          </w:p>
        </w:tc>
        <w:tc>
          <w:tcPr>
            <w:tcW w:w="720" w:type="dxa"/>
            <w:tcBorders>
              <w:top w:val="single" w:sz="8" w:space="0" w:color="auto"/>
              <w:bottom w:val="single" w:sz="18" w:space="0" w:color="auto"/>
            </w:tcBorders>
          </w:tcPr>
          <w:p w:rsidR="001A0827" w:rsidRPr="005D6D03" w:rsidRDefault="001A0827" w:rsidP="00F539AB">
            <w:pPr>
              <w:rPr>
                <w:b/>
                <w:bCs/>
                <w:lang w:bidi="ne-NP"/>
              </w:rPr>
            </w:pPr>
          </w:p>
        </w:tc>
        <w:tc>
          <w:tcPr>
            <w:tcW w:w="720" w:type="dxa"/>
            <w:tcBorders>
              <w:top w:val="single" w:sz="8" w:space="0" w:color="auto"/>
              <w:bottom w:val="single" w:sz="18" w:space="0" w:color="auto"/>
            </w:tcBorders>
          </w:tcPr>
          <w:p w:rsidR="001A0827" w:rsidRPr="005D6D03" w:rsidRDefault="001A0827" w:rsidP="00F539AB">
            <w:pPr>
              <w:rPr>
                <w:b/>
                <w:bCs/>
                <w:lang w:bidi="ne-NP"/>
              </w:rPr>
            </w:pPr>
          </w:p>
        </w:tc>
        <w:tc>
          <w:tcPr>
            <w:tcW w:w="780" w:type="dxa"/>
            <w:tcBorders>
              <w:top w:val="single" w:sz="8" w:space="0" w:color="auto"/>
              <w:bottom w:val="single" w:sz="18" w:space="0" w:color="auto"/>
            </w:tcBorders>
          </w:tcPr>
          <w:p w:rsidR="001A0827" w:rsidRPr="005D6D03" w:rsidRDefault="001A0827" w:rsidP="00F539AB">
            <w:pPr>
              <w:rPr>
                <w:b/>
                <w:bCs/>
                <w:lang w:bidi="ne-NP"/>
              </w:rPr>
            </w:pPr>
          </w:p>
        </w:tc>
      </w:tr>
      <w:tr w:rsidR="001A0827" w:rsidRPr="005D6D03">
        <w:tblPrEx>
          <w:tblCellMar>
            <w:top w:w="0" w:type="dxa"/>
            <w:bottom w:w="0" w:type="dxa"/>
          </w:tblCellMar>
        </w:tblPrEx>
        <w:trPr>
          <w:cantSplit/>
        </w:trPr>
        <w:tc>
          <w:tcPr>
            <w:tcW w:w="2335" w:type="dxa"/>
            <w:tcBorders>
              <w:top w:val="single" w:sz="18" w:space="0" w:color="auto"/>
              <w:left w:val="single" w:sz="18" w:space="0" w:color="auto"/>
              <w:bottom w:val="single" w:sz="12" w:space="0" w:color="auto"/>
              <w:right w:val="single" w:sz="4" w:space="0" w:color="auto"/>
            </w:tcBorders>
          </w:tcPr>
          <w:p w:rsidR="001A0827" w:rsidRPr="005D6D03" w:rsidRDefault="001A0827" w:rsidP="00F539AB">
            <w:pPr>
              <w:rPr>
                <w:lang w:bidi="ne-NP"/>
              </w:rPr>
            </w:pPr>
            <w:r w:rsidRPr="005D6D03">
              <w:rPr>
                <w:b/>
                <w:bCs/>
                <w:lang w:bidi="ne-NP"/>
              </w:rPr>
              <w:t>Crédits d'engagement</w:t>
            </w:r>
          </w:p>
        </w:tc>
        <w:tc>
          <w:tcPr>
            <w:tcW w:w="941" w:type="dxa"/>
            <w:tcBorders>
              <w:top w:val="single" w:sz="18" w:space="0" w:color="auto"/>
              <w:left w:val="single" w:sz="4" w:space="0" w:color="auto"/>
              <w:bottom w:val="single" w:sz="12" w:space="0" w:color="auto"/>
              <w:right w:val="single" w:sz="4" w:space="0" w:color="auto"/>
            </w:tcBorders>
          </w:tcPr>
          <w:p w:rsidR="001A0827" w:rsidRPr="005D6D03" w:rsidRDefault="001A0827" w:rsidP="00F539AB">
            <w:pPr>
              <w:rPr>
                <w:b/>
                <w:bCs/>
                <w:lang w:bidi="ne-NP"/>
              </w:rPr>
            </w:pPr>
          </w:p>
        </w:tc>
        <w:tc>
          <w:tcPr>
            <w:tcW w:w="725" w:type="dxa"/>
            <w:tcBorders>
              <w:top w:val="single" w:sz="18" w:space="0" w:color="auto"/>
              <w:left w:val="single" w:sz="4" w:space="0" w:color="auto"/>
              <w:bottom w:val="single" w:sz="12" w:space="0" w:color="auto"/>
              <w:right w:val="single" w:sz="4" w:space="0" w:color="auto"/>
            </w:tcBorders>
            <w:vAlign w:val="center"/>
          </w:tcPr>
          <w:p w:rsidR="001A0827" w:rsidRPr="005D6D03" w:rsidRDefault="001A0827" w:rsidP="00F539AB">
            <w:pPr>
              <w:rPr>
                <w:b/>
                <w:bCs/>
                <w:lang w:bidi="ne-NP"/>
              </w:rPr>
            </w:pPr>
            <w:r w:rsidRPr="005D6D03">
              <w:rPr>
                <w:b/>
                <w:bCs/>
                <w:lang w:bidi="ne-NP"/>
              </w:rPr>
              <w:t>a+c</w:t>
            </w:r>
          </w:p>
        </w:tc>
        <w:tc>
          <w:tcPr>
            <w:tcW w:w="720" w:type="dxa"/>
            <w:tcBorders>
              <w:top w:val="single" w:sz="18" w:space="0" w:color="auto"/>
              <w:left w:val="single" w:sz="4" w:space="0" w:color="auto"/>
              <w:bottom w:val="single" w:sz="12" w:space="0" w:color="auto"/>
              <w:right w:val="single" w:sz="4" w:space="0" w:color="auto"/>
            </w:tcBorders>
          </w:tcPr>
          <w:p w:rsidR="001A0827" w:rsidRPr="005D6D03" w:rsidRDefault="001A0827" w:rsidP="00F539AB">
            <w:pPr>
              <w:rPr>
                <w:b/>
                <w:bCs/>
                <w:lang w:bidi="ne-NP"/>
              </w:rPr>
            </w:pPr>
            <w:r w:rsidRPr="005D6D03">
              <w:rPr>
                <w:b/>
                <w:bCs/>
                <w:lang w:bidi="ne-NP"/>
              </w:rPr>
              <w:t>pm</w:t>
            </w:r>
          </w:p>
        </w:tc>
        <w:tc>
          <w:tcPr>
            <w:tcW w:w="720" w:type="dxa"/>
            <w:tcBorders>
              <w:top w:val="single" w:sz="18" w:space="0" w:color="auto"/>
              <w:left w:val="single" w:sz="4" w:space="0" w:color="auto"/>
              <w:bottom w:val="single" w:sz="12" w:space="0" w:color="auto"/>
              <w:right w:val="single" w:sz="4" w:space="0" w:color="auto"/>
            </w:tcBorders>
          </w:tcPr>
          <w:p w:rsidR="001A0827" w:rsidRPr="005D6D03" w:rsidRDefault="001A0827" w:rsidP="00F539AB">
            <w:pPr>
              <w:rPr>
                <w:b/>
                <w:bCs/>
                <w:lang w:bidi="ne-NP"/>
              </w:rPr>
            </w:pPr>
            <w:r w:rsidRPr="005D6D03">
              <w:rPr>
                <w:b/>
                <w:bCs/>
                <w:lang w:bidi="ne-NP"/>
              </w:rPr>
              <w:t>pm</w:t>
            </w:r>
          </w:p>
        </w:tc>
        <w:tc>
          <w:tcPr>
            <w:tcW w:w="720" w:type="dxa"/>
            <w:tcBorders>
              <w:top w:val="single" w:sz="18" w:space="0" w:color="auto"/>
              <w:left w:val="single" w:sz="4" w:space="0" w:color="auto"/>
              <w:bottom w:val="single" w:sz="12" w:space="0" w:color="auto"/>
              <w:right w:val="single" w:sz="4" w:space="0" w:color="auto"/>
            </w:tcBorders>
          </w:tcPr>
          <w:p w:rsidR="001A0827" w:rsidRPr="005D6D03" w:rsidRDefault="001A0827" w:rsidP="00F539AB">
            <w:pPr>
              <w:rPr>
                <w:b/>
                <w:bCs/>
                <w:lang w:bidi="ne-NP"/>
              </w:rPr>
            </w:pPr>
            <w:r w:rsidRPr="005D6D03">
              <w:rPr>
                <w:b/>
                <w:bCs/>
                <w:lang w:bidi="ne-NP"/>
              </w:rPr>
              <w:t>pm</w:t>
            </w:r>
          </w:p>
        </w:tc>
        <w:tc>
          <w:tcPr>
            <w:tcW w:w="720" w:type="dxa"/>
            <w:tcBorders>
              <w:top w:val="single" w:sz="18" w:space="0" w:color="auto"/>
              <w:left w:val="single" w:sz="4" w:space="0" w:color="auto"/>
              <w:bottom w:val="single" w:sz="12" w:space="0" w:color="auto"/>
              <w:right w:val="single" w:sz="4" w:space="0" w:color="auto"/>
            </w:tcBorders>
          </w:tcPr>
          <w:p w:rsidR="001A0827" w:rsidRPr="005D6D03" w:rsidRDefault="001A0827" w:rsidP="00F539AB">
            <w:pPr>
              <w:rPr>
                <w:b/>
                <w:bCs/>
                <w:lang w:bidi="ne-NP"/>
              </w:rPr>
            </w:pPr>
            <w:r w:rsidRPr="005D6D03">
              <w:rPr>
                <w:b/>
                <w:bCs/>
                <w:lang w:bidi="ne-NP"/>
              </w:rPr>
              <w:t>pm</w:t>
            </w:r>
          </w:p>
        </w:tc>
        <w:tc>
          <w:tcPr>
            <w:tcW w:w="720" w:type="dxa"/>
            <w:tcBorders>
              <w:top w:val="single" w:sz="18" w:space="0" w:color="auto"/>
              <w:left w:val="single" w:sz="4" w:space="0" w:color="auto"/>
              <w:bottom w:val="single" w:sz="12" w:space="0" w:color="auto"/>
              <w:right w:val="single" w:sz="4" w:space="0" w:color="auto"/>
            </w:tcBorders>
          </w:tcPr>
          <w:p w:rsidR="001A0827" w:rsidRPr="005D6D03" w:rsidRDefault="001A0827" w:rsidP="00F539AB">
            <w:pPr>
              <w:rPr>
                <w:b/>
                <w:bCs/>
                <w:lang w:bidi="ne-NP"/>
              </w:rPr>
            </w:pPr>
            <w:r w:rsidRPr="005D6D03">
              <w:rPr>
                <w:b/>
                <w:bCs/>
                <w:lang w:bidi="ne-NP"/>
              </w:rPr>
              <w:t>pm</w:t>
            </w:r>
          </w:p>
        </w:tc>
        <w:tc>
          <w:tcPr>
            <w:tcW w:w="720" w:type="dxa"/>
            <w:tcBorders>
              <w:top w:val="single" w:sz="18" w:space="0" w:color="auto"/>
              <w:left w:val="single" w:sz="4" w:space="0" w:color="auto"/>
              <w:bottom w:val="single" w:sz="12" w:space="0" w:color="auto"/>
              <w:right w:val="single" w:sz="12" w:space="0" w:color="auto"/>
            </w:tcBorders>
          </w:tcPr>
          <w:p w:rsidR="001A0827" w:rsidRPr="005D6D03" w:rsidRDefault="001A0827" w:rsidP="00F539AB">
            <w:pPr>
              <w:rPr>
                <w:b/>
                <w:bCs/>
                <w:lang w:bidi="ne-NP"/>
              </w:rPr>
            </w:pPr>
            <w:r w:rsidRPr="005D6D03">
              <w:rPr>
                <w:b/>
                <w:bCs/>
                <w:lang w:bidi="ne-NP"/>
              </w:rPr>
              <w:t>pm</w:t>
            </w:r>
          </w:p>
        </w:tc>
        <w:tc>
          <w:tcPr>
            <w:tcW w:w="780" w:type="dxa"/>
            <w:tcBorders>
              <w:top w:val="single" w:sz="18" w:space="0" w:color="auto"/>
              <w:left w:val="nil"/>
              <w:bottom w:val="single" w:sz="12" w:space="0" w:color="auto"/>
              <w:right w:val="single" w:sz="18" w:space="0" w:color="auto"/>
            </w:tcBorders>
          </w:tcPr>
          <w:p w:rsidR="001A0827" w:rsidRPr="005D6D03" w:rsidRDefault="001A0827" w:rsidP="00F539AB">
            <w:pPr>
              <w:rPr>
                <w:b/>
                <w:bCs/>
                <w:lang w:bidi="ne-NP"/>
              </w:rPr>
            </w:pPr>
            <w:r w:rsidRPr="005D6D03">
              <w:rPr>
                <w:b/>
                <w:bCs/>
                <w:lang w:bidi="ne-NP"/>
              </w:rPr>
              <w:t>pm</w:t>
            </w:r>
          </w:p>
        </w:tc>
      </w:tr>
      <w:tr w:rsidR="001A0827" w:rsidRPr="005D6D03">
        <w:tblPrEx>
          <w:tblCellMar>
            <w:top w:w="0" w:type="dxa"/>
            <w:bottom w:w="0" w:type="dxa"/>
          </w:tblCellMar>
        </w:tblPrEx>
        <w:trPr>
          <w:cantSplit/>
        </w:trPr>
        <w:tc>
          <w:tcPr>
            <w:tcW w:w="2335" w:type="dxa"/>
            <w:tcBorders>
              <w:top w:val="single" w:sz="12" w:space="0" w:color="auto"/>
              <w:left w:val="single" w:sz="18" w:space="0" w:color="auto"/>
              <w:bottom w:val="single" w:sz="18" w:space="0" w:color="auto"/>
              <w:right w:val="single" w:sz="4" w:space="0" w:color="auto"/>
            </w:tcBorders>
          </w:tcPr>
          <w:p w:rsidR="001A0827" w:rsidRPr="005D6D03" w:rsidRDefault="001A0827" w:rsidP="00F539AB">
            <w:pPr>
              <w:rPr>
                <w:lang w:bidi="ne-NP"/>
              </w:rPr>
            </w:pPr>
            <w:r w:rsidRPr="005D6D03">
              <w:rPr>
                <w:b/>
                <w:bCs/>
                <w:lang w:bidi="ne-NP"/>
              </w:rPr>
              <w:t>Crédits de paiement</w:t>
            </w:r>
          </w:p>
        </w:tc>
        <w:tc>
          <w:tcPr>
            <w:tcW w:w="941" w:type="dxa"/>
            <w:tcBorders>
              <w:top w:val="single" w:sz="12" w:space="0" w:color="auto"/>
              <w:left w:val="single" w:sz="4" w:space="0" w:color="auto"/>
              <w:bottom w:val="single" w:sz="18" w:space="0" w:color="auto"/>
              <w:right w:val="single" w:sz="4" w:space="0" w:color="auto"/>
            </w:tcBorders>
          </w:tcPr>
          <w:p w:rsidR="001A0827" w:rsidRPr="005D6D03" w:rsidRDefault="001A0827" w:rsidP="00F539AB">
            <w:pPr>
              <w:rPr>
                <w:b/>
                <w:bCs/>
                <w:lang w:bidi="ne-NP"/>
              </w:rPr>
            </w:pPr>
          </w:p>
        </w:tc>
        <w:tc>
          <w:tcPr>
            <w:tcW w:w="725" w:type="dxa"/>
            <w:tcBorders>
              <w:top w:val="single" w:sz="12" w:space="0" w:color="auto"/>
              <w:left w:val="single" w:sz="4" w:space="0" w:color="auto"/>
              <w:bottom w:val="single" w:sz="18" w:space="0" w:color="auto"/>
              <w:right w:val="single" w:sz="4" w:space="0" w:color="auto"/>
            </w:tcBorders>
            <w:vAlign w:val="center"/>
          </w:tcPr>
          <w:p w:rsidR="001A0827" w:rsidRPr="005D6D03" w:rsidRDefault="001A0827" w:rsidP="00F539AB">
            <w:pPr>
              <w:rPr>
                <w:b/>
                <w:bCs/>
                <w:lang w:bidi="ne-NP"/>
              </w:rPr>
            </w:pPr>
            <w:r w:rsidRPr="005D6D03">
              <w:rPr>
                <w:b/>
                <w:bCs/>
                <w:lang w:bidi="ne-NP"/>
              </w:rPr>
              <w:t>b+c</w:t>
            </w:r>
          </w:p>
        </w:tc>
        <w:tc>
          <w:tcPr>
            <w:tcW w:w="720" w:type="dxa"/>
            <w:tcBorders>
              <w:top w:val="single" w:sz="12" w:space="0" w:color="auto"/>
              <w:left w:val="single" w:sz="4" w:space="0" w:color="auto"/>
              <w:bottom w:val="single" w:sz="18" w:space="0" w:color="auto"/>
              <w:right w:val="single" w:sz="4" w:space="0" w:color="auto"/>
            </w:tcBorders>
          </w:tcPr>
          <w:p w:rsidR="001A0827" w:rsidRPr="005D6D03" w:rsidRDefault="001A0827" w:rsidP="00F539AB">
            <w:pPr>
              <w:rPr>
                <w:b/>
                <w:bCs/>
                <w:lang w:bidi="ne-NP"/>
              </w:rPr>
            </w:pPr>
            <w:r w:rsidRPr="005D6D03">
              <w:rPr>
                <w:b/>
                <w:bCs/>
                <w:lang w:bidi="ne-NP"/>
              </w:rPr>
              <w:t>pm</w:t>
            </w:r>
          </w:p>
        </w:tc>
        <w:tc>
          <w:tcPr>
            <w:tcW w:w="720" w:type="dxa"/>
            <w:tcBorders>
              <w:top w:val="single" w:sz="12" w:space="0" w:color="auto"/>
              <w:left w:val="single" w:sz="4" w:space="0" w:color="auto"/>
              <w:bottom w:val="single" w:sz="18" w:space="0" w:color="auto"/>
              <w:right w:val="single" w:sz="4" w:space="0" w:color="auto"/>
            </w:tcBorders>
          </w:tcPr>
          <w:p w:rsidR="001A0827" w:rsidRPr="005D6D03" w:rsidRDefault="001A0827" w:rsidP="00F539AB">
            <w:pPr>
              <w:rPr>
                <w:b/>
                <w:bCs/>
                <w:lang w:bidi="ne-NP"/>
              </w:rPr>
            </w:pPr>
            <w:r w:rsidRPr="005D6D03">
              <w:rPr>
                <w:b/>
                <w:bCs/>
                <w:lang w:bidi="ne-NP"/>
              </w:rPr>
              <w:t>pm</w:t>
            </w:r>
          </w:p>
        </w:tc>
        <w:tc>
          <w:tcPr>
            <w:tcW w:w="720" w:type="dxa"/>
            <w:tcBorders>
              <w:top w:val="single" w:sz="12" w:space="0" w:color="auto"/>
              <w:left w:val="single" w:sz="4" w:space="0" w:color="auto"/>
              <w:bottom w:val="single" w:sz="18" w:space="0" w:color="auto"/>
              <w:right w:val="single" w:sz="4" w:space="0" w:color="auto"/>
            </w:tcBorders>
          </w:tcPr>
          <w:p w:rsidR="001A0827" w:rsidRPr="005D6D03" w:rsidRDefault="001A0827" w:rsidP="00F539AB">
            <w:pPr>
              <w:rPr>
                <w:b/>
                <w:bCs/>
                <w:lang w:bidi="ne-NP"/>
              </w:rPr>
            </w:pPr>
            <w:r w:rsidRPr="005D6D03">
              <w:rPr>
                <w:b/>
                <w:bCs/>
                <w:lang w:bidi="ne-NP"/>
              </w:rPr>
              <w:t>pm</w:t>
            </w:r>
          </w:p>
        </w:tc>
        <w:tc>
          <w:tcPr>
            <w:tcW w:w="720" w:type="dxa"/>
            <w:tcBorders>
              <w:top w:val="single" w:sz="12" w:space="0" w:color="auto"/>
              <w:left w:val="single" w:sz="4" w:space="0" w:color="auto"/>
              <w:bottom w:val="single" w:sz="18" w:space="0" w:color="auto"/>
              <w:right w:val="single" w:sz="4" w:space="0" w:color="auto"/>
            </w:tcBorders>
          </w:tcPr>
          <w:p w:rsidR="001A0827" w:rsidRPr="005D6D03" w:rsidRDefault="001A0827" w:rsidP="00F539AB">
            <w:pPr>
              <w:rPr>
                <w:b/>
                <w:bCs/>
                <w:lang w:bidi="ne-NP"/>
              </w:rPr>
            </w:pPr>
            <w:r w:rsidRPr="005D6D03">
              <w:rPr>
                <w:b/>
                <w:bCs/>
                <w:lang w:bidi="ne-NP"/>
              </w:rPr>
              <w:t>pm</w:t>
            </w:r>
          </w:p>
        </w:tc>
        <w:tc>
          <w:tcPr>
            <w:tcW w:w="720" w:type="dxa"/>
            <w:tcBorders>
              <w:top w:val="single" w:sz="12" w:space="0" w:color="auto"/>
              <w:left w:val="single" w:sz="4" w:space="0" w:color="auto"/>
              <w:bottom w:val="single" w:sz="18" w:space="0" w:color="auto"/>
              <w:right w:val="single" w:sz="4" w:space="0" w:color="auto"/>
            </w:tcBorders>
          </w:tcPr>
          <w:p w:rsidR="001A0827" w:rsidRPr="005D6D03" w:rsidRDefault="001A0827" w:rsidP="00F539AB">
            <w:pPr>
              <w:rPr>
                <w:b/>
                <w:bCs/>
                <w:lang w:bidi="ne-NP"/>
              </w:rPr>
            </w:pPr>
            <w:r w:rsidRPr="005D6D03">
              <w:rPr>
                <w:b/>
                <w:bCs/>
                <w:lang w:bidi="ne-NP"/>
              </w:rPr>
              <w:t>pm</w:t>
            </w:r>
          </w:p>
        </w:tc>
        <w:tc>
          <w:tcPr>
            <w:tcW w:w="720" w:type="dxa"/>
            <w:tcBorders>
              <w:top w:val="single" w:sz="12" w:space="0" w:color="auto"/>
              <w:left w:val="single" w:sz="4" w:space="0" w:color="auto"/>
              <w:bottom w:val="single" w:sz="18" w:space="0" w:color="auto"/>
              <w:right w:val="single" w:sz="12" w:space="0" w:color="auto"/>
            </w:tcBorders>
          </w:tcPr>
          <w:p w:rsidR="001A0827" w:rsidRPr="005D6D03" w:rsidRDefault="001A0827" w:rsidP="00F539AB">
            <w:pPr>
              <w:rPr>
                <w:b/>
                <w:bCs/>
                <w:lang w:bidi="ne-NP"/>
              </w:rPr>
            </w:pPr>
            <w:r w:rsidRPr="005D6D03">
              <w:rPr>
                <w:b/>
                <w:bCs/>
                <w:lang w:bidi="ne-NP"/>
              </w:rPr>
              <w:t>pm</w:t>
            </w:r>
          </w:p>
        </w:tc>
        <w:tc>
          <w:tcPr>
            <w:tcW w:w="780" w:type="dxa"/>
            <w:tcBorders>
              <w:top w:val="single" w:sz="12" w:space="0" w:color="auto"/>
              <w:left w:val="nil"/>
              <w:bottom w:val="single" w:sz="18" w:space="0" w:color="auto"/>
              <w:right w:val="single" w:sz="18" w:space="0" w:color="auto"/>
            </w:tcBorders>
          </w:tcPr>
          <w:p w:rsidR="001A0827" w:rsidRPr="005D6D03" w:rsidRDefault="001A0827" w:rsidP="00F539AB">
            <w:pPr>
              <w:rPr>
                <w:b/>
                <w:bCs/>
                <w:lang w:bidi="ne-NP"/>
              </w:rPr>
            </w:pPr>
            <w:r w:rsidRPr="005D6D03">
              <w:rPr>
                <w:b/>
                <w:bCs/>
                <w:lang w:bidi="ne-NP"/>
              </w:rPr>
              <w:t>pm</w:t>
            </w:r>
          </w:p>
        </w:tc>
      </w:tr>
      <w:tr w:rsidR="001A0827" w:rsidRPr="005D6D03">
        <w:tblPrEx>
          <w:tblCellMar>
            <w:top w:w="0" w:type="dxa"/>
            <w:bottom w:w="0" w:type="dxa"/>
          </w:tblCellMar>
        </w:tblPrEx>
        <w:trPr>
          <w:cantSplit/>
        </w:trPr>
        <w:tc>
          <w:tcPr>
            <w:tcW w:w="7601" w:type="dxa"/>
            <w:gridSpan w:val="8"/>
            <w:tcBorders>
              <w:top w:val="single" w:sz="18" w:space="0" w:color="auto"/>
              <w:bottom w:val="single" w:sz="8" w:space="0" w:color="auto"/>
            </w:tcBorders>
          </w:tcPr>
          <w:p w:rsidR="001A0827" w:rsidRPr="005D6D03" w:rsidRDefault="001A0827" w:rsidP="00F539AB">
            <w:pPr>
              <w:rPr>
                <w:lang w:bidi="ne-NP"/>
              </w:rPr>
            </w:pPr>
            <w:r w:rsidRPr="005D6D03">
              <w:rPr>
                <w:b/>
                <w:bCs/>
                <w:lang w:bidi="ne-NP"/>
              </w:rPr>
              <w:t xml:space="preserve">Dépenses administratives </w:t>
            </w:r>
            <w:r w:rsidRPr="005D6D03">
              <w:rPr>
                <w:b/>
                <w:bCs/>
                <w:u w:val="single"/>
                <w:lang w:bidi="ne-NP"/>
              </w:rPr>
              <w:t>non</w:t>
            </w:r>
            <w:r w:rsidRPr="005D6D03">
              <w:rPr>
                <w:b/>
                <w:bCs/>
                <w:lang w:bidi="ne-NP"/>
              </w:rPr>
              <w:t xml:space="preserve"> incluses dans le montant de référence</w:t>
            </w:r>
            <w:r w:rsidRPr="005D6D03">
              <w:rPr>
                <w:b/>
                <w:bCs/>
                <w:vertAlign w:val="superscript"/>
                <w:lang w:bidi="ne-NP"/>
              </w:rPr>
              <w:footnoteReference w:id="12"/>
            </w:r>
          </w:p>
        </w:tc>
        <w:tc>
          <w:tcPr>
            <w:tcW w:w="720" w:type="dxa"/>
            <w:tcBorders>
              <w:top w:val="single" w:sz="18" w:space="0" w:color="auto"/>
              <w:bottom w:val="single" w:sz="8" w:space="0" w:color="auto"/>
            </w:tcBorders>
          </w:tcPr>
          <w:p w:rsidR="001A0827" w:rsidRPr="005D6D03" w:rsidRDefault="001A0827" w:rsidP="00F539AB">
            <w:pPr>
              <w:rPr>
                <w:lang w:bidi="ne-NP"/>
              </w:rPr>
            </w:pPr>
          </w:p>
        </w:tc>
        <w:tc>
          <w:tcPr>
            <w:tcW w:w="780" w:type="dxa"/>
            <w:tcBorders>
              <w:top w:val="single" w:sz="18" w:space="0" w:color="auto"/>
              <w:bottom w:val="single" w:sz="8" w:space="0" w:color="auto"/>
            </w:tcBorders>
          </w:tcPr>
          <w:p w:rsidR="001A0827" w:rsidRPr="005D6D03" w:rsidRDefault="001A0827" w:rsidP="00F539AB">
            <w:pPr>
              <w:rPr>
                <w:lang w:bidi="ne-NP"/>
              </w:rPr>
            </w:pPr>
          </w:p>
        </w:tc>
      </w:tr>
      <w:tr w:rsidR="001A0827" w:rsidRPr="005D6D03">
        <w:tblPrEx>
          <w:tblCellMar>
            <w:top w:w="0" w:type="dxa"/>
            <w:bottom w:w="0" w:type="dxa"/>
          </w:tblCellMar>
        </w:tblPrEx>
        <w:trPr>
          <w:cantSplit/>
        </w:trPr>
        <w:tc>
          <w:tcPr>
            <w:tcW w:w="2335" w:type="dxa"/>
            <w:tcBorders>
              <w:top w:val="single" w:sz="8" w:space="0" w:color="auto"/>
              <w:left w:val="single" w:sz="8" w:space="0" w:color="auto"/>
              <w:bottom w:val="single" w:sz="4" w:space="0" w:color="auto"/>
              <w:right w:val="single" w:sz="4" w:space="0" w:color="auto"/>
            </w:tcBorders>
          </w:tcPr>
          <w:p w:rsidR="001A0827" w:rsidRPr="005D6D03" w:rsidRDefault="001A0827" w:rsidP="00F539AB">
            <w:pPr>
              <w:rPr>
                <w:lang w:bidi="ne-NP"/>
              </w:rPr>
            </w:pPr>
            <w:r w:rsidRPr="005D6D03">
              <w:rPr>
                <w:lang w:bidi="ne-NP"/>
              </w:rPr>
              <w:t>Ressources humaines et dépenses connexes (CND)</w:t>
            </w:r>
          </w:p>
        </w:tc>
        <w:tc>
          <w:tcPr>
            <w:tcW w:w="941" w:type="dxa"/>
            <w:tcBorders>
              <w:top w:val="single" w:sz="8"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8.2.5</w:t>
            </w:r>
          </w:p>
        </w:tc>
        <w:tc>
          <w:tcPr>
            <w:tcW w:w="725" w:type="dxa"/>
            <w:tcBorders>
              <w:top w:val="single" w:sz="8"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d</w:t>
            </w:r>
          </w:p>
        </w:tc>
        <w:tc>
          <w:tcPr>
            <w:tcW w:w="720" w:type="dxa"/>
            <w:tcBorders>
              <w:top w:val="single" w:sz="8" w:space="0" w:color="auto"/>
              <w:left w:val="single" w:sz="4" w:space="0" w:color="auto"/>
              <w:bottom w:val="single" w:sz="4" w:space="0" w:color="auto"/>
              <w:right w:val="single" w:sz="4" w:space="0" w:color="auto"/>
            </w:tcBorders>
            <w:vAlign w:val="center"/>
          </w:tcPr>
          <w:p w:rsidR="001A0827" w:rsidRPr="005D6D03" w:rsidRDefault="001A0827" w:rsidP="00F539AB">
            <w:pPr>
              <w:jc w:val="left"/>
              <w:rPr>
                <w:sz w:val="22"/>
                <w:szCs w:val="22"/>
                <w:lang w:bidi="ne-NP"/>
              </w:rPr>
            </w:pPr>
            <w:r w:rsidRPr="005D6D03">
              <w:rPr>
                <w:sz w:val="22"/>
                <w:szCs w:val="22"/>
                <w:lang w:bidi="ne-NP"/>
              </w:rPr>
              <w:t>0,054</w:t>
            </w:r>
          </w:p>
        </w:tc>
        <w:tc>
          <w:tcPr>
            <w:tcW w:w="720" w:type="dxa"/>
            <w:tcBorders>
              <w:top w:val="single" w:sz="8" w:space="0" w:color="auto"/>
              <w:left w:val="single" w:sz="4" w:space="0" w:color="auto"/>
              <w:bottom w:val="single" w:sz="4" w:space="0" w:color="auto"/>
              <w:right w:val="single" w:sz="4" w:space="0" w:color="auto"/>
            </w:tcBorders>
            <w:vAlign w:val="center"/>
          </w:tcPr>
          <w:p w:rsidR="001A0827" w:rsidRPr="005D6D03" w:rsidRDefault="001A0827" w:rsidP="00F539AB">
            <w:pPr>
              <w:jc w:val="left"/>
              <w:rPr>
                <w:sz w:val="22"/>
                <w:szCs w:val="22"/>
                <w:lang w:bidi="ne-NP"/>
              </w:rPr>
            </w:pPr>
            <w:r w:rsidRPr="005D6D03">
              <w:rPr>
                <w:sz w:val="22"/>
                <w:szCs w:val="22"/>
                <w:lang w:bidi="ne-NP"/>
              </w:rPr>
              <w:t>0,108</w:t>
            </w:r>
          </w:p>
        </w:tc>
        <w:tc>
          <w:tcPr>
            <w:tcW w:w="720" w:type="dxa"/>
            <w:tcBorders>
              <w:top w:val="single" w:sz="8" w:space="0" w:color="auto"/>
              <w:left w:val="single" w:sz="4" w:space="0" w:color="auto"/>
              <w:bottom w:val="single" w:sz="4" w:space="0" w:color="auto"/>
              <w:right w:val="single" w:sz="4" w:space="0" w:color="auto"/>
            </w:tcBorders>
            <w:vAlign w:val="center"/>
          </w:tcPr>
          <w:p w:rsidR="001A0827" w:rsidRPr="005D6D03" w:rsidRDefault="001A0827" w:rsidP="00F539AB">
            <w:pPr>
              <w:jc w:val="left"/>
              <w:rPr>
                <w:sz w:val="22"/>
                <w:szCs w:val="22"/>
                <w:lang w:bidi="ne-NP"/>
              </w:rPr>
            </w:pPr>
            <w:r w:rsidRPr="005D6D03">
              <w:rPr>
                <w:sz w:val="22"/>
                <w:szCs w:val="22"/>
                <w:lang w:bidi="ne-NP"/>
              </w:rPr>
              <w:t>0,108</w:t>
            </w:r>
          </w:p>
        </w:tc>
        <w:tc>
          <w:tcPr>
            <w:tcW w:w="720" w:type="dxa"/>
            <w:tcBorders>
              <w:top w:val="single" w:sz="8" w:space="0" w:color="auto"/>
              <w:left w:val="single" w:sz="4" w:space="0" w:color="auto"/>
              <w:bottom w:val="single" w:sz="4" w:space="0" w:color="auto"/>
              <w:right w:val="single" w:sz="4" w:space="0" w:color="auto"/>
            </w:tcBorders>
            <w:vAlign w:val="center"/>
          </w:tcPr>
          <w:p w:rsidR="001A0827" w:rsidRPr="005D6D03" w:rsidRDefault="001A0827" w:rsidP="00F539AB">
            <w:pPr>
              <w:jc w:val="left"/>
              <w:rPr>
                <w:sz w:val="22"/>
                <w:szCs w:val="22"/>
                <w:lang w:bidi="ne-NP"/>
              </w:rPr>
            </w:pPr>
            <w:r w:rsidRPr="005D6D03">
              <w:rPr>
                <w:sz w:val="22"/>
                <w:szCs w:val="22"/>
                <w:lang w:bidi="ne-NP"/>
              </w:rPr>
              <w:t>0,108</w:t>
            </w:r>
          </w:p>
        </w:tc>
        <w:tc>
          <w:tcPr>
            <w:tcW w:w="720" w:type="dxa"/>
            <w:tcBorders>
              <w:top w:val="single" w:sz="8" w:space="0" w:color="auto"/>
              <w:left w:val="single" w:sz="4" w:space="0" w:color="auto"/>
              <w:bottom w:val="single" w:sz="4" w:space="0" w:color="auto"/>
              <w:right w:val="single" w:sz="4" w:space="0" w:color="auto"/>
            </w:tcBorders>
            <w:vAlign w:val="center"/>
          </w:tcPr>
          <w:p w:rsidR="001A0827" w:rsidRPr="005D6D03" w:rsidRDefault="001A0827" w:rsidP="00F539AB">
            <w:pPr>
              <w:jc w:val="left"/>
              <w:rPr>
                <w:sz w:val="22"/>
                <w:szCs w:val="22"/>
                <w:lang w:bidi="ne-NP"/>
              </w:rPr>
            </w:pPr>
            <w:r w:rsidRPr="005D6D03">
              <w:rPr>
                <w:sz w:val="22"/>
                <w:szCs w:val="22"/>
                <w:lang w:bidi="ne-NP"/>
              </w:rPr>
              <w:t>0,108</w:t>
            </w:r>
          </w:p>
        </w:tc>
        <w:tc>
          <w:tcPr>
            <w:tcW w:w="720" w:type="dxa"/>
            <w:tcBorders>
              <w:top w:val="single" w:sz="8" w:space="0" w:color="auto"/>
              <w:left w:val="single" w:sz="4" w:space="0" w:color="auto"/>
              <w:bottom w:val="single" w:sz="4" w:space="0" w:color="auto"/>
              <w:right w:val="single" w:sz="8" w:space="0" w:color="auto"/>
            </w:tcBorders>
            <w:vAlign w:val="center"/>
          </w:tcPr>
          <w:p w:rsidR="001A0827" w:rsidRPr="005D6D03" w:rsidRDefault="001A0827" w:rsidP="00F539AB">
            <w:pPr>
              <w:jc w:val="left"/>
              <w:rPr>
                <w:sz w:val="22"/>
                <w:szCs w:val="22"/>
                <w:lang w:bidi="ne-NP"/>
              </w:rPr>
            </w:pPr>
            <w:r w:rsidRPr="005D6D03">
              <w:rPr>
                <w:sz w:val="22"/>
                <w:szCs w:val="22"/>
                <w:lang w:bidi="ne-NP"/>
              </w:rPr>
              <w:t>0,108</w:t>
            </w:r>
          </w:p>
        </w:tc>
        <w:tc>
          <w:tcPr>
            <w:tcW w:w="780" w:type="dxa"/>
            <w:tcBorders>
              <w:top w:val="single" w:sz="8" w:space="0" w:color="auto"/>
              <w:left w:val="single" w:sz="8" w:space="0" w:color="auto"/>
              <w:bottom w:val="single" w:sz="8" w:space="0" w:color="auto"/>
              <w:right w:val="single" w:sz="8" w:space="0" w:color="auto"/>
            </w:tcBorders>
            <w:vAlign w:val="center"/>
          </w:tcPr>
          <w:p w:rsidR="001A0827" w:rsidRPr="005D6D03" w:rsidRDefault="001A0827" w:rsidP="00F539AB">
            <w:pPr>
              <w:jc w:val="left"/>
              <w:rPr>
                <w:sz w:val="22"/>
                <w:szCs w:val="22"/>
                <w:lang w:bidi="ne-NP"/>
              </w:rPr>
            </w:pPr>
            <w:r w:rsidRPr="005D6D03">
              <w:rPr>
                <w:sz w:val="22"/>
                <w:szCs w:val="22"/>
                <w:lang w:bidi="ne-NP"/>
              </w:rPr>
              <w:t>0,594</w:t>
            </w:r>
          </w:p>
        </w:tc>
      </w:tr>
      <w:tr w:rsidR="001A0827" w:rsidRPr="005D6D03">
        <w:tblPrEx>
          <w:tblCellMar>
            <w:top w:w="0" w:type="dxa"/>
            <w:bottom w:w="0" w:type="dxa"/>
          </w:tblCellMar>
        </w:tblPrEx>
        <w:trPr>
          <w:cantSplit/>
        </w:trPr>
        <w:tc>
          <w:tcPr>
            <w:tcW w:w="2335" w:type="dxa"/>
            <w:tcBorders>
              <w:top w:val="single" w:sz="4" w:space="0" w:color="auto"/>
              <w:left w:val="single" w:sz="8" w:space="0" w:color="auto"/>
              <w:bottom w:val="single" w:sz="8" w:space="0" w:color="auto"/>
              <w:right w:val="single" w:sz="4" w:space="0" w:color="auto"/>
            </w:tcBorders>
          </w:tcPr>
          <w:p w:rsidR="001A0827" w:rsidRPr="005D6D03" w:rsidRDefault="001A0827" w:rsidP="00F539AB">
            <w:pPr>
              <w:rPr>
                <w:lang w:bidi="ne-NP"/>
              </w:rPr>
            </w:pPr>
            <w:r w:rsidRPr="005D6D03">
              <w:rPr>
                <w:lang w:bidi="ne-NP"/>
              </w:rPr>
              <w:t>Frais administratifs autres que les ressources humaines et coûts connexes, hors montant de référence (CND)</w:t>
            </w:r>
          </w:p>
        </w:tc>
        <w:tc>
          <w:tcPr>
            <w:tcW w:w="941" w:type="dxa"/>
            <w:tcBorders>
              <w:top w:val="single" w:sz="4" w:space="0" w:color="auto"/>
              <w:left w:val="single" w:sz="4" w:space="0" w:color="auto"/>
              <w:bottom w:val="single" w:sz="8" w:space="0" w:color="auto"/>
              <w:right w:val="single" w:sz="4" w:space="0" w:color="auto"/>
            </w:tcBorders>
            <w:vAlign w:val="center"/>
          </w:tcPr>
          <w:p w:rsidR="001A0827" w:rsidRPr="005D6D03" w:rsidRDefault="001A0827" w:rsidP="00F539AB">
            <w:pPr>
              <w:rPr>
                <w:lang w:bidi="ne-NP"/>
              </w:rPr>
            </w:pPr>
            <w:r w:rsidRPr="005D6D03">
              <w:rPr>
                <w:lang w:bidi="ne-NP"/>
              </w:rPr>
              <w:t>8.2.6</w:t>
            </w:r>
          </w:p>
        </w:tc>
        <w:tc>
          <w:tcPr>
            <w:tcW w:w="725" w:type="dxa"/>
            <w:tcBorders>
              <w:top w:val="single" w:sz="4" w:space="0" w:color="auto"/>
              <w:left w:val="single" w:sz="4" w:space="0" w:color="auto"/>
              <w:bottom w:val="single" w:sz="8" w:space="0" w:color="auto"/>
              <w:right w:val="single" w:sz="4" w:space="0" w:color="auto"/>
            </w:tcBorders>
            <w:vAlign w:val="center"/>
          </w:tcPr>
          <w:p w:rsidR="001A0827" w:rsidRPr="005D6D03" w:rsidRDefault="001A0827" w:rsidP="00F539AB">
            <w:pPr>
              <w:rPr>
                <w:lang w:bidi="ne-NP"/>
              </w:rPr>
            </w:pPr>
            <w:r w:rsidRPr="005D6D03">
              <w:rPr>
                <w:lang w:bidi="ne-NP"/>
              </w:rPr>
              <w:t>e</w:t>
            </w:r>
          </w:p>
        </w:tc>
        <w:tc>
          <w:tcPr>
            <w:tcW w:w="720" w:type="dxa"/>
            <w:tcBorders>
              <w:top w:val="single" w:sz="4" w:space="0" w:color="auto"/>
              <w:left w:val="single" w:sz="4" w:space="0" w:color="auto"/>
              <w:bottom w:val="single" w:sz="8" w:space="0" w:color="auto"/>
              <w:right w:val="single" w:sz="4" w:space="0" w:color="auto"/>
            </w:tcBorders>
            <w:vAlign w:val="center"/>
          </w:tcPr>
          <w:p w:rsidR="001A0827" w:rsidRPr="005D6D03" w:rsidRDefault="001A0827" w:rsidP="00F539AB">
            <w:pPr>
              <w:jc w:val="left"/>
              <w:rPr>
                <w:sz w:val="22"/>
                <w:szCs w:val="22"/>
                <w:lang w:bidi="ne-NP"/>
              </w:rPr>
            </w:pPr>
            <w:r w:rsidRPr="005D6D03">
              <w:rPr>
                <w:sz w:val="22"/>
                <w:szCs w:val="22"/>
                <w:lang w:bidi="ne-NP"/>
              </w:rPr>
              <w:t>0,086</w:t>
            </w:r>
          </w:p>
        </w:tc>
        <w:tc>
          <w:tcPr>
            <w:tcW w:w="720" w:type="dxa"/>
            <w:tcBorders>
              <w:top w:val="single" w:sz="4" w:space="0" w:color="auto"/>
              <w:left w:val="single" w:sz="4" w:space="0" w:color="auto"/>
              <w:bottom w:val="single" w:sz="8" w:space="0" w:color="auto"/>
              <w:right w:val="single" w:sz="4" w:space="0" w:color="auto"/>
            </w:tcBorders>
            <w:vAlign w:val="center"/>
          </w:tcPr>
          <w:p w:rsidR="001A0827" w:rsidRPr="005D6D03" w:rsidRDefault="001A0827" w:rsidP="00F539AB">
            <w:pPr>
              <w:jc w:val="left"/>
              <w:rPr>
                <w:sz w:val="22"/>
                <w:szCs w:val="22"/>
                <w:lang w:bidi="ne-NP"/>
              </w:rPr>
            </w:pPr>
            <w:r w:rsidRPr="005D6D03">
              <w:rPr>
                <w:sz w:val="22"/>
                <w:szCs w:val="22"/>
                <w:lang w:bidi="ne-NP"/>
              </w:rPr>
              <w:t>0,086</w:t>
            </w:r>
          </w:p>
        </w:tc>
        <w:tc>
          <w:tcPr>
            <w:tcW w:w="720" w:type="dxa"/>
            <w:tcBorders>
              <w:top w:val="single" w:sz="4" w:space="0" w:color="auto"/>
              <w:left w:val="single" w:sz="4" w:space="0" w:color="auto"/>
              <w:bottom w:val="single" w:sz="8" w:space="0" w:color="auto"/>
              <w:right w:val="single" w:sz="4" w:space="0" w:color="auto"/>
            </w:tcBorders>
            <w:vAlign w:val="center"/>
          </w:tcPr>
          <w:p w:rsidR="001A0827" w:rsidRPr="005D6D03" w:rsidRDefault="001A0827" w:rsidP="00F539AB">
            <w:pPr>
              <w:jc w:val="left"/>
              <w:rPr>
                <w:sz w:val="22"/>
                <w:szCs w:val="22"/>
                <w:lang w:bidi="ne-NP"/>
              </w:rPr>
            </w:pPr>
            <w:r w:rsidRPr="005D6D03">
              <w:rPr>
                <w:sz w:val="22"/>
                <w:szCs w:val="22"/>
                <w:lang w:bidi="ne-NP"/>
              </w:rPr>
              <w:t>0,086</w:t>
            </w:r>
          </w:p>
        </w:tc>
        <w:tc>
          <w:tcPr>
            <w:tcW w:w="720" w:type="dxa"/>
            <w:tcBorders>
              <w:top w:val="single" w:sz="4" w:space="0" w:color="auto"/>
              <w:left w:val="single" w:sz="4" w:space="0" w:color="auto"/>
              <w:bottom w:val="single" w:sz="8" w:space="0" w:color="auto"/>
              <w:right w:val="single" w:sz="4" w:space="0" w:color="auto"/>
            </w:tcBorders>
            <w:vAlign w:val="center"/>
          </w:tcPr>
          <w:p w:rsidR="001A0827" w:rsidRPr="005D6D03" w:rsidRDefault="001A0827" w:rsidP="00F539AB">
            <w:pPr>
              <w:jc w:val="left"/>
              <w:rPr>
                <w:sz w:val="22"/>
                <w:szCs w:val="22"/>
                <w:lang w:bidi="ne-NP"/>
              </w:rPr>
            </w:pPr>
            <w:r w:rsidRPr="005D6D03">
              <w:rPr>
                <w:sz w:val="22"/>
                <w:szCs w:val="22"/>
                <w:lang w:bidi="ne-NP"/>
              </w:rPr>
              <w:t>0,086</w:t>
            </w:r>
          </w:p>
        </w:tc>
        <w:tc>
          <w:tcPr>
            <w:tcW w:w="720" w:type="dxa"/>
            <w:tcBorders>
              <w:top w:val="single" w:sz="4" w:space="0" w:color="auto"/>
              <w:left w:val="single" w:sz="4" w:space="0" w:color="auto"/>
              <w:bottom w:val="single" w:sz="8" w:space="0" w:color="auto"/>
              <w:right w:val="single" w:sz="4" w:space="0" w:color="auto"/>
            </w:tcBorders>
            <w:vAlign w:val="center"/>
          </w:tcPr>
          <w:p w:rsidR="001A0827" w:rsidRPr="005D6D03" w:rsidRDefault="001A0827" w:rsidP="00F539AB">
            <w:pPr>
              <w:jc w:val="left"/>
              <w:rPr>
                <w:sz w:val="22"/>
                <w:szCs w:val="22"/>
                <w:lang w:bidi="ne-NP"/>
              </w:rPr>
            </w:pPr>
            <w:r w:rsidRPr="005D6D03">
              <w:rPr>
                <w:sz w:val="22"/>
                <w:szCs w:val="22"/>
                <w:lang w:bidi="ne-NP"/>
              </w:rPr>
              <w:t>0,086</w:t>
            </w:r>
          </w:p>
        </w:tc>
        <w:tc>
          <w:tcPr>
            <w:tcW w:w="720" w:type="dxa"/>
            <w:tcBorders>
              <w:top w:val="single" w:sz="4" w:space="0" w:color="auto"/>
              <w:left w:val="single" w:sz="4" w:space="0" w:color="auto"/>
              <w:bottom w:val="single" w:sz="8" w:space="0" w:color="auto"/>
              <w:right w:val="single" w:sz="8" w:space="0" w:color="auto"/>
            </w:tcBorders>
            <w:vAlign w:val="center"/>
          </w:tcPr>
          <w:p w:rsidR="001A0827" w:rsidRPr="005D6D03" w:rsidRDefault="001A0827" w:rsidP="00F539AB">
            <w:pPr>
              <w:jc w:val="left"/>
              <w:rPr>
                <w:sz w:val="22"/>
                <w:szCs w:val="22"/>
                <w:lang w:bidi="ne-NP"/>
              </w:rPr>
            </w:pPr>
            <w:r w:rsidRPr="005D6D03">
              <w:rPr>
                <w:sz w:val="22"/>
                <w:szCs w:val="22"/>
                <w:lang w:bidi="ne-NP"/>
              </w:rPr>
              <w:t>0,086</w:t>
            </w:r>
          </w:p>
        </w:tc>
        <w:tc>
          <w:tcPr>
            <w:tcW w:w="780" w:type="dxa"/>
            <w:tcBorders>
              <w:top w:val="single" w:sz="8" w:space="0" w:color="auto"/>
              <w:left w:val="single" w:sz="8" w:space="0" w:color="auto"/>
              <w:bottom w:val="single" w:sz="8" w:space="0" w:color="auto"/>
              <w:right w:val="single" w:sz="8" w:space="0" w:color="auto"/>
            </w:tcBorders>
            <w:vAlign w:val="center"/>
          </w:tcPr>
          <w:p w:rsidR="001A0827" w:rsidRPr="005D6D03" w:rsidRDefault="001A0827" w:rsidP="00F539AB">
            <w:pPr>
              <w:jc w:val="left"/>
              <w:rPr>
                <w:sz w:val="22"/>
                <w:szCs w:val="22"/>
                <w:lang w:bidi="ne-NP"/>
              </w:rPr>
            </w:pPr>
            <w:r w:rsidRPr="005D6D03">
              <w:rPr>
                <w:sz w:val="22"/>
                <w:szCs w:val="22"/>
                <w:lang w:bidi="ne-NP"/>
              </w:rPr>
              <w:t>0,516</w:t>
            </w:r>
          </w:p>
        </w:tc>
      </w:tr>
    </w:tbl>
    <w:p w:rsidR="001A0827" w:rsidRPr="005D6D03" w:rsidRDefault="001A0827" w:rsidP="001A0827">
      <w:pPr>
        <w:rPr>
          <w:b/>
          <w:bCs/>
          <w:lang w:bidi="ne-NP"/>
        </w:rPr>
      </w:pPr>
      <w:r w:rsidRPr="005D6D03">
        <w:rPr>
          <w:b/>
          <w:bCs/>
          <w:lang w:bidi="ne-NP"/>
        </w:rPr>
        <w:t>Total indicatif du coût de l'action</w:t>
      </w:r>
    </w:p>
    <w:tbl>
      <w:tblPr>
        <w:tblW w:w="9036" w:type="dxa"/>
        <w:tblInd w:w="312" w:type="dxa"/>
        <w:tblLayout w:type="fixed"/>
        <w:tblLook w:val="0000" w:firstRow="0" w:lastRow="0" w:firstColumn="0" w:lastColumn="0" w:noHBand="0" w:noVBand="0"/>
      </w:tblPr>
      <w:tblGrid>
        <w:gridCol w:w="2335"/>
        <w:gridCol w:w="876"/>
        <w:gridCol w:w="725"/>
        <w:gridCol w:w="720"/>
        <w:gridCol w:w="720"/>
        <w:gridCol w:w="720"/>
        <w:gridCol w:w="720"/>
        <w:gridCol w:w="720"/>
        <w:gridCol w:w="720"/>
        <w:gridCol w:w="780"/>
      </w:tblGrid>
      <w:tr w:rsidR="001A0827" w:rsidRPr="005D6D03">
        <w:tblPrEx>
          <w:tblCellMar>
            <w:top w:w="0" w:type="dxa"/>
            <w:bottom w:w="0" w:type="dxa"/>
          </w:tblCellMar>
        </w:tblPrEx>
        <w:trPr>
          <w:cantSplit/>
        </w:trPr>
        <w:tc>
          <w:tcPr>
            <w:tcW w:w="2335" w:type="dxa"/>
            <w:tcBorders>
              <w:top w:val="double" w:sz="4" w:space="0" w:color="auto"/>
              <w:left w:val="double" w:sz="4" w:space="0" w:color="auto"/>
              <w:bottom w:val="single" w:sz="4" w:space="0" w:color="auto"/>
            </w:tcBorders>
          </w:tcPr>
          <w:p w:rsidR="001A0827" w:rsidRPr="005D6D03" w:rsidRDefault="001A0827" w:rsidP="00F539AB">
            <w:pPr>
              <w:rPr>
                <w:lang w:bidi="ne-NP"/>
              </w:rPr>
            </w:pPr>
            <w:r w:rsidRPr="005D6D03">
              <w:rPr>
                <w:b/>
                <w:bCs/>
                <w:lang w:bidi="ne-NP"/>
              </w:rPr>
              <w:t>TOTAL CE y compris coût des ressources humaines</w:t>
            </w:r>
          </w:p>
        </w:tc>
        <w:tc>
          <w:tcPr>
            <w:tcW w:w="876" w:type="dxa"/>
            <w:tcBorders>
              <w:top w:val="doub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725" w:type="dxa"/>
            <w:tcBorders>
              <w:top w:val="double" w:sz="4" w:space="0" w:color="auto"/>
              <w:left w:val="single" w:sz="4" w:space="0" w:color="auto"/>
              <w:bottom w:val="single" w:sz="4" w:space="0" w:color="auto"/>
            </w:tcBorders>
            <w:vAlign w:val="center"/>
          </w:tcPr>
          <w:p w:rsidR="001A0827" w:rsidRPr="005D6D03" w:rsidRDefault="001A0827" w:rsidP="00F539AB">
            <w:pPr>
              <w:rPr>
                <w:lang w:bidi="ne-NP"/>
              </w:rPr>
            </w:pPr>
            <w:r w:rsidRPr="005D6D03">
              <w:rPr>
                <w:lang w:bidi="ne-NP"/>
              </w:rPr>
              <w:t>a+c+d+e</w:t>
            </w:r>
          </w:p>
        </w:tc>
        <w:tc>
          <w:tcPr>
            <w:tcW w:w="720" w:type="dxa"/>
            <w:tcBorders>
              <w:top w:val="double" w:sz="4" w:space="0" w:color="auto"/>
              <w:left w:val="single" w:sz="4" w:space="0" w:color="auto"/>
              <w:bottom w:val="single" w:sz="4" w:space="0" w:color="auto"/>
              <w:right w:val="single" w:sz="4" w:space="0" w:color="auto"/>
            </w:tcBorders>
            <w:vAlign w:val="center"/>
          </w:tcPr>
          <w:p w:rsidR="001A0827" w:rsidRPr="005D6D03" w:rsidRDefault="001A0827" w:rsidP="00F539AB">
            <w:pPr>
              <w:jc w:val="left"/>
              <w:rPr>
                <w:b/>
                <w:sz w:val="22"/>
                <w:szCs w:val="22"/>
                <w:lang w:bidi="ne-NP"/>
              </w:rPr>
            </w:pPr>
            <w:r w:rsidRPr="005D6D03">
              <w:rPr>
                <w:b/>
                <w:sz w:val="22"/>
                <w:szCs w:val="22"/>
                <w:lang w:bidi="ne-NP"/>
              </w:rPr>
              <w:t>0,140</w:t>
            </w:r>
          </w:p>
        </w:tc>
        <w:tc>
          <w:tcPr>
            <w:tcW w:w="720" w:type="dxa"/>
            <w:tcBorders>
              <w:top w:val="double" w:sz="4" w:space="0" w:color="auto"/>
              <w:left w:val="single" w:sz="4" w:space="0" w:color="auto"/>
              <w:bottom w:val="single" w:sz="4" w:space="0" w:color="auto"/>
              <w:right w:val="single" w:sz="4" w:space="0" w:color="auto"/>
            </w:tcBorders>
            <w:vAlign w:val="center"/>
          </w:tcPr>
          <w:p w:rsidR="001A0827" w:rsidRPr="005D6D03" w:rsidRDefault="001A0827" w:rsidP="00F539AB">
            <w:pPr>
              <w:jc w:val="left"/>
              <w:rPr>
                <w:b/>
                <w:sz w:val="22"/>
                <w:szCs w:val="22"/>
                <w:lang w:bidi="ne-NP"/>
              </w:rPr>
            </w:pPr>
            <w:r w:rsidRPr="005D6D03">
              <w:rPr>
                <w:b/>
                <w:sz w:val="22"/>
                <w:szCs w:val="22"/>
                <w:lang w:bidi="ne-NP"/>
              </w:rPr>
              <w:t>0,194</w:t>
            </w:r>
          </w:p>
        </w:tc>
        <w:tc>
          <w:tcPr>
            <w:tcW w:w="720" w:type="dxa"/>
            <w:tcBorders>
              <w:top w:val="double" w:sz="4" w:space="0" w:color="auto"/>
              <w:left w:val="single" w:sz="4" w:space="0" w:color="auto"/>
              <w:bottom w:val="single" w:sz="4" w:space="0" w:color="auto"/>
              <w:right w:val="single" w:sz="4" w:space="0" w:color="auto"/>
            </w:tcBorders>
            <w:vAlign w:val="center"/>
          </w:tcPr>
          <w:p w:rsidR="001A0827" w:rsidRPr="005D6D03" w:rsidRDefault="001A0827" w:rsidP="00F539AB">
            <w:pPr>
              <w:jc w:val="left"/>
              <w:rPr>
                <w:b/>
                <w:sz w:val="22"/>
                <w:szCs w:val="22"/>
                <w:lang w:bidi="ne-NP"/>
              </w:rPr>
            </w:pPr>
            <w:r w:rsidRPr="005D6D03">
              <w:rPr>
                <w:b/>
                <w:sz w:val="22"/>
                <w:szCs w:val="22"/>
                <w:lang w:bidi="ne-NP"/>
              </w:rPr>
              <w:t>0,194</w:t>
            </w:r>
          </w:p>
        </w:tc>
        <w:tc>
          <w:tcPr>
            <w:tcW w:w="720" w:type="dxa"/>
            <w:tcBorders>
              <w:top w:val="double" w:sz="4" w:space="0" w:color="auto"/>
              <w:left w:val="single" w:sz="4" w:space="0" w:color="auto"/>
              <w:bottom w:val="single" w:sz="4" w:space="0" w:color="auto"/>
              <w:right w:val="single" w:sz="4" w:space="0" w:color="auto"/>
            </w:tcBorders>
            <w:vAlign w:val="center"/>
          </w:tcPr>
          <w:p w:rsidR="001A0827" w:rsidRPr="005D6D03" w:rsidRDefault="001A0827" w:rsidP="00F539AB">
            <w:pPr>
              <w:jc w:val="left"/>
              <w:rPr>
                <w:b/>
                <w:sz w:val="22"/>
                <w:szCs w:val="22"/>
                <w:lang w:bidi="ne-NP"/>
              </w:rPr>
            </w:pPr>
            <w:r w:rsidRPr="005D6D03">
              <w:rPr>
                <w:b/>
                <w:sz w:val="22"/>
                <w:szCs w:val="22"/>
                <w:lang w:bidi="ne-NP"/>
              </w:rPr>
              <w:t>0,194</w:t>
            </w:r>
          </w:p>
        </w:tc>
        <w:tc>
          <w:tcPr>
            <w:tcW w:w="720" w:type="dxa"/>
            <w:tcBorders>
              <w:top w:val="double" w:sz="4" w:space="0" w:color="auto"/>
              <w:left w:val="single" w:sz="4" w:space="0" w:color="auto"/>
              <w:bottom w:val="single" w:sz="4" w:space="0" w:color="auto"/>
              <w:right w:val="single" w:sz="4" w:space="0" w:color="auto"/>
            </w:tcBorders>
            <w:vAlign w:val="center"/>
          </w:tcPr>
          <w:p w:rsidR="001A0827" w:rsidRPr="005D6D03" w:rsidRDefault="001A0827" w:rsidP="00F539AB">
            <w:pPr>
              <w:jc w:val="left"/>
              <w:rPr>
                <w:b/>
                <w:sz w:val="22"/>
                <w:szCs w:val="22"/>
                <w:lang w:bidi="ne-NP"/>
              </w:rPr>
            </w:pPr>
            <w:r w:rsidRPr="005D6D03">
              <w:rPr>
                <w:b/>
                <w:sz w:val="22"/>
                <w:szCs w:val="22"/>
                <w:lang w:bidi="ne-NP"/>
              </w:rPr>
              <w:t>0,194</w:t>
            </w:r>
          </w:p>
        </w:tc>
        <w:tc>
          <w:tcPr>
            <w:tcW w:w="720" w:type="dxa"/>
            <w:tcBorders>
              <w:top w:val="double" w:sz="4" w:space="0" w:color="auto"/>
              <w:left w:val="single" w:sz="4" w:space="0" w:color="auto"/>
              <w:bottom w:val="single" w:sz="4" w:space="0" w:color="auto"/>
              <w:right w:val="double" w:sz="4" w:space="0" w:color="auto"/>
            </w:tcBorders>
            <w:vAlign w:val="center"/>
          </w:tcPr>
          <w:p w:rsidR="001A0827" w:rsidRPr="005D6D03" w:rsidRDefault="001A0827" w:rsidP="00F539AB">
            <w:pPr>
              <w:jc w:val="left"/>
              <w:rPr>
                <w:sz w:val="22"/>
                <w:szCs w:val="22"/>
                <w:lang w:bidi="ne-NP"/>
              </w:rPr>
            </w:pPr>
            <w:r w:rsidRPr="005D6D03">
              <w:rPr>
                <w:b/>
                <w:sz w:val="22"/>
                <w:szCs w:val="22"/>
                <w:lang w:bidi="ne-NP"/>
              </w:rPr>
              <w:t>0,194</w:t>
            </w:r>
          </w:p>
        </w:tc>
        <w:tc>
          <w:tcPr>
            <w:tcW w:w="780" w:type="dxa"/>
            <w:tcBorders>
              <w:top w:val="double" w:sz="4" w:space="0" w:color="auto"/>
              <w:left w:val="double" w:sz="4" w:space="0" w:color="auto"/>
              <w:bottom w:val="single" w:sz="4" w:space="0" w:color="auto"/>
              <w:right w:val="double" w:sz="4" w:space="0" w:color="auto"/>
            </w:tcBorders>
            <w:vAlign w:val="center"/>
          </w:tcPr>
          <w:p w:rsidR="001A0827" w:rsidRPr="005D6D03" w:rsidRDefault="001A0827" w:rsidP="00F539AB">
            <w:pPr>
              <w:jc w:val="left"/>
              <w:rPr>
                <w:b/>
                <w:sz w:val="22"/>
                <w:szCs w:val="22"/>
                <w:lang w:bidi="ne-NP"/>
              </w:rPr>
            </w:pPr>
            <w:r w:rsidRPr="005D6D03">
              <w:rPr>
                <w:b/>
                <w:sz w:val="22"/>
                <w:szCs w:val="22"/>
                <w:lang w:bidi="ne-NP"/>
              </w:rPr>
              <w:t>1,110</w:t>
            </w:r>
          </w:p>
        </w:tc>
      </w:tr>
      <w:tr w:rsidR="001A0827" w:rsidRPr="005D6D03">
        <w:tblPrEx>
          <w:tblCellMar>
            <w:top w:w="0" w:type="dxa"/>
            <w:bottom w:w="0" w:type="dxa"/>
          </w:tblCellMar>
        </w:tblPrEx>
        <w:trPr>
          <w:cantSplit/>
        </w:trPr>
        <w:tc>
          <w:tcPr>
            <w:tcW w:w="2335" w:type="dxa"/>
            <w:tcBorders>
              <w:top w:val="single" w:sz="4" w:space="0" w:color="auto"/>
              <w:left w:val="double" w:sz="4" w:space="0" w:color="auto"/>
              <w:bottom w:val="double" w:sz="4" w:space="0" w:color="auto"/>
            </w:tcBorders>
          </w:tcPr>
          <w:p w:rsidR="001A0827" w:rsidRPr="005D6D03" w:rsidRDefault="001A0827" w:rsidP="00F539AB">
            <w:pPr>
              <w:rPr>
                <w:lang w:bidi="ne-NP"/>
              </w:rPr>
            </w:pPr>
            <w:r w:rsidRPr="005D6D03">
              <w:rPr>
                <w:b/>
                <w:bCs/>
                <w:lang w:bidi="ne-NP"/>
              </w:rPr>
              <w:t>TOTAL CP y compris coût des ressources humaines</w:t>
            </w:r>
          </w:p>
        </w:tc>
        <w:tc>
          <w:tcPr>
            <w:tcW w:w="876" w:type="dxa"/>
            <w:tcBorders>
              <w:top w:val="single" w:sz="4" w:space="0" w:color="auto"/>
              <w:left w:val="single" w:sz="4" w:space="0" w:color="auto"/>
              <w:bottom w:val="double" w:sz="4" w:space="0" w:color="auto"/>
              <w:right w:val="single" w:sz="4" w:space="0" w:color="auto"/>
            </w:tcBorders>
          </w:tcPr>
          <w:p w:rsidR="001A0827" w:rsidRPr="005D6D03" w:rsidRDefault="001A0827" w:rsidP="00F539AB">
            <w:pPr>
              <w:rPr>
                <w:lang w:bidi="ne-NP"/>
              </w:rPr>
            </w:pPr>
          </w:p>
        </w:tc>
        <w:tc>
          <w:tcPr>
            <w:tcW w:w="725" w:type="dxa"/>
            <w:tcBorders>
              <w:top w:val="single" w:sz="4" w:space="0" w:color="auto"/>
              <w:left w:val="single" w:sz="4" w:space="0" w:color="auto"/>
              <w:bottom w:val="double" w:sz="4" w:space="0" w:color="auto"/>
            </w:tcBorders>
            <w:vAlign w:val="center"/>
          </w:tcPr>
          <w:p w:rsidR="001A0827" w:rsidRPr="005D6D03" w:rsidRDefault="001A0827" w:rsidP="00F539AB">
            <w:pPr>
              <w:rPr>
                <w:lang w:bidi="ne-NP"/>
              </w:rPr>
            </w:pPr>
            <w:r w:rsidRPr="005D6D03">
              <w:rPr>
                <w:lang w:bidi="ne-NP"/>
              </w:rPr>
              <w:t>b+c+d+e</w:t>
            </w:r>
          </w:p>
        </w:tc>
        <w:tc>
          <w:tcPr>
            <w:tcW w:w="720" w:type="dxa"/>
            <w:tcBorders>
              <w:top w:val="single" w:sz="4" w:space="0" w:color="auto"/>
              <w:left w:val="single" w:sz="4" w:space="0" w:color="auto"/>
              <w:bottom w:val="double" w:sz="4" w:space="0" w:color="auto"/>
              <w:right w:val="single" w:sz="4" w:space="0" w:color="auto"/>
            </w:tcBorders>
            <w:vAlign w:val="center"/>
          </w:tcPr>
          <w:p w:rsidR="001A0827" w:rsidRPr="005D6D03" w:rsidRDefault="001A0827" w:rsidP="00F539AB">
            <w:pPr>
              <w:jc w:val="left"/>
              <w:rPr>
                <w:b/>
                <w:sz w:val="22"/>
                <w:szCs w:val="22"/>
                <w:lang w:bidi="ne-NP"/>
              </w:rPr>
            </w:pPr>
            <w:r w:rsidRPr="005D6D03">
              <w:rPr>
                <w:b/>
                <w:sz w:val="22"/>
                <w:szCs w:val="22"/>
                <w:lang w:bidi="ne-NP"/>
              </w:rPr>
              <w:t>0,140</w:t>
            </w:r>
          </w:p>
        </w:tc>
        <w:tc>
          <w:tcPr>
            <w:tcW w:w="720" w:type="dxa"/>
            <w:tcBorders>
              <w:top w:val="single" w:sz="4" w:space="0" w:color="auto"/>
              <w:left w:val="single" w:sz="4" w:space="0" w:color="auto"/>
              <w:bottom w:val="double" w:sz="4" w:space="0" w:color="auto"/>
              <w:right w:val="single" w:sz="4" w:space="0" w:color="auto"/>
            </w:tcBorders>
            <w:vAlign w:val="center"/>
          </w:tcPr>
          <w:p w:rsidR="001A0827" w:rsidRPr="005D6D03" w:rsidRDefault="001A0827" w:rsidP="00F539AB">
            <w:pPr>
              <w:jc w:val="left"/>
              <w:rPr>
                <w:b/>
                <w:sz w:val="22"/>
                <w:szCs w:val="22"/>
                <w:lang w:bidi="ne-NP"/>
              </w:rPr>
            </w:pPr>
            <w:r w:rsidRPr="005D6D03">
              <w:rPr>
                <w:b/>
                <w:sz w:val="22"/>
                <w:szCs w:val="22"/>
                <w:lang w:bidi="ne-NP"/>
              </w:rPr>
              <w:t>0,194</w:t>
            </w:r>
          </w:p>
        </w:tc>
        <w:tc>
          <w:tcPr>
            <w:tcW w:w="720" w:type="dxa"/>
            <w:tcBorders>
              <w:top w:val="single" w:sz="4" w:space="0" w:color="auto"/>
              <w:left w:val="single" w:sz="4" w:space="0" w:color="auto"/>
              <w:bottom w:val="double" w:sz="4" w:space="0" w:color="auto"/>
              <w:right w:val="single" w:sz="4" w:space="0" w:color="auto"/>
            </w:tcBorders>
            <w:vAlign w:val="center"/>
          </w:tcPr>
          <w:p w:rsidR="001A0827" w:rsidRPr="005D6D03" w:rsidRDefault="001A0827" w:rsidP="00F539AB">
            <w:pPr>
              <w:jc w:val="left"/>
              <w:rPr>
                <w:b/>
                <w:sz w:val="22"/>
                <w:szCs w:val="22"/>
                <w:lang w:bidi="ne-NP"/>
              </w:rPr>
            </w:pPr>
            <w:r w:rsidRPr="005D6D03">
              <w:rPr>
                <w:b/>
                <w:sz w:val="22"/>
                <w:szCs w:val="22"/>
                <w:lang w:bidi="ne-NP"/>
              </w:rPr>
              <w:t>0,194</w:t>
            </w:r>
          </w:p>
        </w:tc>
        <w:tc>
          <w:tcPr>
            <w:tcW w:w="720" w:type="dxa"/>
            <w:tcBorders>
              <w:top w:val="single" w:sz="4" w:space="0" w:color="auto"/>
              <w:left w:val="single" w:sz="4" w:space="0" w:color="auto"/>
              <w:bottom w:val="double" w:sz="4" w:space="0" w:color="auto"/>
              <w:right w:val="single" w:sz="4" w:space="0" w:color="auto"/>
            </w:tcBorders>
            <w:vAlign w:val="center"/>
          </w:tcPr>
          <w:p w:rsidR="001A0827" w:rsidRPr="005D6D03" w:rsidRDefault="001A0827" w:rsidP="00F539AB">
            <w:pPr>
              <w:jc w:val="left"/>
              <w:rPr>
                <w:b/>
                <w:sz w:val="22"/>
                <w:szCs w:val="22"/>
                <w:lang w:bidi="ne-NP"/>
              </w:rPr>
            </w:pPr>
            <w:r w:rsidRPr="005D6D03">
              <w:rPr>
                <w:b/>
                <w:sz w:val="22"/>
                <w:szCs w:val="22"/>
                <w:lang w:bidi="ne-NP"/>
              </w:rPr>
              <w:t>0,194</w:t>
            </w:r>
          </w:p>
        </w:tc>
        <w:tc>
          <w:tcPr>
            <w:tcW w:w="720" w:type="dxa"/>
            <w:tcBorders>
              <w:top w:val="single" w:sz="4" w:space="0" w:color="auto"/>
              <w:left w:val="single" w:sz="4" w:space="0" w:color="auto"/>
              <w:bottom w:val="double" w:sz="4" w:space="0" w:color="auto"/>
              <w:right w:val="single" w:sz="4" w:space="0" w:color="auto"/>
            </w:tcBorders>
            <w:vAlign w:val="center"/>
          </w:tcPr>
          <w:p w:rsidR="001A0827" w:rsidRPr="005D6D03" w:rsidRDefault="001A0827" w:rsidP="00F539AB">
            <w:pPr>
              <w:jc w:val="left"/>
              <w:rPr>
                <w:b/>
                <w:sz w:val="22"/>
                <w:szCs w:val="22"/>
                <w:lang w:bidi="ne-NP"/>
              </w:rPr>
            </w:pPr>
            <w:r w:rsidRPr="005D6D03">
              <w:rPr>
                <w:b/>
                <w:sz w:val="22"/>
                <w:szCs w:val="22"/>
                <w:lang w:bidi="ne-NP"/>
              </w:rPr>
              <w:t>0,194</w:t>
            </w:r>
          </w:p>
        </w:tc>
        <w:tc>
          <w:tcPr>
            <w:tcW w:w="720" w:type="dxa"/>
            <w:tcBorders>
              <w:top w:val="single" w:sz="4" w:space="0" w:color="auto"/>
              <w:left w:val="single" w:sz="4" w:space="0" w:color="auto"/>
              <w:bottom w:val="double" w:sz="4" w:space="0" w:color="auto"/>
              <w:right w:val="double" w:sz="4" w:space="0" w:color="auto"/>
            </w:tcBorders>
            <w:vAlign w:val="center"/>
          </w:tcPr>
          <w:p w:rsidR="001A0827" w:rsidRPr="005D6D03" w:rsidRDefault="001A0827" w:rsidP="00F539AB">
            <w:pPr>
              <w:jc w:val="left"/>
              <w:rPr>
                <w:sz w:val="22"/>
                <w:szCs w:val="22"/>
                <w:lang w:bidi="ne-NP"/>
              </w:rPr>
            </w:pPr>
            <w:r w:rsidRPr="005D6D03">
              <w:rPr>
                <w:b/>
                <w:sz w:val="22"/>
                <w:szCs w:val="22"/>
                <w:lang w:bidi="ne-NP"/>
              </w:rPr>
              <w:t>0,194</w:t>
            </w:r>
          </w:p>
        </w:tc>
        <w:tc>
          <w:tcPr>
            <w:tcW w:w="780" w:type="dxa"/>
            <w:tcBorders>
              <w:top w:val="single" w:sz="4" w:space="0" w:color="auto"/>
              <w:left w:val="double" w:sz="4" w:space="0" w:color="auto"/>
              <w:bottom w:val="double" w:sz="4" w:space="0" w:color="auto"/>
              <w:right w:val="double" w:sz="4" w:space="0" w:color="auto"/>
            </w:tcBorders>
            <w:vAlign w:val="center"/>
          </w:tcPr>
          <w:p w:rsidR="001A0827" w:rsidRPr="005D6D03" w:rsidRDefault="001A0827" w:rsidP="00F539AB">
            <w:pPr>
              <w:jc w:val="left"/>
              <w:rPr>
                <w:b/>
                <w:sz w:val="22"/>
                <w:szCs w:val="22"/>
                <w:lang w:bidi="ne-NP"/>
              </w:rPr>
            </w:pPr>
            <w:r w:rsidRPr="005D6D03">
              <w:rPr>
                <w:b/>
                <w:sz w:val="22"/>
                <w:szCs w:val="22"/>
                <w:lang w:bidi="ne-NP"/>
              </w:rPr>
              <w:t>1,110</w:t>
            </w:r>
          </w:p>
        </w:tc>
      </w:tr>
    </w:tbl>
    <w:p w:rsidR="001A0827" w:rsidRPr="005D6D03" w:rsidRDefault="001A0827" w:rsidP="001A0827">
      <w:pPr>
        <w:rPr>
          <w:b/>
          <w:bCs/>
          <w:lang w:bidi="ne-NP"/>
        </w:rPr>
      </w:pPr>
    </w:p>
    <w:p w:rsidR="001A0827" w:rsidRPr="005D6D03" w:rsidRDefault="001A0827" w:rsidP="001A0827">
      <w:pPr>
        <w:rPr>
          <w:b/>
          <w:bCs/>
          <w:lang w:bidi="ne-NP"/>
        </w:rPr>
      </w:pPr>
      <w:r w:rsidRPr="005D6D03">
        <w:rPr>
          <w:b/>
          <w:bCs/>
          <w:lang w:bidi="ne-NP"/>
        </w:rPr>
        <w:t xml:space="preserve">Remarque: </w:t>
      </w:r>
    </w:p>
    <w:p w:rsidR="001A0827" w:rsidRPr="005D6D03" w:rsidRDefault="001A0827" w:rsidP="001A0827">
      <w:pPr>
        <w:rPr>
          <w:lang w:bidi="ne-NP"/>
        </w:rPr>
      </w:pPr>
      <w:r w:rsidRPr="005D6D03">
        <w:rPr>
          <w:bCs/>
          <w:lang w:bidi="ne-NP"/>
        </w:rPr>
        <w:t xml:space="preserve">La mise sur pied de l'indicateur n'entraînera pas de dépense opérationnelle supplémentaire à charge du budget de l'Union: les dépenses correspondantes seront supportées par les programmes Socrates et Leonardo da Vinci (puis </w:t>
      </w:r>
      <w:r w:rsidRPr="005D6D03">
        <w:rPr>
          <w:lang w:bidi="ne-NP"/>
        </w:rPr>
        <w:t>Lifelong Learning) sans augmentation des dotations globales de ces programmes; de là la mention "pm" reprise ci-dessus. Pour information, la contribution annuelle de ces programmes au financement de l'indicateur devrait être globalement de l'ordre de 2,5 MioEUR.</w:t>
      </w:r>
    </w:p>
    <w:p w:rsidR="001A0827" w:rsidRPr="005D6D03" w:rsidRDefault="001A0827" w:rsidP="001A0827">
      <w:pPr>
        <w:rPr>
          <w:b/>
          <w:bCs/>
          <w:lang w:bidi="ne-NP"/>
        </w:rPr>
      </w:pPr>
      <w:r w:rsidRPr="005D6D03">
        <w:rPr>
          <w:b/>
          <w:bCs/>
          <w:lang w:bidi="ne-NP"/>
        </w:rPr>
        <w:t>Détail du cofinancement</w:t>
      </w:r>
    </w:p>
    <w:p w:rsidR="001A0827" w:rsidRPr="005D6D03" w:rsidRDefault="001A0827" w:rsidP="001A0827">
      <w:pPr>
        <w:rPr>
          <w:bCs/>
          <w:lang w:bidi="ne-NP"/>
        </w:rPr>
      </w:pPr>
      <w:r w:rsidRPr="005D6D03">
        <w:rPr>
          <w:bCs/>
          <w:lang w:bidi="ne-NP"/>
        </w:rPr>
        <w:t>Néant. Il n'y aura pas de cofinancement des dépenses centrales impliquées par ce projet (les Etats membres ne prendront en charge que les dépenses, décentralisées, d'administration des enquêtes).</w:t>
      </w:r>
    </w:p>
    <w:p w:rsidR="001A0827" w:rsidRPr="005D6D03" w:rsidRDefault="001A0827" w:rsidP="001A0827">
      <w:pPr>
        <w:pStyle w:val="ManualHeading2"/>
        <w:rPr>
          <w:lang w:bidi="ne-NP"/>
        </w:rPr>
      </w:pPr>
      <w:bookmarkStart w:id="52" w:name="_Toc110654745"/>
      <w:r w:rsidRPr="005D6D03">
        <w:rPr>
          <w:lang w:bidi="ne-NP"/>
        </w:rPr>
        <w:t>4.1.2</w:t>
      </w:r>
      <w:r w:rsidRPr="005D6D03">
        <w:rPr>
          <w:lang w:bidi="ne-NP"/>
        </w:rPr>
        <w:tab/>
        <w:t>Compatibilité avec la programmation financière</w:t>
      </w:r>
      <w:bookmarkEnd w:id="52"/>
    </w:p>
    <w:p w:rsidR="001A0827" w:rsidRPr="005D6D03" w:rsidRDefault="001A0827" w:rsidP="001A0827">
      <w:pPr>
        <w:rPr>
          <w:lang w:bidi="ne-NP"/>
        </w:rPr>
      </w:pPr>
      <w:r w:rsidRPr="005D6D03">
        <w:rPr>
          <w:lang w:bidi="ne-NP"/>
        </w:rPr>
        <w:sym w:font="Wingdings" w:char="F0FD"/>
      </w:r>
      <w:r w:rsidRPr="005D6D03">
        <w:rPr>
          <w:lang w:bidi="ne-NP"/>
        </w:rPr>
        <w:tab/>
        <w:t>Proposition compatible avec la programmation financière existante.</w:t>
      </w:r>
    </w:p>
    <w:p w:rsidR="001A0827" w:rsidRPr="005D6D03" w:rsidRDefault="001A0827" w:rsidP="001A0827">
      <w:pPr>
        <w:rPr>
          <w:lang w:bidi="ne-NP"/>
        </w:rPr>
      </w:pPr>
      <w:r w:rsidRPr="005D6D03">
        <w:rPr>
          <w:lang w:bidi="ne-NP"/>
        </w:rPr>
        <w:sym w:font="Wingdings" w:char="F0A8"/>
      </w:r>
      <w:r w:rsidRPr="005D6D03">
        <w:rPr>
          <w:lang w:bidi="ne-NP"/>
        </w:rPr>
        <w:tab/>
        <w:t>Cette proposition nécessite une reprogrammation de la rubrique concernée des perspectives financières.</w:t>
      </w:r>
    </w:p>
    <w:p w:rsidR="001A0827" w:rsidRPr="005D6D03" w:rsidRDefault="001A0827" w:rsidP="001A0827">
      <w:pPr>
        <w:rPr>
          <w:lang w:bidi="ne-NP"/>
        </w:rPr>
      </w:pPr>
      <w:r w:rsidRPr="005D6D03">
        <w:rPr>
          <w:lang w:bidi="ne-NP"/>
        </w:rPr>
        <w:sym w:font="Wingdings" w:char="F0A8"/>
      </w:r>
      <w:r w:rsidRPr="005D6D03">
        <w:rPr>
          <w:lang w:bidi="ne-NP"/>
        </w:rPr>
        <w:tab/>
        <w:t>Cette proposition peut nécessiter un recours aux dispositions de l'accord interinstitutionnel</w:t>
      </w:r>
      <w:r w:rsidRPr="005D6D03">
        <w:rPr>
          <w:vertAlign w:val="superscript"/>
          <w:lang w:bidi="ne-NP"/>
        </w:rPr>
        <w:footnoteReference w:id="13"/>
      </w:r>
      <w:r w:rsidRPr="005D6D03">
        <w:rPr>
          <w:lang w:bidi="ne-NP"/>
        </w:rPr>
        <w:t xml:space="preserve"> (relatives à l'instrument de flexibilité ou à la révision des perspectives financières).</w:t>
      </w:r>
    </w:p>
    <w:p w:rsidR="001A0827" w:rsidRPr="005D6D03" w:rsidRDefault="001A0827" w:rsidP="001A0827">
      <w:pPr>
        <w:rPr>
          <w:lang w:bidi="ne-NP"/>
        </w:rPr>
      </w:pPr>
      <w:r w:rsidRPr="005D6D03">
        <w:rPr>
          <w:lang w:bidi="ne-NP"/>
        </w:rPr>
        <w:t>The appropriations from 2007 are subject to the approval of the next financial programming period.</w:t>
      </w:r>
    </w:p>
    <w:p w:rsidR="001A0827" w:rsidRPr="005D6D03" w:rsidRDefault="001A0827" w:rsidP="001A0827">
      <w:pPr>
        <w:pStyle w:val="ManualHeading2"/>
        <w:rPr>
          <w:lang w:bidi="ne-NP"/>
        </w:rPr>
      </w:pPr>
      <w:bookmarkStart w:id="53" w:name="_Toc110654746"/>
      <w:r w:rsidRPr="005D6D03">
        <w:rPr>
          <w:lang w:bidi="ne-NP"/>
        </w:rPr>
        <w:t>4.2.3</w:t>
      </w:r>
      <w:r w:rsidRPr="005D6D03">
        <w:rPr>
          <w:lang w:bidi="ne-NP"/>
        </w:rPr>
        <w:tab/>
        <w:t>Incidence financière sur les recettes</w:t>
      </w:r>
      <w:bookmarkEnd w:id="53"/>
    </w:p>
    <w:p w:rsidR="001A0827" w:rsidRPr="005D6D03" w:rsidRDefault="001A0827" w:rsidP="001A0827">
      <w:pPr>
        <w:rPr>
          <w:lang w:bidi="ne-NP"/>
        </w:rPr>
      </w:pPr>
      <w:r w:rsidRPr="005D6D03">
        <w:rPr>
          <w:lang w:bidi="ne-NP"/>
        </w:rPr>
        <w:sym w:font="Wingdings" w:char="F0FD"/>
      </w:r>
      <w:r w:rsidRPr="005D6D03">
        <w:rPr>
          <w:lang w:bidi="ne-NP"/>
        </w:rPr>
        <w:tab/>
        <w:t>Proposition sans incidence financière sur les recettes</w:t>
      </w:r>
    </w:p>
    <w:p w:rsidR="001A0827" w:rsidRPr="005D6D03" w:rsidRDefault="001A0827" w:rsidP="001A0827">
      <w:pPr>
        <w:rPr>
          <w:lang w:bidi="ne-NP"/>
        </w:rPr>
      </w:pPr>
      <w:r w:rsidRPr="005D6D03">
        <w:rPr>
          <w:lang w:bidi="ne-NP"/>
        </w:rPr>
        <w:sym w:font="Wingdings" w:char="F0A8"/>
      </w:r>
      <w:r w:rsidRPr="005D6D03">
        <w:rPr>
          <w:lang w:bidi="ne-NP"/>
        </w:rPr>
        <w:tab/>
        <w:t>Incidence financière - L'effet sur les recettes est le suivant:</w:t>
      </w:r>
    </w:p>
    <w:p w:rsidR="001A0827" w:rsidRPr="005D6D03" w:rsidRDefault="001A0827" w:rsidP="001A0827">
      <w:pPr>
        <w:pStyle w:val="ManualHeading2"/>
        <w:rPr>
          <w:lang w:bidi="ne-NP"/>
        </w:rPr>
      </w:pPr>
      <w:bookmarkStart w:id="54" w:name="_Toc110654747"/>
      <w:r w:rsidRPr="005D6D03">
        <w:rPr>
          <w:lang w:bidi="ne-NP"/>
        </w:rPr>
        <w:t>4.2</w:t>
      </w:r>
      <w:r w:rsidRPr="005D6D03">
        <w:rPr>
          <w:lang w:bidi="ne-NP"/>
        </w:rPr>
        <w:tab/>
        <w:t>Ressources humaines FTE (y compris fonctionnaires, personnel temporaire et externe) - voir détail sous le point 8.2.1.</w:t>
      </w:r>
      <w:bookmarkEnd w:id="54"/>
    </w:p>
    <w:tbl>
      <w:tblPr>
        <w:tblW w:w="0" w:type="auto"/>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930"/>
        <w:gridCol w:w="772"/>
        <w:gridCol w:w="851"/>
        <w:gridCol w:w="851"/>
        <w:gridCol w:w="851"/>
        <w:gridCol w:w="851"/>
      </w:tblGrid>
      <w:tr w:rsidR="001A0827" w:rsidRPr="005D6D03">
        <w:tblPrEx>
          <w:tblCellMar>
            <w:top w:w="0" w:type="dxa"/>
            <w:bottom w:w="0" w:type="dxa"/>
          </w:tblCellMar>
        </w:tblPrEx>
        <w:trPr>
          <w:cantSplit/>
        </w:trPr>
        <w:tc>
          <w:tcPr>
            <w:tcW w:w="2268" w:type="dxa"/>
            <w:tcBorders>
              <w:top w:val="single" w:sz="12" w:space="0" w:color="auto"/>
              <w:left w:val="single" w:sz="12" w:space="0" w:color="auto"/>
              <w:bottom w:val="single" w:sz="6" w:space="0" w:color="auto"/>
              <w:right w:val="single" w:sz="6" w:space="0" w:color="auto"/>
            </w:tcBorders>
          </w:tcPr>
          <w:p w:rsidR="001A0827" w:rsidRPr="005D6D03" w:rsidRDefault="001A0827" w:rsidP="00F539AB">
            <w:pPr>
              <w:rPr>
                <w:lang w:bidi="ne-NP"/>
              </w:rPr>
            </w:pPr>
          </w:p>
          <w:p w:rsidR="001A0827" w:rsidRPr="005D6D03" w:rsidRDefault="001A0827" w:rsidP="00F539AB">
            <w:pPr>
              <w:rPr>
                <w:lang w:bidi="ne-NP"/>
              </w:rPr>
            </w:pPr>
            <w:r w:rsidRPr="005D6D03">
              <w:rPr>
                <w:b/>
                <w:bCs/>
                <w:lang w:bidi="ne-NP"/>
              </w:rPr>
              <w:t>Besoins annuels</w:t>
            </w:r>
          </w:p>
        </w:tc>
        <w:tc>
          <w:tcPr>
            <w:tcW w:w="930" w:type="dxa"/>
            <w:tcBorders>
              <w:top w:val="single" w:sz="12" w:space="0" w:color="auto"/>
              <w:left w:val="single" w:sz="6" w:space="0" w:color="auto"/>
              <w:bottom w:val="single" w:sz="6" w:space="0" w:color="auto"/>
              <w:right w:val="single" w:sz="6" w:space="0" w:color="auto"/>
            </w:tcBorders>
          </w:tcPr>
          <w:p w:rsidR="001A0827" w:rsidRPr="005D6D03" w:rsidRDefault="001A0827" w:rsidP="00F539AB">
            <w:pPr>
              <w:rPr>
                <w:lang w:bidi="ne-NP"/>
              </w:rPr>
            </w:pPr>
          </w:p>
          <w:p w:rsidR="001A0827" w:rsidRPr="005D6D03" w:rsidRDefault="001A0827" w:rsidP="00F539AB">
            <w:pPr>
              <w:rPr>
                <w:lang w:bidi="ne-NP"/>
              </w:rPr>
            </w:pPr>
            <w:r w:rsidRPr="005D6D03">
              <w:rPr>
                <w:lang w:bidi="ne-NP"/>
              </w:rPr>
              <w:t>2005</w:t>
            </w:r>
          </w:p>
        </w:tc>
        <w:tc>
          <w:tcPr>
            <w:tcW w:w="772" w:type="dxa"/>
            <w:tcBorders>
              <w:top w:val="single" w:sz="12" w:space="0" w:color="auto"/>
              <w:left w:val="single" w:sz="6" w:space="0" w:color="auto"/>
              <w:bottom w:val="single" w:sz="6" w:space="0" w:color="auto"/>
              <w:right w:val="single" w:sz="6" w:space="0" w:color="auto"/>
            </w:tcBorders>
          </w:tcPr>
          <w:p w:rsidR="001A0827" w:rsidRPr="005D6D03" w:rsidRDefault="001A0827" w:rsidP="00F539AB">
            <w:pPr>
              <w:rPr>
                <w:lang w:bidi="ne-NP"/>
              </w:rPr>
            </w:pPr>
          </w:p>
          <w:p w:rsidR="001A0827" w:rsidRPr="005D6D03" w:rsidRDefault="001A0827" w:rsidP="00F539AB">
            <w:pPr>
              <w:rPr>
                <w:lang w:bidi="ne-NP"/>
              </w:rPr>
            </w:pPr>
            <w:r w:rsidRPr="005D6D03">
              <w:rPr>
                <w:lang w:bidi="ne-NP"/>
              </w:rPr>
              <w:t>2006</w:t>
            </w:r>
          </w:p>
        </w:tc>
        <w:tc>
          <w:tcPr>
            <w:tcW w:w="851" w:type="dxa"/>
            <w:tcBorders>
              <w:top w:val="single" w:sz="12" w:space="0" w:color="auto"/>
              <w:left w:val="single" w:sz="6" w:space="0" w:color="auto"/>
              <w:bottom w:val="single" w:sz="6" w:space="0" w:color="auto"/>
              <w:right w:val="single" w:sz="6" w:space="0" w:color="auto"/>
            </w:tcBorders>
          </w:tcPr>
          <w:p w:rsidR="001A0827" w:rsidRPr="005D6D03" w:rsidRDefault="001A0827" w:rsidP="00F539AB">
            <w:pPr>
              <w:rPr>
                <w:lang w:bidi="ne-NP"/>
              </w:rPr>
            </w:pPr>
          </w:p>
          <w:p w:rsidR="001A0827" w:rsidRPr="005D6D03" w:rsidRDefault="001A0827" w:rsidP="00F539AB">
            <w:pPr>
              <w:rPr>
                <w:lang w:bidi="ne-NP"/>
              </w:rPr>
            </w:pPr>
            <w:r w:rsidRPr="005D6D03">
              <w:rPr>
                <w:lang w:bidi="ne-NP"/>
              </w:rPr>
              <w:t>2007</w:t>
            </w:r>
          </w:p>
        </w:tc>
        <w:tc>
          <w:tcPr>
            <w:tcW w:w="851" w:type="dxa"/>
            <w:tcBorders>
              <w:top w:val="single" w:sz="12" w:space="0" w:color="auto"/>
              <w:left w:val="single" w:sz="6" w:space="0" w:color="auto"/>
              <w:bottom w:val="single" w:sz="6" w:space="0" w:color="auto"/>
              <w:right w:val="single" w:sz="6" w:space="0" w:color="auto"/>
            </w:tcBorders>
          </w:tcPr>
          <w:p w:rsidR="001A0827" w:rsidRPr="005D6D03" w:rsidRDefault="001A0827" w:rsidP="00F539AB">
            <w:pPr>
              <w:rPr>
                <w:lang w:bidi="ne-NP"/>
              </w:rPr>
            </w:pPr>
          </w:p>
          <w:p w:rsidR="001A0827" w:rsidRPr="005D6D03" w:rsidRDefault="001A0827" w:rsidP="00F539AB">
            <w:pPr>
              <w:rPr>
                <w:lang w:bidi="ne-NP"/>
              </w:rPr>
            </w:pPr>
            <w:r w:rsidRPr="005D6D03">
              <w:rPr>
                <w:lang w:bidi="ne-NP"/>
              </w:rPr>
              <w:t>2008</w:t>
            </w:r>
          </w:p>
        </w:tc>
        <w:tc>
          <w:tcPr>
            <w:tcW w:w="851" w:type="dxa"/>
            <w:tcBorders>
              <w:top w:val="single" w:sz="12" w:space="0" w:color="auto"/>
              <w:left w:val="single" w:sz="6" w:space="0" w:color="auto"/>
              <w:bottom w:val="single" w:sz="6" w:space="0" w:color="auto"/>
              <w:right w:val="single" w:sz="6" w:space="0" w:color="auto"/>
            </w:tcBorders>
          </w:tcPr>
          <w:p w:rsidR="001A0827" w:rsidRPr="005D6D03" w:rsidRDefault="001A0827" w:rsidP="00F539AB">
            <w:pPr>
              <w:rPr>
                <w:lang w:bidi="ne-NP"/>
              </w:rPr>
            </w:pPr>
          </w:p>
          <w:p w:rsidR="001A0827" w:rsidRPr="005D6D03" w:rsidRDefault="001A0827" w:rsidP="00F539AB">
            <w:pPr>
              <w:rPr>
                <w:lang w:bidi="ne-NP"/>
              </w:rPr>
            </w:pPr>
            <w:r w:rsidRPr="005D6D03">
              <w:rPr>
                <w:lang w:bidi="ne-NP"/>
              </w:rPr>
              <w:t>2009</w:t>
            </w:r>
          </w:p>
        </w:tc>
        <w:tc>
          <w:tcPr>
            <w:tcW w:w="851" w:type="dxa"/>
            <w:tcBorders>
              <w:top w:val="single" w:sz="12" w:space="0" w:color="auto"/>
              <w:left w:val="single" w:sz="6" w:space="0" w:color="auto"/>
              <w:bottom w:val="single" w:sz="6" w:space="0" w:color="auto"/>
              <w:right w:val="single" w:sz="12" w:space="0" w:color="auto"/>
            </w:tcBorders>
          </w:tcPr>
          <w:p w:rsidR="001A0827" w:rsidRPr="005D6D03" w:rsidRDefault="001A0827" w:rsidP="00F539AB">
            <w:pPr>
              <w:rPr>
                <w:lang w:bidi="ne-NP"/>
              </w:rPr>
            </w:pPr>
            <w:r w:rsidRPr="005D6D03">
              <w:rPr>
                <w:lang w:bidi="ne-NP"/>
              </w:rPr>
              <w:t>2010 et suiv.</w:t>
            </w:r>
          </w:p>
        </w:tc>
      </w:tr>
      <w:tr w:rsidR="001A0827" w:rsidRPr="005D6D03">
        <w:tblPrEx>
          <w:tblCellMar>
            <w:top w:w="0" w:type="dxa"/>
            <w:bottom w:w="0" w:type="dxa"/>
          </w:tblCellMar>
        </w:tblPrEx>
        <w:trPr>
          <w:cantSplit/>
        </w:trPr>
        <w:tc>
          <w:tcPr>
            <w:tcW w:w="2268" w:type="dxa"/>
            <w:tcBorders>
              <w:top w:val="single" w:sz="6" w:space="0" w:color="auto"/>
              <w:left w:val="single" w:sz="12" w:space="0" w:color="auto"/>
              <w:bottom w:val="single" w:sz="12" w:space="0" w:color="auto"/>
              <w:right w:val="single" w:sz="6" w:space="0" w:color="auto"/>
            </w:tcBorders>
          </w:tcPr>
          <w:p w:rsidR="001A0827" w:rsidRPr="005D6D03" w:rsidRDefault="001A0827" w:rsidP="00F539AB">
            <w:pPr>
              <w:rPr>
                <w:lang w:bidi="ne-NP"/>
              </w:rPr>
            </w:pPr>
            <w:r w:rsidRPr="005D6D03">
              <w:rPr>
                <w:lang w:bidi="ne-NP"/>
              </w:rPr>
              <w:t>Total des effectifs de ressources humaines</w:t>
            </w:r>
          </w:p>
        </w:tc>
        <w:tc>
          <w:tcPr>
            <w:tcW w:w="930" w:type="dxa"/>
            <w:tcBorders>
              <w:top w:val="single" w:sz="6" w:space="0" w:color="auto"/>
              <w:left w:val="single" w:sz="6" w:space="0" w:color="auto"/>
              <w:bottom w:val="single" w:sz="12" w:space="0" w:color="auto"/>
              <w:right w:val="single" w:sz="6" w:space="0" w:color="auto"/>
            </w:tcBorders>
          </w:tcPr>
          <w:p w:rsidR="001A0827" w:rsidRPr="005D6D03" w:rsidRDefault="001A0827" w:rsidP="00F539AB">
            <w:pPr>
              <w:rPr>
                <w:lang w:bidi="ne-NP"/>
              </w:rPr>
            </w:pPr>
            <w:r w:rsidRPr="005D6D03">
              <w:rPr>
                <w:lang w:bidi="ne-NP"/>
              </w:rPr>
              <w:t>0,5</w:t>
            </w:r>
          </w:p>
        </w:tc>
        <w:tc>
          <w:tcPr>
            <w:tcW w:w="772" w:type="dxa"/>
            <w:tcBorders>
              <w:top w:val="single" w:sz="6" w:space="0" w:color="auto"/>
              <w:left w:val="single" w:sz="6" w:space="0" w:color="auto"/>
              <w:bottom w:val="single" w:sz="12" w:space="0" w:color="auto"/>
              <w:right w:val="single" w:sz="6" w:space="0" w:color="auto"/>
            </w:tcBorders>
          </w:tcPr>
          <w:p w:rsidR="001A0827" w:rsidRPr="005D6D03" w:rsidRDefault="001A0827" w:rsidP="00F539AB">
            <w:pPr>
              <w:rPr>
                <w:lang w:bidi="ne-NP"/>
              </w:rPr>
            </w:pPr>
            <w:r w:rsidRPr="005D6D03">
              <w:rPr>
                <w:lang w:bidi="ne-NP"/>
              </w:rPr>
              <w:t>1,0</w:t>
            </w:r>
          </w:p>
        </w:tc>
        <w:tc>
          <w:tcPr>
            <w:tcW w:w="851" w:type="dxa"/>
            <w:tcBorders>
              <w:top w:val="single" w:sz="6" w:space="0" w:color="auto"/>
              <w:left w:val="single" w:sz="6" w:space="0" w:color="auto"/>
              <w:bottom w:val="single" w:sz="12" w:space="0" w:color="auto"/>
              <w:right w:val="single" w:sz="6" w:space="0" w:color="auto"/>
            </w:tcBorders>
          </w:tcPr>
          <w:p w:rsidR="001A0827" w:rsidRPr="005D6D03" w:rsidRDefault="001A0827" w:rsidP="00F539AB">
            <w:pPr>
              <w:rPr>
                <w:lang w:bidi="ne-NP"/>
              </w:rPr>
            </w:pPr>
            <w:r w:rsidRPr="005D6D03">
              <w:rPr>
                <w:lang w:bidi="ne-NP"/>
              </w:rPr>
              <w:t>1,0</w:t>
            </w:r>
          </w:p>
        </w:tc>
        <w:tc>
          <w:tcPr>
            <w:tcW w:w="851" w:type="dxa"/>
            <w:tcBorders>
              <w:top w:val="single" w:sz="6" w:space="0" w:color="auto"/>
              <w:left w:val="single" w:sz="6" w:space="0" w:color="auto"/>
              <w:bottom w:val="single" w:sz="12" w:space="0" w:color="auto"/>
              <w:right w:val="single" w:sz="6" w:space="0" w:color="auto"/>
            </w:tcBorders>
          </w:tcPr>
          <w:p w:rsidR="001A0827" w:rsidRPr="005D6D03" w:rsidRDefault="001A0827" w:rsidP="00F539AB">
            <w:pPr>
              <w:rPr>
                <w:lang w:bidi="ne-NP"/>
              </w:rPr>
            </w:pPr>
            <w:r w:rsidRPr="005D6D03">
              <w:rPr>
                <w:lang w:bidi="ne-NP"/>
              </w:rPr>
              <w:t>1,0</w:t>
            </w:r>
          </w:p>
        </w:tc>
        <w:tc>
          <w:tcPr>
            <w:tcW w:w="851" w:type="dxa"/>
            <w:tcBorders>
              <w:top w:val="single" w:sz="6" w:space="0" w:color="auto"/>
              <w:left w:val="single" w:sz="6" w:space="0" w:color="auto"/>
              <w:bottom w:val="single" w:sz="12" w:space="0" w:color="auto"/>
              <w:right w:val="single" w:sz="6" w:space="0" w:color="auto"/>
            </w:tcBorders>
          </w:tcPr>
          <w:p w:rsidR="001A0827" w:rsidRPr="005D6D03" w:rsidRDefault="001A0827" w:rsidP="00F539AB">
            <w:pPr>
              <w:rPr>
                <w:lang w:bidi="ne-NP"/>
              </w:rPr>
            </w:pPr>
            <w:r w:rsidRPr="005D6D03">
              <w:rPr>
                <w:lang w:bidi="ne-NP"/>
              </w:rPr>
              <w:t>1,0</w:t>
            </w:r>
          </w:p>
        </w:tc>
        <w:tc>
          <w:tcPr>
            <w:tcW w:w="851" w:type="dxa"/>
            <w:tcBorders>
              <w:top w:val="single" w:sz="6" w:space="0" w:color="auto"/>
              <w:left w:val="single" w:sz="6" w:space="0" w:color="auto"/>
              <w:bottom w:val="single" w:sz="12" w:space="0" w:color="auto"/>
              <w:right w:val="single" w:sz="12" w:space="0" w:color="auto"/>
            </w:tcBorders>
          </w:tcPr>
          <w:p w:rsidR="001A0827" w:rsidRPr="005D6D03" w:rsidRDefault="001A0827" w:rsidP="00F539AB">
            <w:pPr>
              <w:rPr>
                <w:lang w:bidi="ne-NP"/>
              </w:rPr>
            </w:pPr>
            <w:r w:rsidRPr="005D6D03">
              <w:rPr>
                <w:lang w:bidi="ne-NP"/>
              </w:rPr>
              <w:t>1,0</w:t>
            </w:r>
          </w:p>
        </w:tc>
      </w:tr>
    </w:tbl>
    <w:p w:rsidR="001A0827" w:rsidRPr="005D6D03" w:rsidRDefault="001A0827" w:rsidP="001A0827">
      <w:pPr>
        <w:pStyle w:val="ManualHeading1"/>
        <w:rPr>
          <w:lang w:bidi="ne-NP"/>
        </w:rPr>
      </w:pPr>
      <w:bookmarkStart w:id="55" w:name="_Toc110654748"/>
      <w:r w:rsidRPr="005D6D03">
        <w:rPr>
          <w:lang w:bidi="ne-NP"/>
        </w:rPr>
        <w:t>5.</w:t>
      </w:r>
      <w:r w:rsidRPr="005D6D03">
        <w:rPr>
          <w:lang w:bidi="ne-NP"/>
        </w:rPr>
        <w:tab/>
        <w:t>CARACTÉRISTIQUES ET OBJECTIFS</w:t>
      </w:r>
      <w:bookmarkEnd w:id="55"/>
    </w:p>
    <w:p w:rsidR="001A0827" w:rsidRPr="005D6D03" w:rsidRDefault="001A0827" w:rsidP="001A0827">
      <w:pPr>
        <w:rPr>
          <w:lang w:bidi="ne-NP"/>
        </w:rPr>
      </w:pPr>
      <w:r w:rsidRPr="005D6D03">
        <w:rPr>
          <w:b/>
          <w:bCs/>
          <w:lang w:bidi="ne-NP"/>
        </w:rPr>
        <w:t>Des précisions relatives au contexte de la proposition sont exigées dans l'exposé des motifs. La présente section de la fiche financière doit contenir les éléments d'information complémentaires ci</w:t>
      </w:r>
      <w:r w:rsidRPr="005D6D03">
        <w:rPr>
          <w:b/>
          <w:bCs/>
          <w:lang w:bidi="ne-NP"/>
        </w:rPr>
        <w:noBreakHyphen/>
        <w:t>après:</w:t>
      </w:r>
    </w:p>
    <w:p w:rsidR="001A0827" w:rsidRPr="005D6D03" w:rsidRDefault="001A0827" w:rsidP="001A0827">
      <w:pPr>
        <w:pStyle w:val="ManualHeading2"/>
        <w:rPr>
          <w:lang w:bidi="ne-NP"/>
        </w:rPr>
      </w:pPr>
      <w:bookmarkStart w:id="56" w:name="_Toc110654749"/>
      <w:r w:rsidRPr="005D6D03">
        <w:rPr>
          <w:lang w:bidi="ne-NP"/>
        </w:rPr>
        <w:t>5.1</w:t>
      </w:r>
      <w:r w:rsidRPr="005D6D03">
        <w:rPr>
          <w:lang w:bidi="ne-NP"/>
        </w:rPr>
        <w:tab/>
        <w:t>Réalisation nécessaire à court ou à long terme</w:t>
      </w:r>
      <w:bookmarkEnd w:id="56"/>
    </w:p>
    <w:p w:rsidR="001A0827" w:rsidRPr="005D6D03" w:rsidRDefault="001A0827" w:rsidP="001A0827">
      <w:pPr>
        <w:rPr>
          <w:lang w:bidi="ne-NP"/>
        </w:rPr>
      </w:pPr>
      <w:r w:rsidRPr="005D6D03">
        <w:rPr>
          <w:lang w:bidi="ne-NP"/>
        </w:rPr>
        <w:t>L'action vise à court terme l'élaboration de l’indicateur européen de compétence linguistique qui a été demandé par le Conseil européen de Barcelone de 2002. L’existence de ce nouvel indicateur comblera une vide que les états membre ont constaté.</w:t>
      </w:r>
    </w:p>
    <w:p w:rsidR="001A0827" w:rsidRPr="005D6D03" w:rsidRDefault="001A0827" w:rsidP="001A0827">
      <w:pPr>
        <w:pStyle w:val="ManualHeading2"/>
        <w:rPr>
          <w:lang w:bidi="ne-NP"/>
        </w:rPr>
      </w:pPr>
      <w:bookmarkStart w:id="57" w:name="_Toc110654750"/>
      <w:r w:rsidRPr="005D6D03">
        <w:rPr>
          <w:lang w:bidi="ne-NP"/>
        </w:rPr>
        <w:t>5.2</w:t>
      </w:r>
      <w:r w:rsidRPr="005D6D03">
        <w:rPr>
          <w:lang w:bidi="ne-NP"/>
        </w:rPr>
        <w:tab/>
        <w:t>Valeur ajoutée de l'implication communautaire, compatibilité de la proposition avec d'autres instruments financiers et synergie éventuelle</w:t>
      </w:r>
      <w:bookmarkEnd w:id="57"/>
    </w:p>
    <w:p w:rsidR="001A0827" w:rsidRPr="005D6D03" w:rsidRDefault="001A0827" w:rsidP="001A0827">
      <w:pPr>
        <w:rPr>
          <w:lang w:bidi="ne-NP"/>
        </w:rPr>
      </w:pPr>
      <w:r w:rsidRPr="005D6D03">
        <w:rPr>
          <w:lang w:bidi="ne-NP"/>
        </w:rPr>
        <w:t>L’implication communautaire permettra la coordination d’un travail en commun des États Membre pour la mise en œuvre d’un projet qui a été demandé par les chefs d’État et de Gouvernement. L’approche proposée à été choisie parce qu’elle implique un équilibre efficace et performant entre une action décentralisée et hétérogène, et une action complètement centralisée.</w:t>
      </w:r>
    </w:p>
    <w:p w:rsidR="001A0827" w:rsidRPr="005D6D03" w:rsidRDefault="001A0827" w:rsidP="001A0827">
      <w:pPr>
        <w:pStyle w:val="ManualHeading2"/>
        <w:rPr>
          <w:lang w:bidi="ne-NP"/>
        </w:rPr>
      </w:pPr>
      <w:bookmarkStart w:id="58" w:name="_Toc110654751"/>
      <w:r w:rsidRPr="005D6D03">
        <w:rPr>
          <w:lang w:bidi="ne-NP"/>
        </w:rPr>
        <w:t>5.3</w:t>
      </w:r>
      <w:r w:rsidRPr="005D6D03">
        <w:rPr>
          <w:lang w:bidi="ne-NP"/>
        </w:rPr>
        <w:tab/>
        <w:t>Objectifs, résultats escomptés et indicateurs connexes de la proposition dans le cadre de la gestion par activités (ABM)</w:t>
      </w:r>
      <w:bookmarkEnd w:id="58"/>
    </w:p>
    <w:p w:rsidR="001A0827" w:rsidRPr="005D6D03" w:rsidRDefault="001A0827" w:rsidP="001A0827">
      <w:pPr>
        <w:rPr>
          <w:lang w:bidi="ne-NP"/>
        </w:rPr>
      </w:pPr>
      <w:r w:rsidRPr="005D6D03">
        <w:rPr>
          <w:lang w:bidi="ne-NP"/>
        </w:rPr>
        <w:t>L’action proposée contribuera à l’objectif "Promouvoir la diversité linguistique". Il s'agit de promouvoir la diversité linguistique et l’apprentissage des langues par la mise en oeuvre d'une stratégie communautaire et des actions linguistiques dans les programmes d'éducation et de formation, afin d'améliorer quantitativement et qualitativement les connaissances de langues dans l'Union européenne.</w:t>
      </w:r>
    </w:p>
    <w:p w:rsidR="001A0827" w:rsidRPr="005D6D03" w:rsidRDefault="001A0827" w:rsidP="001A0827">
      <w:pPr>
        <w:rPr>
          <w:lang w:bidi="ne-NP"/>
        </w:rPr>
      </w:pPr>
      <w:r w:rsidRPr="005D6D03">
        <w:rPr>
          <w:lang w:bidi="ne-NP"/>
        </w:rPr>
        <w:t>Les résultats escomptés seront la définition d’un nouvel indicateur de compétence en langues et la création de tests de langue et la récolte de données pour alimenter cet indicateur. Les tests seront administrés à un échantillon quantitatif et représentatif dans chaque pays, afin de mesurer son niveau de compétence en langues. Les compétences seront mesurées selon les 6 niveaux établis dans le Cadre Commun de Référence en Langues.</w:t>
      </w:r>
    </w:p>
    <w:p w:rsidR="001A0827" w:rsidRPr="005D6D03" w:rsidRDefault="001A0827" w:rsidP="001A0827">
      <w:pPr>
        <w:rPr>
          <w:lang w:bidi="ne-NP"/>
        </w:rPr>
      </w:pPr>
      <w:r w:rsidRPr="005D6D03">
        <w:rPr>
          <w:lang w:bidi="ne-NP"/>
        </w:rPr>
        <w:t>Les indicateurs principaux de la réussite de cette action seront :</w:t>
      </w:r>
    </w:p>
    <w:p w:rsidR="001A0827" w:rsidRPr="005D6D03" w:rsidRDefault="001A0827" w:rsidP="001A0827">
      <w:pPr>
        <w:pStyle w:val="Punktlista"/>
        <w:rPr>
          <w:lang w:bidi="ne-NP"/>
        </w:rPr>
      </w:pPr>
      <w:r w:rsidRPr="005D6D03">
        <w:rPr>
          <w:lang w:bidi="ne-NP"/>
        </w:rPr>
        <w:t xml:space="preserve">l'existence d'un système UE de tests pour recueillir les données sur les compétences en langues d’un échantillon d’élèves, dans chaque pays; </w:t>
      </w:r>
    </w:p>
    <w:p w:rsidR="001A0827" w:rsidRPr="005D6D03" w:rsidRDefault="001A0827" w:rsidP="001A0827">
      <w:pPr>
        <w:pStyle w:val="Punktlista"/>
        <w:rPr>
          <w:lang w:bidi="ne-NP"/>
        </w:rPr>
      </w:pPr>
      <w:r w:rsidRPr="005D6D03">
        <w:rPr>
          <w:lang w:bidi="ne-NP"/>
        </w:rPr>
        <w:t>l'existence et la qualité des données ainsi recueillies ; et</w:t>
      </w:r>
    </w:p>
    <w:p w:rsidR="001A0827" w:rsidRPr="005D6D03" w:rsidRDefault="001A0827" w:rsidP="001A0827">
      <w:pPr>
        <w:pStyle w:val="Punktlista"/>
        <w:rPr>
          <w:lang w:bidi="ne-NP"/>
        </w:rPr>
      </w:pPr>
      <w:r w:rsidRPr="005D6D03">
        <w:rPr>
          <w:lang w:bidi="ne-NP"/>
        </w:rPr>
        <w:t xml:space="preserve">à travers l’analyse de ces données, des comparaisons des ‘output’ et de l’efficacité des différents systèmes d’apprentissage de langues, </w:t>
      </w:r>
    </w:p>
    <w:p w:rsidR="001A0827" w:rsidRPr="005D6D03" w:rsidRDefault="001A0827" w:rsidP="001A0827">
      <w:pPr>
        <w:pStyle w:val="Punktlista"/>
        <w:rPr>
          <w:lang w:bidi="ne-NP"/>
        </w:rPr>
      </w:pPr>
      <w:r w:rsidRPr="005D6D03">
        <w:rPr>
          <w:lang w:bidi="ne-NP"/>
        </w:rPr>
        <w:t>permettant ainsi au états membres d’y apporter les réorientations nécessaires.</w:t>
      </w:r>
    </w:p>
    <w:p w:rsidR="001A0827" w:rsidRPr="005D6D03" w:rsidRDefault="001A0827" w:rsidP="001A0827">
      <w:pPr>
        <w:pStyle w:val="ManualHeading2"/>
        <w:rPr>
          <w:lang w:bidi="ne-NP"/>
        </w:rPr>
      </w:pPr>
      <w:bookmarkStart w:id="59" w:name="_Toc110654752"/>
      <w:r w:rsidRPr="005D6D03">
        <w:rPr>
          <w:lang w:bidi="ne-NP"/>
        </w:rPr>
        <w:t>5.4</w:t>
      </w:r>
      <w:r w:rsidRPr="005D6D03">
        <w:rPr>
          <w:lang w:bidi="ne-NP"/>
        </w:rPr>
        <w:tab/>
        <w:t>Modalités de mise en œuvre (indicatives)</w:t>
      </w:r>
      <w:r w:rsidRPr="005D6D03">
        <w:rPr>
          <w:lang w:bidi="ne-NP"/>
        </w:rPr>
        <w:tab/>
      </w:r>
      <w:r w:rsidRPr="005D6D03">
        <w:rPr>
          <w:lang w:bidi="ne-NP"/>
        </w:rPr>
        <w:br/>
        <w:t>Indiquer ci</w:t>
      </w:r>
      <w:r w:rsidRPr="005D6D03">
        <w:rPr>
          <w:lang w:bidi="ne-NP"/>
        </w:rPr>
        <w:noBreakHyphen/>
        <w:t>dessous la (les) modalité(s)</w:t>
      </w:r>
      <w:r w:rsidRPr="005D6D03">
        <w:rPr>
          <w:vertAlign w:val="superscript"/>
          <w:lang w:bidi="ne-NP"/>
        </w:rPr>
        <w:footnoteReference w:id="14"/>
      </w:r>
      <w:r w:rsidRPr="005D6D03">
        <w:rPr>
          <w:lang w:bidi="ne-NP"/>
        </w:rPr>
        <w:t xml:space="preserve"> de mise en œuvre choisie(s).</w:t>
      </w:r>
      <w:bookmarkEnd w:id="59"/>
    </w:p>
    <w:p w:rsidR="001A0827" w:rsidRPr="005D6D03" w:rsidRDefault="001A0827" w:rsidP="001A0827">
      <w:pPr>
        <w:rPr>
          <w:b/>
          <w:bCs/>
          <w:i/>
          <w:iCs/>
          <w:lang w:bidi="ne-NP"/>
        </w:rPr>
      </w:pPr>
      <w:r w:rsidRPr="005D6D03">
        <w:rPr>
          <w:lang w:bidi="ne-NP"/>
        </w:rPr>
        <w:sym w:font="Wingdings" w:char="F0A8"/>
      </w:r>
      <w:r w:rsidRPr="005D6D03">
        <w:rPr>
          <w:b/>
          <w:bCs/>
          <w:i/>
          <w:iCs/>
          <w:lang w:bidi="ne-NP"/>
        </w:rPr>
        <w:t xml:space="preserve"> Gestion centralisée</w:t>
      </w:r>
    </w:p>
    <w:p w:rsidR="001A0827" w:rsidRPr="005D6D03" w:rsidRDefault="001A0827" w:rsidP="001A0827">
      <w:pPr>
        <w:rPr>
          <w:lang w:bidi="ne-NP"/>
        </w:rPr>
      </w:pPr>
      <w:r w:rsidRPr="005D6D03">
        <w:rPr>
          <w:lang w:bidi="ne-NP"/>
        </w:rPr>
        <w:sym w:font="Wingdings" w:char="F0FD"/>
      </w:r>
      <w:r w:rsidRPr="005D6D03">
        <w:rPr>
          <w:lang w:bidi="ne-NP"/>
        </w:rPr>
        <w:tab/>
        <w:t>directement par la Commission</w:t>
      </w:r>
    </w:p>
    <w:p w:rsidR="001A0827" w:rsidRPr="005D6D03" w:rsidRDefault="001A0827" w:rsidP="001A0827">
      <w:pPr>
        <w:rPr>
          <w:lang w:bidi="ne-NP"/>
        </w:rPr>
      </w:pPr>
      <w:r w:rsidRPr="005D6D03">
        <w:rPr>
          <w:lang w:bidi="ne-NP"/>
        </w:rPr>
        <w:sym w:font="Wingdings" w:char="F0A8"/>
      </w:r>
      <w:r w:rsidRPr="005D6D03">
        <w:rPr>
          <w:lang w:bidi="ne-NP"/>
        </w:rPr>
        <w:tab/>
        <w:t>indirectement par délégation à:</w:t>
      </w:r>
    </w:p>
    <w:p w:rsidR="001A0827" w:rsidRPr="005D6D03" w:rsidRDefault="001A0827" w:rsidP="001A0827">
      <w:pPr>
        <w:rPr>
          <w:lang w:bidi="ne-NP"/>
        </w:rPr>
      </w:pPr>
      <w:r w:rsidRPr="005D6D03">
        <w:rPr>
          <w:lang w:bidi="ne-NP"/>
        </w:rPr>
        <w:sym w:font="Wingdings" w:char="F0A8"/>
      </w:r>
      <w:r w:rsidRPr="005D6D03">
        <w:rPr>
          <w:lang w:bidi="ne-NP"/>
        </w:rPr>
        <w:tab/>
        <w:t>des agences exécutives,</w:t>
      </w:r>
    </w:p>
    <w:p w:rsidR="001A0827" w:rsidRPr="005D6D03" w:rsidRDefault="001A0827" w:rsidP="001A0827">
      <w:pPr>
        <w:rPr>
          <w:lang w:bidi="ne-NP"/>
        </w:rPr>
      </w:pPr>
      <w:r w:rsidRPr="005D6D03">
        <w:rPr>
          <w:lang w:bidi="ne-NP"/>
        </w:rPr>
        <w:sym w:font="Wingdings" w:char="F0A8"/>
      </w:r>
      <w:r w:rsidRPr="005D6D03">
        <w:rPr>
          <w:lang w:bidi="ne-NP"/>
        </w:rPr>
        <w:tab/>
        <w:t>des organismes créés par les Communautés, tels que visés à l'article 185 du règlement financier,</w:t>
      </w:r>
    </w:p>
    <w:p w:rsidR="001A0827" w:rsidRPr="005D6D03" w:rsidRDefault="001A0827" w:rsidP="001A0827">
      <w:pPr>
        <w:rPr>
          <w:lang w:bidi="ne-NP"/>
        </w:rPr>
      </w:pPr>
      <w:r w:rsidRPr="005D6D03">
        <w:rPr>
          <w:lang w:bidi="ne-NP"/>
        </w:rPr>
        <w:sym w:font="Wingdings" w:char="F0A8"/>
      </w:r>
      <w:r w:rsidRPr="005D6D03">
        <w:rPr>
          <w:lang w:bidi="ne-NP"/>
        </w:rPr>
        <w:tab/>
        <w:t>des organismes publics nationaux/organismes avec mission de service public.</w:t>
      </w:r>
    </w:p>
    <w:p w:rsidR="001A0827" w:rsidRPr="005D6D03" w:rsidRDefault="001A0827" w:rsidP="001A0827">
      <w:pPr>
        <w:rPr>
          <w:b/>
          <w:bCs/>
          <w:i/>
          <w:iCs/>
          <w:lang w:bidi="ne-NP"/>
        </w:rPr>
      </w:pPr>
      <w:r w:rsidRPr="005D6D03">
        <w:rPr>
          <w:lang w:bidi="ne-NP"/>
        </w:rPr>
        <w:sym w:font="Wingdings" w:char="F0A8"/>
      </w:r>
      <w:r w:rsidRPr="005D6D03">
        <w:rPr>
          <w:b/>
          <w:bCs/>
          <w:i/>
          <w:iCs/>
          <w:lang w:bidi="ne-NP"/>
        </w:rPr>
        <w:t xml:space="preserve"> Gestion partagée ou décentralisée</w:t>
      </w:r>
    </w:p>
    <w:p w:rsidR="001A0827" w:rsidRPr="005D6D03" w:rsidRDefault="001A0827" w:rsidP="001A0827">
      <w:pPr>
        <w:rPr>
          <w:lang w:bidi="ne-NP"/>
        </w:rPr>
      </w:pPr>
      <w:r w:rsidRPr="005D6D03">
        <w:rPr>
          <w:lang w:bidi="ne-NP"/>
        </w:rPr>
        <w:sym w:font="Wingdings" w:char="F0A8"/>
      </w:r>
      <w:r w:rsidRPr="005D6D03">
        <w:rPr>
          <w:lang w:bidi="ne-NP"/>
        </w:rPr>
        <w:tab/>
        <w:t>avec des Etats membres</w:t>
      </w:r>
    </w:p>
    <w:p w:rsidR="001A0827" w:rsidRPr="005D6D03" w:rsidRDefault="001A0827" w:rsidP="001A0827">
      <w:pPr>
        <w:rPr>
          <w:lang w:bidi="ne-NP"/>
        </w:rPr>
      </w:pPr>
      <w:r w:rsidRPr="005D6D03">
        <w:rPr>
          <w:lang w:bidi="ne-NP"/>
        </w:rPr>
        <w:sym w:font="Wingdings" w:char="F0A8"/>
      </w:r>
      <w:r w:rsidRPr="005D6D03">
        <w:rPr>
          <w:lang w:bidi="ne-NP"/>
        </w:rPr>
        <w:tab/>
        <w:t>avec des pays tiers</w:t>
      </w:r>
    </w:p>
    <w:p w:rsidR="001A0827" w:rsidRPr="005D6D03" w:rsidRDefault="001A0827" w:rsidP="001A0827">
      <w:pPr>
        <w:rPr>
          <w:b/>
          <w:bCs/>
          <w:i/>
          <w:iCs/>
          <w:lang w:bidi="ne-NP"/>
        </w:rPr>
      </w:pPr>
      <w:r w:rsidRPr="005D6D03">
        <w:rPr>
          <w:lang w:bidi="ne-NP"/>
        </w:rPr>
        <w:sym w:font="Wingdings" w:char="F0A8"/>
      </w:r>
      <w:r w:rsidRPr="005D6D03">
        <w:rPr>
          <w:b/>
          <w:bCs/>
          <w:i/>
          <w:iCs/>
          <w:lang w:bidi="ne-NP"/>
        </w:rPr>
        <w:t xml:space="preserve"> Gestion conjointe avec des organisations internationales (à préciser)</w:t>
      </w:r>
    </w:p>
    <w:p w:rsidR="001A0827" w:rsidRPr="005D6D03" w:rsidRDefault="001A0827" w:rsidP="001A0827">
      <w:pPr>
        <w:rPr>
          <w:lang w:bidi="ne-NP"/>
        </w:rPr>
      </w:pPr>
      <w:r w:rsidRPr="005D6D03">
        <w:rPr>
          <w:lang w:bidi="ne-NP"/>
        </w:rPr>
        <w:t>Remarques:</w:t>
      </w:r>
    </w:p>
    <w:p w:rsidR="001A0827" w:rsidRPr="005D6D03" w:rsidRDefault="001A0827" w:rsidP="001A0827">
      <w:pPr>
        <w:rPr>
          <w:lang w:bidi="ne-NP"/>
        </w:rPr>
      </w:pPr>
      <w:r w:rsidRPr="005D6D03">
        <w:rPr>
          <w:lang w:bidi="ne-NP"/>
        </w:rPr>
        <w:t>La proposition de la Commission est que la coordination centrale soit assurée par la Commission (et donc que les coûts centraux, notamment les coûts de réunions du Board et les coûts de la création de tests, de la coordination de leur correction, de l’établissement des données finales par pays et de l’indicateur lui-même soient couverts par le budget communautaire). Les tâches d’administration des tests dans un échantillon d’institutions dans tous les pays seront assurées par les États membres (et les coûts supportés par eux).</w:t>
      </w:r>
    </w:p>
    <w:p w:rsidR="001A0827" w:rsidRPr="005D6D03" w:rsidRDefault="001A0827" w:rsidP="001A0827">
      <w:pPr>
        <w:rPr>
          <w:lang w:bidi="ne-NP"/>
        </w:rPr>
      </w:pPr>
      <w:r w:rsidRPr="005D6D03">
        <w:rPr>
          <w:lang w:bidi="ne-NP"/>
        </w:rPr>
        <w:t>Cette fiche financière ne concerne que les coûts à charge du budget communautaire.</w:t>
      </w:r>
    </w:p>
    <w:p w:rsidR="001A0827" w:rsidRPr="005D6D03" w:rsidRDefault="001A0827" w:rsidP="001A0827">
      <w:pPr>
        <w:pStyle w:val="ManualHeading1"/>
        <w:rPr>
          <w:lang w:bidi="ne-NP"/>
        </w:rPr>
      </w:pPr>
      <w:bookmarkStart w:id="60" w:name="_Toc110654753"/>
      <w:r w:rsidRPr="005D6D03">
        <w:rPr>
          <w:lang w:bidi="ne-NP"/>
        </w:rPr>
        <w:t>6.</w:t>
      </w:r>
      <w:r w:rsidRPr="005D6D03">
        <w:rPr>
          <w:lang w:bidi="ne-NP"/>
        </w:rPr>
        <w:tab/>
        <w:t>CONTRÔLE ET ÉVALUATION</w:t>
      </w:r>
      <w:bookmarkEnd w:id="60"/>
    </w:p>
    <w:p w:rsidR="001A0827" w:rsidRPr="005D6D03" w:rsidRDefault="001A0827" w:rsidP="001A0827">
      <w:pPr>
        <w:pStyle w:val="ManualHeading2"/>
        <w:rPr>
          <w:lang w:bidi="ne-NP"/>
        </w:rPr>
      </w:pPr>
      <w:bookmarkStart w:id="61" w:name="_Toc110654754"/>
      <w:r w:rsidRPr="005D6D03">
        <w:rPr>
          <w:lang w:bidi="ne-NP"/>
        </w:rPr>
        <w:t>6.1</w:t>
      </w:r>
      <w:r w:rsidRPr="005D6D03">
        <w:rPr>
          <w:lang w:bidi="ne-NP"/>
        </w:rPr>
        <w:tab/>
        <w:t>Système de contrôle</w:t>
      </w:r>
      <w:bookmarkEnd w:id="61"/>
    </w:p>
    <w:p w:rsidR="001A0827" w:rsidRPr="005D6D03" w:rsidRDefault="001A0827" w:rsidP="001A0827">
      <w:pPr>
        <w:rPr>
          <w:lang w:bidi="ne-NP"/>
        </w:rPr>
      </w:pPr>
      <w:r w:rsidRPr="005D6D03">
        <w:rPr>
          <w:lang w:bidi="ne-NP"/>
        </w:rPr>
        <w:t>Selon les procédures appliqués pour les programmes Socrates et Leonardo da Vinci.</w:t>
      </w:r>
    </w:p>
    <w:p w:rsidR="001A0827" w:rsidRPr="005D6D03" w:rsidRDefault="001A0827" w:rsidP="001A0827">
      <w:pPr>
        <w:pStyle w:val="ManualHeading2"/>
        <w:rPr>
          <w:lang w:bidi="ne-NP"/>
        </w:rPr>
      </w:pPr>
      <w:bookmarkStart w:id="62" w:name="_Toc110654755"/>
      <w:r w:rsidRPr="005D6D03">
        <w:rPr>
          <w:lang w:bidi="ne-NP"/>
        </w:rPr>
        <w:t>6.2</w:t>
      </w:r>
      <w:r w:rsidRPr="005D6D03">
        <w:rPr>
          <w:lang w:bidi="ne-NP"/>
        </w:rPr>
        <w:tab/>
        <w:t>Évaluation</w:t>
      </w:r>
      <w:bookmarkEnd w:id="62"/>
    </w:p>
    <w:p w:rsidR="001A0827" w:rsidRPr="005D6D03" w:rsidRDefault="001A0827" w:rsidP="001A0827">
      <w:pPr>
        <w:pStyle w:val="ManualHeading2"/>
        <w:rPr>
          <w:lang w:bidi="ne-NP"/>
        </w:rPr>
      </w:pPr>
      <w:bookmarkStart w:id="63" w:name="_Toc110654756"/>
      <w:r w:rsidRPr="005D6D03">
        <w:rPr>
          <w:lang w:bidi="ne-NP"/>
        </w:rPr>
        <w:t>6.2.1</w:t>
      </w:r>
      <w:r w:rsidRPr="005D6D03">
        <w:rPr>
          <w:lang w:bidi="ne-NP"/>
        </w:rPr>
        <w:tab/>
        <w:t>Évaluation ex-ante</w:t>
      </w:r>
      <w:bookmarkEnd w:id="63"/>
    </w:p>
    <w:p w:rsidR="001A0827" w:rsidRPr="005D6D03" w:rsidRDefault="001A0827" w:rsidP="001A0827">
      <w:pPr>
        <w:rPr>
          <w:lang w:bidi="ne-NP"/>
        </w:rPr>
      </w:pPr>
      <w:r w:rsidRPr="005D6D03">
        <w:rPr>
          <w:lang w:bidi="ne-NP"/>
        </w:rPr>
        <w:t xml:space="preserve">Cette proposition répond au constat des Chefs d’État et de Gouvernement lors du Conseil européen de Barcelone que l’Union ne possède pas de données fiables sur les compétences linguistiques de ses citoyens et à sa demande relative à l’établissement d’un Indicateur Européen de Compétences Linguistiques. </w:t>
      </w:r>
    </w:p>
    <w:p w:rsidR="001A0827" w:rsidRPr="005D6D03" w:rsidRDefault="001A0827" w:rsidP="001A0827">
      <w:pPr>
        <w:rPr>
          <w:lang w:bidi="ne-NP"/>
        </w:rPr>
      </w:pPr>
      <w:r w:rsidRPr="005D6D03">
        <w:rPr>
          <w:lang w:bidi="ne-NP"/>
        </w:rPr>
        <w:t>Une étude élaborée par un consultant externe a confirmé la non-existence de tests en langues adaptés pour être utilisés pour recueillir les données requises à l'échelle européenne</w:t>
      </w:r>
      <w:r w:rsidRPr="005D6D03">
        <w:rPr>
          <w:rStyle w:val="Fotnotsreferens"/>
          <w:lang w:bidi="ne-NP"/>
        </w:rPr>
        <w:footnoteReference w:id="15"/>
      </w:r>
    </w:p>
    <w:p w:rsidR="001A0827" w:rsidRPr="005D6D03" w:rsidRDefault="001A0827" w:rsidP="001A0827">
      <w:pPr>
        <w:rPr>
          <w:lang w:bidi="ne-NP"/>
        </w:rPr>
      </w:pPr>
      <w:r w:rsidRPr="005D6D03">
        <w:rPr>
          <w:lang w:bidi="ne-NP"/>
        </w:rPr>
        <w:t>La proposition a été rédigée suite à des discussions détaillées avec le groupe d’experts nationaux en matière de langues et avec le groupe d’experts nationaux en matière d'Indicateurs et Benchmarks.</w:t>
      </w:r>
    </w:p>
    <w:p w:rsidR="001A0827" w:rsidRPr="005D6D03" w:rsidRDefault="001A0827" w:rsidP="001A0827">
      <w:pPr>
        <w:pStyle w:val="ManualHeading2"/>
        <w:rPr>
          <w:lang w:bidi="ne-NP"/>
        </w:rPr>
      </w:pPr>
      <w:bookmarkStart w:id="64" w:name="_Toc110654757"/>
      <w:r w:rsidRPr="005D6D03">
        <w:rPr>
          <w:lang w:bidi="ne-NP"/>
        </w:rPr>
        <w:t>6.2.2</w:t>
      </w:r>
      <w:r w:rsidRPr="005D6D03">
        <w:rPr>
          <w:lang w:bidi="ne-NP"/>
        </w:rPr>
        <w:tab/>
        <w:t>Mesures prises suite à une évaluation intermédiaire/ex-post (leçons tirées des expériences antérieures similaires)</w:t>
      </w:r>
      <w:bookmarkEnd w:id="64"/>
    </w:p>
    <w:p w:rsidR="001A0827" w:rsidRPr="005D6D03" w:rsidRDefault="001A0827" w:rsidP="001A0827">
      <w:pPr>
        <w:rPr>
          <w:lang w:bidi="ne-NP"/>
        </w:rPr>
      </w:pPr>
      <w:r w:rsidRPr="005D6D03">
        <w:rPr>
          <w:lang w:bidi="ne-NP"/>
        </w:rPr>
        <w:t>Aucune évaluation intermédiaire n’existe à présent.</w:t>
      </w:r>
    </w:p>
    <w:p w:rsidR="001A0827" w:rsidRPr="005D6D03" w:rsidRDefault="001A0827" w:rsidP="001A0827">
      <w:pPr>
        <w:pStyle w:val="ManualHeading2"/>
        <w:rPr>
          <w:lang w:bidi="ne-NP"/>
        </w:rPr>
      </w:pPr>
      <w:bookmarkStart w:id="65" w:name="_Toc110654758"/>
      <w:r w:rsidRPr="005D6D03">
        <w:rPr>
          <w:lang w:bidi="ne-NP"/>
        </w:rPr>
        <w:t>6.2.3</w:t>
      </w:r>
      <w:r w:rsidRPr="005D6D03">
        <w:rPr>
          <w:lang w:bidi="ne-NP"/>
        </w:rPr>
        <w:tab/>
        <w:t>Conditions et fréquence des évaluations futures</w:t>
      </w:r>
      <w:bookmarkEnd w:id="65"/>
    </w:p>
    <w:p w:rsidR="001A0827" w:rsidRPr="005D6D03" w:rsidRDefault="001A0827" w:rsidP="001A0827">
      <w:pPr>
        <w:rPr>
          <w:lang w:bidi="ne-NP"/>
        </w:rPr>
      </w:pPr>
      <w:r w:rsidRPr="005D6D03">
        <w:rPr>
          <w:lang w:bidi="ne-NP"/>
        </w:rPr>
        <w:t>Les résultats de cette action seront pris en compte et communiqués notamment dans le contexte des futurs rapports sur le processus ‘Éducation et Formation 2010’.</w:t>
      </w:r>
    </w:p>
    <w:p w:rsidR="001A0827" w:rsidRPr="005D6D03" w:rsidRDefault="001A0827" w:rsidP="001A0827">
      <w:pPr>
        <w:pStyle w:val="ManualHeading1"/>
        <w:rPr>
          <w:lang w:bidi="ne-NP"/>
        </w:rPr>
      </w:pPr>
      <w:bookmarkStart w:id="66" w:name="_Toc110654759"/>
      <w:r w:rsidRPr="005D6D03">
        <w:rPr>
          <w:lang w:bidi="ne-NP"/>
        </w:rPr>
        <w:t>7.</w:t>
      </w:r>
      <w:r w:rsidRPr="005D6D03">
        <w:rPr>
          <w:lang w:bidi="ne-NP"/>
        </w:rPr>
        <w:tab/>
        <w:t>mesures antifraude</w:t>
      </w:r>
      <w:bookmarkEnd w:id="66"/>
    </w:p>
    <w:p w:rsidR="001A0827" w:rsidRPr="005D6D03" w:rsidRDefault="001A0827" w:rsidP="001A0827">
      <w:pPr>
        <w:rPr>
          <w:lang w:bidi="ne-NP"/>
        </w:rPr>
        <w:sectPr w:rsidR="001A0827" w:rsidRPr="005D6D03" w:rsidSect="0085287C">
          <w:pgSz w:w="11907" w:h="16839" w:code="9"/>
          <w:pgMar w:top="1134" w:right="1417" w:bottom="1134" w:left="1417" w:header="720" w:footer="720" w:gutter="0"/>
          <w:cols w:space="708"/>
          <w:docGrid w:linePitch="360"/>
        </w:sectPr>
      </w:pPr>
      <w:r w:rsidRPr="005D6D03">
        <w:rPr>
          <w:lang w:bidi="ne-NP"/>
        </w:rPr>
        <w:t>Selon les procédures appliquées pour les programmes Socrates et Leonardo da Vinci.</w:t>
      </w:r>
    </w:p>
    <w:p w:rsidR="001A0827" w:rsidRPr="005D6D03" w:rsidRDefault="001A0827" w:rsidP="001A0827">
      <w:pPr>
        <w:pStyle w:val="ManualHeading1"/>
        <w:spacing w:before="60" w:after="80"/>
        <w:ind w:left="851" w:hanging="851"/>
        <w:rPr>
          <w:lang w:bidi="ne-NP"/>
        </w:rPr>
      </w:pPr>
      <w:bookmarkStart w:id="67" w:name="_Toc110654760"/>
      <w:r w:rsidRPr="005D6D03">
        <w:rPr>
          <w:lang w:bidi="ne-NP"/>
        </w:rPr>
        <w:t>8.</w:t>
      </w:r>
      <w:r w:rsidRPr="005D6D03">
        <w:rPr>
          <w:lang w:bidi="ne-NP"/>
        </w:rPr>
        <w:tab/>
        <w:t>DÉTAIL DES RESSOURCES</w:t>
      </w:r>
      <w:bookmarkEnd w:id="67"/>
    </w:p>
    <w:p w:rsidR="001A0827" w:rsidRPr="005D6D03" w:rsidRDefault="001A0827" w:rsidP="001A0827">
      <w:pPr>
        <w:pStyle w:val="ManualHeading1"/>
        <w:spacing w:before="120" w:after="80"/>
        <w:ind w:left="851" w:hanging="851"/>
        <w:rPr>
          <w:lang w:bidi="ne-NP"/>
        </w:rPr>
      </w:pPr>
      <w:bookmarkStart w:id="68" w:name="_Toc110654761"/>
      <w:r w:rsidRPr="005D6D03">
        <w:rPr>
          <w:lang w:bidi="ne-NP"/>
        </w:rPr>
        <w:t>8.1</w:t>
      </w:r>
      <w:r w:rsidRPr="005D6D03">
        <w:rPr>
          <w:lang w:bidi="ne-NP"/>
        </w:rPr>
        <w:tab/>
        <w:t>Objectifs de la proposition en termes de coûts</w:t>
      </w:r>
      <w:bookmarkEnd w:id="68"/>
    </w:p>
    <w:p w:rsidR="001A0827" w:rsidRPr="005D6D03" w:rsidRDefault="001A0827" w:rsidP="001A0827">
      <w:pPr>
        <w:rPr>
          <w:i/>
          <w:iCs/>
          <w:lang w:bidi="ne-NP"/>
        </w:rPr>
      </w:pPr>
      <w:r w:rsidRPr="005D6D03">
        <w:rPr>
          <w:i/>
          <w:iCs/>
          <w:lang w:bidi="ne-NP"/>
        </w:rPr>
        <w:t>Crédits d'engagement en millions d'euros (à la 3</w:t>
      </w:r>
      <w:r w:rsidRPr="005D6D03">
        <w:rPr>
          <w:i/>
          <w:iCs/>
          <w:vertAlign w:val="superscript"/>
          <w:lang w:bidi="ne-NP"/>
        </w:rPr>
        <w:t>ème</w:t>
      </w:r>
      <w:r w:rsidRPr="005D6D03">
        <w:rPr>
          <w:i/>
          <w:iCs/>
          <w:lang w:bidi="ne-NP"/>
        </w:rPr>
        <w:t xml:space="preserve"> décimale)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548"/>
        <w:gridCol w:w="720"/>
        <w:gridCol w:w="576"/>
        <w:gridCol w:w="947"/>
        <w:gridCol w:w="529"/>
        <w:gridCol w:w="947"/>
        <w:gridCol w:w="529"/>
        <w:gridCol w:w="947"/>
        <w:gridCol w:w="529"/>
        <w:gridCol w:w="947"/>
        <w:gridCol w:w="529"/>
        <w:gridCol w:w="947"/>
        <w:gridCol w:w="529"/>
        <w:gridCol w:w="947"/>
        <w:gridCol w:w="529"/>
        <w:gridCol w:w="947"/>
        <w:gridCol w:w="529"/>
      </w:tblGrid>
      <w:tr w:rsidR="001A0827" w:rsidRPr="005D6D03">
        <w:trPr>
          <w:cantSplit/>
          <w:trHeight w:val="378"/>
        </w:trPr>
        <w:tc>
          <w:tcPr>
            <w:tcW w:w="1548" w:type="dxa"/>
            <w:vMerge w:val="restart"/>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b/>
                <w:bCs/>
                <w:sz w:val="16"/>
                <w:szCs w:val="16"/>
                <w:lang w:bidi="ne-NP"/>
              </w:rPr>
              <w:t>(Indiquer les intitulés des objectifs, des actions et des réalisations / outputs)</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b/>
                <w:bCs/>
                <w:sz w:val="16"/>
                <w:szCs w:val="16"/>
                <w:lang w:bidi="ne-NP"/>
              </w:rPr>
              <w:t>Type de réalisa-tion /output</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b/>
                <w:bCs/>
                <w:sz w:val="16"/>
                <w:szCs w:val="16"/>
                <w:lang w:bidi="ne-NP"/>
              </w:rPr>
              <w:t>Coût moyen</w:t>
            </w:r>
          </w:p>
        </w:tc>
        <w:tc>
          <w:tcPr>
            <w:tcW w:w="1476" w:type="dxa"/>
            <w:gridSpan w:val="2"/>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b/>
                <w:bCs/>
                <w:sz w:val="16"/>
                <w:szCs w:val="16"/>
                <w:lang w:bidi="ne-NP"/>
              </w:rPr>
              <w:t>2005</w:t>
            </w:r>
          </w:p>
        </w:tc>
        <w:tc>
          <w:tcPr>
            <w:tcW w:w="1476" w:type="dxa"/>
            <w:gridSpan w:val="2"/>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b/>
                <w:bCs/>
                <w:sz w:val="16"/>
                <w:szCs w:val="16"/>
                <w:lang w:bidi="ne-NP"/>
              </w:rPr>
              <w:t>2006</w:t>
            </w:r>
          </w:p>
        </w:tc>
        <w:tc>
          <w:tcPr>
            <w:tcW w:w="1476" w:type="dxa"/>
            <w:gridSpan w:val="2"/>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b/>
                <w:bCs/>
                <w:sz w:val="16"/>
                <w:szCs w:val="16"/>
                <w:lang w:bidi="ne-NP"/>
              </w:rPr>
              <w:t>2007</w:t>
            </w:r>
          </w:p>
        </w:tc>
        <w:tc>
          <w:tcPr>
            <w:tcW w:w="1476" w:type="dxa"/>
            <w:gridSpan w:val="2"/>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b/>
                <w:bCs/>
                <w:sz w:val="16"/>
                <w:szCs w:val="16"/>
                <w:lang w:bidi="ne-NP"/>
              </w:rPr>
              <w:t>2008</w:t>
            </w:r>
          </w:p>
        </w:tc>
        <w:tc>
          <w:tcPr>
            <w:tcW w:w="1476" w:type="dxa"/>
            <w:gridSpan w:val="2"/>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b/>
                <w:bCs/>
                <w:sz w:val="16"/>
                <w:szCs w:val="16"/>
                <w:lang w:bidi="ne-NP"/>
              </w:rPr>
              <w:t>2009</w:t>
            </w:r>
          </w:p>
        </w:tc>
        <w:tc>
          <w:tcPr>
            <w:tcW w:w="1476" w:type="dxa"/>
            <w:gridSpan w:val="2"/>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b/>
                <w:bCs/>
                <w:sz w:val="16"/>
                <w:szCs w:val="16"/>
                <w:lang w:bidi="ne-NP"/>
              </w:rPr>
              <w:t>2010 et suiv.</w:t>
            </w:r>
          </w:p>
        </w:tc>
        <w:tc>
          <w:tcPr>
            <w:tcW w:w="1476" w:type="dxa"/>
            <w:gridSpan w:val="2"/>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b/>
                <w:bCs/>
                <w:sz w:val="16"/>
                <w:szCs w:val="16"/>
                <w:lang w:bidi="ne-NP"/>
              </w:rPr>
            </w:pPr>
            <w:r w:rsidRPr="005D6D03">
              <w:rPr>
                <w:b/>
                <w:bCs/>
                <w:sz w:val="16"/>
                <w:szCs w:val="16"/>
                <w:lang w:bidi="ne-NP"/>
              </w:rPr>
              <w:t>TOTAL</w:t>
            </w:r>
          </w:p>
        </w:tc>
      </w:tr>
      <w:tr w:rsidR="001A0827" w:rsidRPr="005D6D03">
        <w:trPr>
          <w:cantSplit/>
          <w:trHeight w:val="482"/>
        </w:trPr>
        <w:tc>
          <w:tcPr>
            <w:tcW w:w="1548" w:type="dxa"/>
            <w:vMerge/>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576" w:type="dxa"/>
            <w:vMerge/>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Nbre de réalisations/outputs</w:t>
            </w: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Coût total</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Nbre de réalisations/outputs</w:t>
            </w: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Coût total</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Nbre de réalisations/outputs</w:t>
            </w: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Coût total</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Nbre de réalisations/outputs</w:t>
            </w: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Coût total</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Nbre de réalisations/outputs</w:t>
            </w: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Coût total</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Nbre de réalisations/outputs</w:t>
            </w: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Coût total</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Nbre de réalisations/outputs</w:t>
            </w: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Coût total</w:t>
            </w:r>
          </w:p>
        </w:tc>
      </w:tr>
      <w:tr w:rsidR="001A0827" w:rsidRPr="005D6D03">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rsidR="001A0827" w:rsidRPr="005D6D03" w:rsidRDefault="001A0827" w:rsidP="00F539AB">
            <w:pPr>
              <w:rPr>
                <w:sz w:val="16"/>
                <w:szCs w:val="16"/>
                <w:lang w:bidi="ne-NP"/>
              </w:rPr>
            </w:pPr>
            <w:r w:rsidRPr="005D6D03">
              <w:rPr>
                <w:sz w:val="16"/>
                <w:szCs w:val="16"/>
                <w:lang w:bidi="ne-NP"/>
              </w:rPr>
              <w:t>Définition de l’Indicateur et des procédures pour sa mise en place. (travail effectué par la Commission, sur base des conseils des représentants des EM)</w:t>
            </w:r>
          </w:p>
        </w:tc>
        <w:tc>
          <w:tcPr>
            <w:tcW w:w="720" w:type="dxa"/>
            <w:tcBorders>
              <w:top w:val="single" w:sz="4" w:space="0" w:color="auto"/>
              <w:left w:val="single" w:sz="4" w:space="0" w:color="auto"/>
              <w:bottom w:val="nil"/>
              <w:right w:val="nil"/>
            </w:tcBorders>
            <w:shd w:val="clear" w:color="auto" w:fill="FFFFFF"/>
          </w:tcPr>
          <w:p w:rsidR="001A0827" w:rsidRPr="005D6D03" w:rsidRDefault="001A0827" w:rsidP="00F539AB">
            <w:pPr>
              <w:rPr>
                <w:sz w:val="16"/>
                <w:szCs w:val="16"/>
                <w:lang w:bidi="ne-NP"/>
              </w:rPr>
            </w:pPr>
          </w:p>
        </w:tc>
        <w:tc>
          <w:tcPr>
            <w:tcW w:w="576" w:type="dxa"/>
            <w:tcBorders>
              <w:top w:val="single" w:sz="4" w:space="0" w:color="auto"/>
              <w:left w:val="nil"/>
              <w:bottom w:val="nil"/>
              <w:right w:val="nil"/>
            </w:tcBorders>
            <w:shd w:val="clear" w:color="auto" w:fill="FFFFFF"/>
          </w:tcPr>
          <w:p w:rsidR="001A0827" w:rsidRPr="005D6D03" w:rsidRDefault="001A0827" w:rsidP="00F539AB">
            <w:pPr>
              <w:rPr>
                <w:sz w:val="16"/>
                <w:szCs w:val="16"/>
                <w:lang w:bidi="ne-NP"/>
              </w:rPr>
            </w:pPr>
          </w:p>
        </w:tc>
        <w:tc>
          <w:tcPr>
            <w:tcW w:w="947" w:type="dxa"/>
            <w:tcBorders>
              <w:top w:val="single" w:sz="4" w:space="0" w:color="auto"/>
              <w:left w:val="nil"/>
              <w:bottom w:val="nil"/>
              <w:right w:val="nil"/>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nil"/>
              <w:bottom w:val="nil"/>
              <w:right w:val="nil"/>
            </w:tcBorders>
            <w:shd w:val="clear" w:color="auto" w:fill="FFFFFF"/>
          </w:tcPr>
          <w:p w:rsidR="001A0827" w:rsidRPr="005D6D03" w:rsidRDefault="001A0827" w:rsidP="00F539AB">
            <w:pPr>
              <w:rPr>
                <w:sz w:val="16"/>
                <w:szCs w:val="16"/>
                <w:lang w:bidi="ne-NP"/>
              </w:rPr>
            </w:pPr>
            <w:r w:rsidRPr="005D6D03">
              <w:rPr>
                <w:sz w:val="16"/>
                <w:szCs w:val="16"/>
                <w:lang w:bidi="ne-NP"/>
              </w:rPr>
              <w:t>pm</w:t>
            </w:r>
          </w:p>
        </w:tc>
        <w:tc>
          <w:tcPr>
            <w:tcW w:w="947" w:type="dxa"/>
            <w:tcBorders>
              <w:top w:val="single" w:sz="4" w:space="0" w:color="auto"/>
              <w:left w:val="nil"/>
              <w:bottom w:val="nil"/>
              <w:right w:val="nil"/>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nil"/>
              <w:bottom w:val="nil"/>
              <w:right w:val="nil"/>
            </w:tcBorders>
            <w:shd w:val="clear" w:color="auto" w:fill="FFFFFF"/>
          </w:tcPr>
          <w:p w:rsidR="001A0827" w:rsidRPr="005D6D03" w:rsidRDefault="001A0827" w:rsidP="00F539AB">
            <w:pPr>
              <w:rPr>
                <w:sz w:val="16"/>
                <w:szCs w:val="16"/>
                <w:lang w:bidi="ne-NP"/>
              </w:rPr>
            </w:pPr>
            <w:r w:rsidRPr="005D6D03">
              <w:rPr>
                <w:sz w:val="16"/>
                <w:szCs w:val="16"/>
                <w:lang w:bidi="ne-NP"/>
              </w:rPr>
              <w:t>pm</w:t>
            </w:r>
          </w:p>
        </w:tc>
        <w:tc>
          <w:tcPr>
            <w:tcW w:w="947" w:type="dxa"/>
            <w:tcBorders>
              <w:top w:val="single" w:sz="4" w:space="0" w:color="auto"/>
              <w:left w:val="nil"/>
              <w:bottom w:val="nil"/>
              <w:right w:val="nil"/>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nil"/>
              <w:bottom w:val="nil"/>
              <w:right w:val="nil"/>
            </w:tcBorders>
            <w:shd w:val="clear" w:color="auto" w:fill="FFFFFF"/>
          </w:tcPr>
          <w:p w:rsidR="001A0827" w:rsidRPr="005D6D03" w:rsidRDefault="001A0827" w:rsidP="00F539AB">
            <w:pPr>
              <w:rPr>
                <w:sz w:val="16"/>
                <w:szCs w:val="16"/>
                <w:lang w:bidi="ne-NP"/>
              </w:rPr>
            </w:pPr>
            <w:r w:rsidRPr="005D6D03">
              <w:rPr>
                <w:sz w:val="16"/>
                <w:szCs w:val="16"/>
                <w:lang w:bidi="ne-NP"/>
              </w:rPr>
              <w:t>pm</w:t>
            </w:r>
          </w:p>
        </w:tc>
        <w:tc>
          <w:tcPr>
            <w:tcW w:w="947" w:type="dxa"/>
            <w:tcBorders>
              <w:top w:val="single" w:sz="4" w:space="0" w:color="auto"/>
              <w:left w:val="nil"/>
              <w:bottom w:val="nil"/>
              <w:right w:val="nil"/>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nil"/>
              <w:bottom w:val="nil"/>
              <w:right w:val="nil"/>
            </w:tcBorders>
            <w:shd w:val="clear" w:color="auto" w:fill="FFFFFF"/>
          </w:tcPr>
          <w:p w:rsidR="001A0827" w:rsidRPr="005D6D03" w:rsidRDefault="001A0827" w:rsidP="00F539AB">
            <w:pPr>
              <w:rPr>
                <w:sz w:val="16"/>
                <w:szCs w:val="16"/>
                <w:lang w:bidi="ne-NP"/>
              </w:rPr>
            </w:pPr>
            <w:r w:rsidRPr="005D6D03">
              <w:rPr>
                <w:sz w:val="16"/>
                <w:szCs w:val="16"/>
                <w:lang w:bidi="ne-NP"/>
              </w:rPr>
              <w:t>pm</w:t>
            </w:r>
          </w:p>
        </w:tc>
        <w:tc>
          <w:tcPr>
            <w:tcW w:w="947" w:type="dxa"/>
            <w:tcBorders>
              <w:top w:val="single" w:sz="4" w:space="0" w:color="auto"/>
              <w:left w:val="nil"/>
              <w:bottom w:val="nil"/>
              <w:right w:val="nil"/>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nil"/>
              <w:bottom w:val="nil"/>
              <w:right w:val="nil"/>
            </w:tcBorders>
            <w:shd w:val="clear" w:color="auto" w:fill="FFFFFF"/>
          </w:tcPr>
          <w:p w:rsidR="001A0827" w:rsidRPr="005D6D03" w:rsidRDefault="001A0827" w:rsidP="00F539AB">
            <w:pPr>
              <w:rPr>
                <w:sz w:val="16"/>
                <w:szCs w:val="16"/>
                <w:lang w:bidi="ne-NP"/>
              </w:rPr>
            </w:pPr>
            <w:r w:rsidRPr="005D6D03">
              <w:rPr>
                <w:sz w:val="16"/>
                <w:szCs w:val="16"/>
                <w:lang w:bidi="ne-NP"/>
              </w:rPr>
              <w:t>pm</w:t>
            </w:r>
          </w:p>
        </w:tc>
        <w:tc>
          <w:tcPr>
            <w:tcW w:w="947" w:type="dxa"/>
            <w:tcBorders>
              <w:top w:val="single" w:sz="4" w:space="0" w:color="auto"/>
              <w:left w:val="nil"/>
              <w:bottom w:val="nil"/>
              <w:right w:val="nil"/>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nil"/>
              <w:bottom w:val="nil"/>
              <w:right w:val="nil"/>
            </w:tcBorders>
            <w:shd w:val="clear" w:color="auto" w:fill="FFFFFF"/>
          </w:tcPr>
          <w:p w:rsidR="001A0827" w:rsidRPr="005D6D03" w:rsidRDefault="001A0827" w:rsidP="00F539AB">
            <w:pPr>
              <w:rPr>
                <w:sz w:val="16"/>
                <w:szCs w:val="16"/>
                <w:lang w:bidi="ne-NP"/>
              </w:rPr>
            </w:pPr>
            <w:r w:rsidRPr="005D6D03">
              <w:rPr>
                <w:sz w:val="16"/>
                <w:szCs w:val="16"/>
                <w:lang w:bidi="ne-NP"/>
              </w:rPr>
              <w:t>pm</w:t>
            </w:r>
          </w:p>
        </w:tc>
        <w:tc>
          <w:tcPr>
            <w:tcW w:w="947" w:type="dxa"/>
            <w:tcBorders>
              <w:top w:val="single" w:sz="4" w:space="0" w:color="auto"/>
              <w:left w:val="nil"/>
              <w:bottom w:val="nil"/>
              <w:right w:val="nil"/>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nil"/>
              <w:bottom w:val="nil"/>
              <w:right w:val="single" w:sz="4" w:space="0" w:color="auto"/>
            </w:tcBorders>
            <w:shd w:val="clear" w:color="auto" w:fill="FFFFFF"/>
          </w:tcPr>
          <w:p w:rsidR="001A0827" w:rsidRPr="005D6D03" w:rsidRDefault="001A0827" w:rsidP="00F539AB">
            <w:pPr>
              <w:rPr>
                <w:sz w:val="16"/>
                <w:szCs w:val="16"/>
                <w:lang w:bidi="ne-NP"/>
              </w:rPr>
            </w:pPr>
          </w:p>
        </w:tc>
      </w:tr>
      <w:tr w:rsidR="001A0827" w:rsidRPr="005D6D03">
        <w:trPr>
          <w:trHeight w:val="271"/>
        </w:trPr>
        <w:tc>
          <w:tcPr>
            <w:tcW w:w="1548"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Élaboration de tests en langue pour alimenter cet Indicateur (principalement couvert par appel d’offres ouvert)</w:t>
            </w:r>
          </w:p>
        </w:tc>
        <w:tc>
          <w:tcPr>
            <w:tcW w:w="720" w:type="dxa"/>
            <w:tcBorders>
              <w:top w:val="nil"/>
              <w:left w:val="single" w:sz="4" w:space="0" w:color="auto"/>
              <w:bottom w:val="single" w:sz="4" w:space="0" w:color="auto"/>
              <w:right w:val="nil"/>
            </w:tcBorders>
            <w:shd w:val="clear" w:color="auto" w:fill="FFFFFF"/>
          </w:tcPr>
          <w:p w:rsidR="001A0827" w:rsidRPr="005D6D03" w:rsidRDefault="001A0827" w:rsidP="00F539AB">
            <w:pPr>
              <w:rPr>
                <w:sz w:val="16"/>
                <w:szCs w:val="16"/>
                <w:lang w:bidi="ne-NP"/>
              </w:rPr>
            </w:pPr>
          </w:p>
        </w:tc>
        <w:tc>
          <w:tcPr>
            <w:tcW w:w="576" w:type="dxa"/>
            <w:tcBorders>
              <w:top w:val="nil"/>
              <w:left w:val="nil"/>
              <w:bottom w:val="single" w:sz="4" w:space="0" w:color="auto"/>
              <w:right w:val="nil"/>
            </w:tcBorders>
            <w:shd w:val="clear" w:color="auto" w:fill="FFFFFF"/>
          </w:tcPr>
          <w:p w:rsidR="001A0827" w:rsidRPr="005D6D03" w:rsidRDefault="001A0827" w:rsidP="00F539AB">
            <w:pPr>
              <w:rPr>
                <w:sz w:val="16"/>
                <w:szCs w:val="16"/>
                <w:lang w:bidi="ne-NP"/>
              </w:rPr>
            </w:pPr>
          </w:p>
        </w:tc>
        <w:tc>
          <w:tcPr>
            <w:tcW w:w="947" w:type="dxa"/>
            <w:tcBorders>
              <w:top w:val="nil"/>
              <w:left w:val="nil"/>
              <w:bottom w:val="single" w:sz="4" w:space="0" w:color="auto"/>
              <w:right w:val="nil"/>
            </w:tcBorders>
            <w:shd w:val="clear" w:color="auto" w:fill="FFFFFF"/>
          </w:tcPr>
          <w:p w:rsidR="001A0827" w:rsidRPr="005D6D03" w:rsidRDefault="001A0827" w:rsidP="00F539AB">
            <w:pPr>
              <w:rPr>
                <w:sz w:val="16"/>
                <w:szCs w:val="16"/>
                <w:lang w:bidi="ne-NP"/>
              </w:rPr>
            </w:pPr>
          </w:p>
        </w:tc>
        <w:tc>
          <w:tcPr>
            <w:tcW w:w="529" w:type="dxa"/>
            <w:tcBorders>
              <w:top w:val="nil"/>
              <w:left w:val="nil"/>
              <w:bottom w:val="single" w:sz="4" w:space="0" w:color="auto"/>
              <w:right w:val="nil"/>
            </w:tcBorders>
            <w:shd w:val="clear" w:color="auto" w:fill="FFFFFF"/>
          </w:tcPr>
          <w:p w:rsidR="001A0827" w:rsidRPr="005D6D03" w:rsidRDefault="001A0827" w:rsidP="00F539AB">
            <w:pPr>
              <w:rPr>
                <w:sz w:val="16"/>
                <w:szCs w:val="16"/>
                <w:lang w:bidi="ne-NP"/>
              </w:rPr>
            </w:pPr>
            <w:r w:rsidRPr="005D6D03">
              <w:rPr>
                <w:sz w:val="16"/>
                <w:szCs w:val="16"/>
                <w:lang w:bidi="ne-NP"/>
              </w:rPr>
              <w:t>2,5</w:t>
            </w:r>
          </w:p>
        </w:tc>
        <w:tc>
          <w:tcPr>
            <w:tcW w:w="947" w:type="dxa"/>
            <w:tcBorders>
              <w:top w:val="nil"/>
              <w:left w:val="nil"/>
              <w:bottom w:val="single" w:sz="4" w:space="0" w:color="auto"/>
              <w:right w:val="nil"/>
            </w:tcBorders>
            <w:shd w:val="clear" w:color="auto" w:fill="FFFFFF"/>
          </w:tcPr>
          <w:p w:rsidR="001A0827" w:rsidRPr="005D6D03" w:rsidRDefault="001A0827" w:rsidP="00F539AB">
            <w:pPr>
              <w:rPr>
                <w:sz w:val="16"/>
                <w:szCs w:val="16"/>
                <w:lang w:bidi="ne-NP"/>
              </w:rPr>
            </w:pPr>
          </w:p>
        </w:tc>
        <w:tc>
          <w:tcPr>
            <w:tcW w:w="529" w:type="dxa"/>
            <w:tcBorders>
              <w:top w:val="nil"/>
              <w:left w:val="nil"/>
              <w:bottom w:val="single" w:sz="4" w:space="0" w:color="auto"/>
              <w:right w:val="nil"/>
            </w:tcBorders>
            <w:shd w:val="clear" w:color="auto" w:fill="FFFFFF"/>
          </w:tcPr>
          <w:p w:rsidR="001A0827" w:rsidRPr="005D6D03" w:rsidRDefault="001A0827" w:rsidP="00F539AB">
            <w:pPr>
              <w:rPr>
                <w:sz w:val="16"/>
                <w:szCs w:val="16"/>
                <w:lang w:bidi="ne-NP"/>
              </w:rPr>
            </w:pPr>
            <w:r w:rsidRPr="005D6D03">
              <w:rPr>
                <w:sz w:val="16"/>
                <w:szCs w:val="16"/>
                <w:lang w:bidi="ne-NP"/>
              </w:rPr>
              <w:t>2,5</w:t>
            </w:r>
          </w:p>
        </w:tc>
        <w:tc>
          <w:tcPr>
            <w:tcW w:w="947" w:type="dxa"/>
            <w:tcBorders>
              <w:top w:val="nil"/>
              <w:left w:val="nil"/>
              <w:bottom w:val="single" w:sz="4" w:space="0" w:color="auto"/>
              <w:right w:val="nil"/>
            </w:tcBorders>
            <w:shd w:val="clear" w:color="auto" w:fill="FFFFFF"/>
          </w:tcPr>
          <w:p w:rsidR="001A0827" w:rsidRPr="005D6D03" w:rsidRDefault="001A0827" w:rsidP="00F539AB">
            <w:pPr>
              <w:rPr>
                <w:sz w:val="16"/>
                <w:szCs w:val="16"/>
                <w:lang w:bidi="ne-NP"/>
              </w:rPr>
            </w:pPr>
          </w:p>
        </w:tc>
        <w:tc>
          <w:tcPr>
            <w:tcW w:w="529" w:type="dxa"/>
            <w:tcBorders>
              <w:top w:val="nil"/>
              <w:left w:val="nil"/>
              <w:bottom w:val="single" w:sz="4" w:space="0" w:color="auto"/>
              <w:right w:val="nil"/>
            </w:tcBorders>
            <w:shd w:val="clear" w:color="auto" w:fill="FFFFFF"/>
          </w:tcPr>
          <w:p w:rsidR="001A0827" w:rsidRPr="005D6D03" w:rsidRDefault="001A0827" w:rsidP="00F539AB">
            <w:pPr>
              <w:rPr>
                <w:sz w:val="16"/>
                <w:szCs w:val="16"/>
                <w:lang w:bidi="ne-NP"/>
              </w:rPr>
            </w:pPr>
            <w:r w:rsidRPr="005D6D03">
              <w:rPr>
                <w:sz w:val="16"/>
                <w:szCs w:val="16"/>
                <w:lang w:bidi="ne-NP"/>
              </w:rPr>
              <w:t>0</w:t>
            </w:r>
          </w:p>
        </w:tc>
        <w:tc>
          <w:tcPr>
            <w:tcW w:w="947" w:type="dxa"/>
            <w:tcBorders>
              <w:top w:val="nil"/>
              <w:left w:val="nil"/>
              <w:bottom w:val="single" w:sz="4" w:space="0" w:color="auto"/>
              <w:right w:val="nil"/>
            </w:tcBorders>
            <w:shd w:val="clear" w:color="auto" w:fill="FFFFFF"/>
          </w:tcPr>
          <w:p w:rsidR="001A0827" w:rsidRPr="005D6D03" w:rsidRDefault="001A0827" w:rsidP="00F539AB">
            <w:pPr>
              <w:rPr>
                <w:sz w:val="16"/>
                <w:szCs w:val="16"/>
                <w:lang w:bidi="ne-NP"/>
              </w:rPr>
            </w:pPr>
          </w:p>
        </w:tc>
        <w:tc>
          <w:tcPr>
            <w:tcW w:w="529" w:type="dxa"/>
            <w:tcBorders>
              <w:top w:val="nil"/>
              <w:left w:val="nil"/>
              <w:bottom w:val="single" w:sz="4" w:space="0" w:color="auto"/>
              <w:right w:val="nil"/>
            </w:tcBorders>
            <w:shd w:val="clear" w:color="auto" w:fill="FFFFFF"/>
          </w:tcPr>
          <w:p w:rsidR="001A0827" w:rsidRPr="005D6D03" w:rsidRDefault="001A0827" w:rsidP="00F539AB">
            <w:pPr>
              <w:rPr>
                <w:sz w:val="16"/>
                <w:szCs w:val="16"/>
                <w:lang w:bidi="ne-NP"/>
              </w:rPr>
            </w:pPr>
            <w:r w:rsidRPr="005D6D03">
              <w:rPr>
                <w:sz w:val="16"/>
                <w:szCs w:val="16"/>
                <w:lang w:bidi="ne-NP"/>
              </w:rPr>
              <w:t>1,5*</w:t>
            </w:r>
          </w:p>
        </w:tc>
        <w:tc>
          <w:tcPr>
            <w:tcW w:w="947" w:type="dxa"/>
            <w:tcBorders>
              <w:top w:val="nil"/>
              <w:left w:val="nil"/>
              <w:bottom w:val="single" w:sz="4" w:space="0" w:color="auto"/>
              <w:right w:val="nil"/>
            </w:tcBorders>
            <w:shd w:val="clear" w:color="auto" w:fill="FFFFFF"/>
          </w:tcPr>
          <w:p w:rsidR="001A0827" w:rsidRPr="005D6D03" w:rsidRDefault="001A0827" w:rsidP="00F539AB">
            <w:pPr>
              <w:rPr>
                <w:sz w:val="16"/>
                <w:szCs w:val="16"/>
                <w:lang w:bidi="ne-NP"/>
              </w:rPr>
            </w:pPr>
          </w:p>
        </w:tc>
        <w:tc>
          <w:tcPr>
            <w:tcW w:w="529" w:type="dxa"/>
            <w:tcBorders>
              <w:top w:val="nil"/>
              <w:left w:val="nil"/>
              <w:bottom w:val="single" w:sz="4" w:space="0" w:color="auto"/>
              <w:right w:val="nil"/>
            </w:tcBorders>
            <w:shd w:val="clear" w:color="auto" w:fill="FFFFFF"/>
          </w:tcPr>
          <w:p w:rsidR="001A0827" w:rsidRPr="005D6D03" w:rsidRDefault="001A0827" w:rsidP="00F539AB">
            <w:pPr>
              <w:rPr>
                <w:sz w:val="16"/>
                <w:szCs w:val="16"/>
                <w:lang w:bidi="ne-NP"/>
              </w:rPr>
            </w:pPr>
            <w:r w:rsidRPr="005D6D03">
              <w:rPr>
                <w:sz w:val="16"/>
                <w:szCs w:val="16"/>
                <w:lang w:bidi="ne-NP"/>
              </w:rPr>
              <w:t>1,5*</w:t>
            </w:r>
          </w:p>
        </w:tc>
        <w:tc>
          <w:tcPr>
            <w:tcW w:w="947" w:type="dxa"/>
            <w:tcBorders>
              <w:top w:val="nil"/>
              <w:left w:val="nil"/>
              <w:bottom w:val="single" w:sz="4" w:space="0" w:color="auto"/>
              <w:right w:val="nil"/>
            </w:tcBorders>
            <w:shd w:val="clear" w:color="auto" w:fill="FFFFFF"/>
          </w:tcPr>
          <w:p w:rsidR="001A0827" w:rsidRPr="005D6D03" w:rsidRDefault="001A0827" w:rsidP="00F539AB">
            <w:pPr>
              <w:rPr>
                <w:sz w:val="16"/>
                <w:szCs w:val="16"/>
                <w:lang w:bidi="ne-NP"/>
              </w:rPr>
            </w:pPr>
          </w:p>
        </w:tc>
        <w:tc>
          <w:tcPr>
            <w:tcW w:w="529" w:type="dxa"/>
            <w:tcBorders>
              <w:top w:val="nil"/>
              <w:left w:val="nil"/>
              <w:bottom w:val="single" w:sz="4" w:space="0" w:color="auto"/>
              <w:right w:val="nil"/>
            </w:tcBorders>
            <w:shd w:val="clear" w:color="auto" w:fill="FFFFFF"/>
          </w:tcPr>
          <w:p w:rsidR="001A0827" w:rsidRPr="005D6D03" w:rsidRDefault="001A0827" w:rsidP="00F539AB">
            <w:pPr>
              <w:rPr>
                <w:sz w:val="16"/>
                <w:szCs w:val="16"/>
                <w:lang w:bidi="ne-NP"/>
              </w:rPr>
            </w:pPr>
            <w:r w:rsidRPr="005D6D03">
              <w:rPr>
                <w:sz w:val="16"/>
                <w:szCs w:val="16"/>
                <w:lang w:bidi="ne-NP"/>
              </w:rPr>
              <w:t>0</w:t>
            </w:r>
          </w:p>
        </w:tc>
        <w:tc>
          <w:tcPr>
            <w:tcW w:w="947" w:type="dxa"/>
            <w:tcBorders>
              <w:top w:val="nil"/>
              <w:left w:val="nil"/>
              <w:bottom w:val="single" w:sz="4" w:space="0" w:color="auto"/>
              <w:right w:val="nil"/>
            </w:tcBorders>
            <w:shd w:val="clear" w:color="auto" w:fill="FFFFFF"/>
          </w:tcPr>
          <w:p w:rsidR="001A0827" w:rsidRPr="005D6D03" w:rsidRDefault="001A0827" w:rsidP="00F539AB">
            <w:pPr>
              <w:rPr>
                <w:sz w:val="16"/>
                <w:szCs w:val="16"/>
                <w:lang w:bidi="ne-NP"/>
              </w:rPr>
            </w:pPr>
          </w:p>
        </w:tc>
        <w:tc>
          <w:tcPr>
            <w:tcW w:w="529" w:type="dxa"/>
            <w:tcBorders>
              <w:top w:val="nil"/>
              <w:left w:val="nil"/>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1,5</w:t>
            </w:r>
          </w:p>
        </w:tc>
      </w:tr>
      <w:tr w:rsidR="001A0827" w:rsidRPr="005D6D03">
        <w:trPr>
          <w:trHeight w:hRule="exact" w:val="1671"/>
        </w:trPr>
        <w:tc>
          <w:tcPr>
            <w:tcW w:w="1548"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Administration de ces tests à un échantillon d’apprenants et analyse des données en découlant. (travail effectué par les EM)</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pm</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pm</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pm</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pm</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pm</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pm</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pm</w:t>
            </w:r>
          </w:p>
        </w:tc>
      </w:tr>
      <w:tr w:rsidR="001A0827" w:rsidRPr="005D6D03">
        <w:tc>
          <w:tcPr>
            <w:tcW w:w="1548"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b/>
                <w:bCs/>
                <w:sz w:val="16"/>
                <w:szCs w:val="16"/>
                <w:lang w:bidi="ne-NP"/>
              </w:rPr>
              <w:t>COÛT TOTAL</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2,5</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2,5</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pm</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1,5</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1,5</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pm</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p>
        </w:tc>
        <w:tc>
          <w:tcPr>
            <w:tcW w:w="529" w:type="dxa"/>
            <w:tcBorders>
              <w:top w:val="single" w:sz="4" w:space="0" w:color="auto"/>
              <w:left w:val="single" w:sz="4" w:space="0" w:color="auto"/>
              <w:bottom w:val="single" w:sz="4" w:space="0" w:color="auto"/>
              <w:right w:val="single" w:sz="4" w:space="0" w:color="auto"/>
            </w:tcBorders>
            <w:shd w:val="clear" w:color="auto" w:fill="FFFFFF"/>
          </w:tcPr>
          <w:p w:rsidR="001A0827" w:rsidRPr="005D6D03" w:rsidRDefault="001A0827" w:rsidP="00F539AB">
            <w:pPr>
              <w:rPr>
                <w:sz w:val="16"/>
                <w:szCs w:val="16"/>
                <w:lang w:bidi="ne-NP"/>
              </w:rPr>
            </w:pPr>
            <w:r w:rsidRPr="005D6D03">
              <w:rPr>
                <w:sz w:val="16"/>
                <w:szCs w:val="16"/>
                <w:lang w:bidi="ne-NP"/>
              </w:rPr>
              <w:t>1,5</w:t>
            </w:r>
          </w:p>
        </w:tc>
      </w:tr>
    </w:tbl>
    <w:p w:rsidR="001A0827" w:rsidRPr="005D6D03" w:rsidRDefault="001A0827" w:rsidP="001A0827">
      <w:pPr>
        <w:rPr>
          <w:sz w:val="18"/>
          <w:szCs w:val="18"/>
          <w:lang w:bidi="ne-NP"/>
        </w:rPr>
      </w:pPr>
      <w:r w:rsidRPr="005D6D03">
        <w:rPr>
          <w:bCs/>
          <w:sz w:val="18"/>
          <w:szCs w:val="18"/>
          <w:lang w:bidi="ne-NP"/>
        </w:rPr>
        <w:t xml:space="preserve">La mise sur pied de l'indicateur n'entraînera pas de dépense opérationnelle supplémentaire à charge du budget de l'Union: les dépenses correspondantes seront supportées par les programmes Socrates et Leonardo da Vinci (puis </w:t>
      </w:r>
      <w:r w:rsidRPr="005D6D03">
        <w:rPr>
          <w:sz w:val="18"/>
          <w:szCs w:val="18"/>
          <w:lang w:bidi="ne-NP"/>
        </w:rPr>
        <w:t>Lifelong Learning) sans augmentation des dotations globales de ces programmes; de là la mention "pm" reprise ci-dessus.</w:t>
      </w:r>
    </w:p>
    <w:p w:rsidR="001A0827" w:rsidRPr="005D6D03" w:rsidRDefault="001A0827" w:rsidP="001A0827">
      <w:pPr>
        <w:rPr>
          <w:sz w:val="18"/>
          <w:szCs w:val="18"/>
          <w:lang w:bidi="ne-NP"/>
        </w:rPr>
      </w:pPr>
      <w:r w:rsidRPr="005D6D03">
        <w:rPr>
          <w:sz w:val="18"/>
          <w:szCs w:val="18"/>
          <w:lang w:bidi="ne-NP"/>
        </w:rPr>
        <w:t>* Il est estimé que les coûts relatifs au développement des tests seront inférieurs dans le 2ème cycle de tests.</w:t>
      </w:r>
    </w:p>
    <w:p w:rsidR="001A0827" w:rsidRPr="005D6D03" w:rsidRDefault="001A0827" w:rsidP="001A0827">
      <w:pPr>
        <w:rPr>
          <w:sz w:val="18"/>
          <w:szCs w:val="18"/>
          <w:lang w:bidi="ne-NP"/>
        </w:rPr>
        <w:sectPr w:rsidR="001A0827" w:rsidRPr="005D6D03" w:rsidSect="0085287C">
          <w:footerReference w:type="default" r:id="rId18"/>
          <w:footerReference w:type="first" r:id="rId19"/>
          <w:pgSz w:w="15840" w:h="12240" w:orient="landscape"/>
          <w:pgMar w:top="567" w:right="1440" w:bottom="584" w:left="1440" w:header="709" w:footer="709" w:gutter="0"/>
          <w:cols w:space="708"/>
          <w:docGrid w:linePitch="360"/>
        </w:sectPr>
      </w:pPr>
    </w:p>
    <w:p w:rsidR="001A0827" w:rsidRPr="005D6D03" w:rsidRDefault="001A0827" w:rsidP="001A0827">
      <w:pPr>
        <w:pStyle w:val="ManualHeading1"/>
        <w:spacing w:before="120"/>
        <w:ind w:left="851" w:hanging="851"/>
        <w:rPr>
          <w:lang w:bidi="ne-NP"/>
        </w:rPr>
      </w:pPr>
      <w:bookmarkStart w:id="69" w:name="_Toc110654762"/>
      <w:r w:rsidRPr="005D6D03">
        <w:rPr>
          <w:lang w:bidi="ne-NP"/>
        </w:rPr>
        <w:t>8.2</w:t>
      </w:r>
      <w:r w:rsidRPr="005D6D03">
        <w:rPr>
          <w:lang w:bidi="ne-NP"/>
        </w:rPr>
        <w:tab/>
        <w:t>Dépenses administratives</w:t>
      </w:r>
      <w:bookmarkEnd w:id="69"/>
    </w:p>
    <w:p w:rsidR="001A0827" w:rsidRPr="005D6D03" w:rsidRDefault="001A0827" w:rsidP="001A0827">
      <w:pPr>
        <w:pStyle w:val="ManualHeading1"/>
        <w:spacing w:before="120"/>
        <w:ind w:left="851" w:hanging="851"/>
        <w:rPr>
          <w:bCs w:val="0"/>
          <w:lang w:bidi="ne-NP"/>
        </w:rPr>
      </w:pPr>
      <w:bookmarkStart w:id="70" w:name="_Toc110654763"/>
      <w:r w:rsidRPr="005D6D03">
        <w:rPr>
          <w:smallCaps w:val="0"/>
          <w:lang w:bidi="ne-NP"/>
        </w:rPr>
        <w:t>8.2.1.</w:t>
      </w:r>
      <w:r w:rsidRPr="005D6D03">
        <w:rPr>
          <w:b w:val="0"/>
          <w:smallCaps w:val="0"/>
          <w:lang w:bidi="ne-NP"/>
        </w:rPr>
        <w:tab/>
      </w:r>
      <w:r w:rsidRPr="005D6D03">
        <w:rPr>
          <w:bCs w:val="0"/>
          <w:lang w:bidi="ne-NP"/>
        </w:rPr>
        <w:t>Effectifs et types de ressources humaines</w:t>
      </w:r>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01"/>
        <w:gridCol w:w="952"/>
        <w:gridCol w:w="1201"/>
        <w:gridCol w:w="1203"/>
        <w:gridCol w:w="1203"/>
        <w:gridCol w:w="1184"/>
        <w:gridCol w:w="19"/>
        <w:gridCol w:w="1197"/>
        <w:gridCol w:w="7"/>
      </w:tblGrid>
      <w:tr w:rsidR="001A0827" w:rsidRPr="005D6D03">
        <w:trPr>
          <w:trHeight w:val="682"/>
        </w:trPr>
        <w:tc>
          <w:tcPr>
            <w:tcW w:w="1548"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Types d'emplois</w:t>
            </w:r>
          </w:p>
        </w:tc>
        <w:tc>
          <w:tcPr>
            <w:tcW w:w="601"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6966" w:type="dxa"/>
            <w:gridSpan w:val="8"/>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Effectifs à affecter à la gestion de l'action par utilisation des ressources existantes et/ou supplémentaires (</w:t>
            </w:r>
            <w:r w:rsidRPr="005D6D03">
              <w:rPr>
                <w:b/>
                <w:bCs/>
                <w:lang w:bidi="ne-NP"/>
              </w:rPr>
              <w:t>nombre de postes/FTE</w:t>
            </w:r>
            <w:r w:rsidRPr="005D6D03">
              <w:rPr>
                <w:lang w:bidi="ne-NP"/>
              </w:rPr>
              <w:t>)</w:t>
            </w:r>
          </w:p>
        </w:tc>
      </w:tr>
      <w:tr w:rsidR="001A0827" w:rsidRPr="005D6D03">
        <w:trPr>
          <w:trHeight w:val="385"/>
        </w:trPr>
        <w:tc>
          <w:tcPr>
            <w:tcW w:w="1548"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601"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52"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2005</w:t>
            </w:r>
          </w:p>
        </w:tc>
        <w:tc>
          <w:tcPr>
            <w:tcW w:w="1201"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2006</w:t>
            </w:r>
          </w:p>
        </w:tc>
        <w:tc>
          <w:tcPr>
            <w:tcW w:w="1203"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2007</w:t>
            </w:r>
          </w:p>
        </w:tc>
        <w:tc>
          <w:tcPr>
            <w:tcW w:w="1203"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2008</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2009</w:t>
            </w: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2010 et suiv.</w:t>
            </w:r>
          </w:p>
        </w:tc>
      </w:tr>
      <w:tr w:rsidR="001A0827" w:rsidRPr="005D6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6"/>
        </w:trPr>
        <w:tc>
          <w:tcPr>
            <w:tcW w:w="1548" w:type="dxa"/>
            <w:vMerge w:val="restart"/>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Fonctionnaires ou agents temporaires</w:t>
            </w:r>
            <w:r w:rsidRPr="005D6D03">
              <w:rPr>
                <w:vertAlign w:val="superscript"/>
                <w:lang w:bidi="ne-NP"/>
              </w:rPr>
              <w:footnoteReference w:id="16"/>
            </w:r>
            <w:r w:rsidRPr="005D6D03">
              <w:rPr>
                <w:lang w:bidi="ne-NP"/>
              </w:rPr>
              <w:t xml:space="preserve"> (XX 01 01)</w:t>
            </w:r>
          </w:p>
        </w:tc>
        <w:tc>
          <w:tcPr>
            <w:tcW w:w="601"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A*/AD</w:t>
            </w:r>
          </w:p>
        </w:tc>
        <w:tc>
          <w:tcPr>
            <w:tcW w:w="952"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0,25</w:t>
            </w:r>
          </w:p>
        </w:tc>
        <w:tc>
          <w:tcPr>
            <w:tcW w:w="1201"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0,5</w:t>
            </w:r>
          </w:p>
        </w:tc>
        <w:tc>
          <w:tcPr>
            <w:tcW w:w="1203"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0,5</w:t>
            </w:r>
          </w:p>
        </w:tc>
        <w:tc>
          <w:tcPr>
            <w:tcW w:w="1203"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0,5</w:t>
            </w:r>
          </w:p>
        </w:tc>
        <w:tc>
          <w:tcPr>
            <w:tcW w:w="1203" w:type="dxa"/>
            <w:gridSpan w:val="2"/>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0,5</w:t>
            </w:r>
          </w:p>
        </w:tc>
        <w:tc>
          <w:tcPr>
            <w:tcW w:w="1204" w:type="dxa"/>
            <w:gridSpan w:val="2"/>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0,5</w:t>
            </w:r>
          </w:p>
        </w:tc>
      </w:tr>
      <w:tr w:rsidR="001A0827" w:rsidRPr="005D6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24"/>
        </w:trPr>
        <w:tc>
          <w:tcPr>
            <w:tcW w:w="1548" w:type="dxa"/>
            <w:vMerge/>
            <w:tcBorders>
              <w:left w:val="single" w:sz="4" w:space="0" w:color="auto"/>
              <w:bottom w:val="single" w:sz="4" w:space="0" w:color="auto"/>
              <w:right w:val="single" w:sz="4" w:space="0" w:color="auto"/>
            </w:tcBorders>
            <w:vAlign w:val="center"/>
          </w:tcPr>
          <w:p w:rsidR="001A0827" w:rsidRPr="005D6D03" w:rsidRDefault="001A0827" w:rsidP="00F539AB">
            <w:pPr>
              <w:rPr>
                <w:lang w:bidi="ne-NP"/>
              </w:rPr>
            </w:pPr>
          </w:p>
        </w:tc>
        <w:tc>
          <w:tcPr>
            <w:tcW w:w="601"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B*, C*/AST</w:t>
            </w:r>
          </w:p>
        </w:tc>
        <w:tc>
          <w:tcPr>
            <w:tcW w:w="952"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0,25</w:t>
            </w:r>
          </w:p>
        </w:tc>
        <w:tc>
          <w:tcPr>
            <w:tcW w:w="1201"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0,5</w:t>
            </w:r>
          </w:p>
        </w:tc>
        <w:tc>
          <w:tcPr>
            <w:tcW w:w="1203"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0,5</w:t>
            </w:r>
          </w:p>
        </w:tc>
        <w:tc>
          <w:tcPr>
            <w:tcW w:w="1203"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0,5</w:t>
            </w:r>
          </w:p>
        </w:tc>
        <w:tc>
          <w:tcPr>
            <w:tcW w:w="1203" w:type="dxa"/>
            <w:gridSpan w:val="2"/>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0,5</w:t>
            </w:r>
          </w:p>
        </w:tc>
        <w:tc>
          <w:tcPr>
            <w:tcW w:w="1204" w:type="dxa"/>
            <w:gridSpan w:val="2"/>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0,5</w:t>
            </w:r>
          </w:p>
        </w:tc>
      </w:tr>
      <w:tr w:rsidR="001A0827" w:rsidRPr="005D6D03">
        <w:trPr>
          <w:gridAfter w:val="1"/>
          <w:wAfter w:w="7" w:type="dxa"/>
          <w:trHeight w:val="456"/>
        </w:trPr>
        <w:tc>
          <w:tcPr>
            <w:tcW w:w="2149" w:type="dxa"/>
            <w:gridSpan w:val="2"/>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Personnel financé</w:t>
            </w:r>
            <w:r w:rsidRPr="005D6D03">
              <w:rPr>
                <w:vertAlign w:val="superscript"/>
                <w:lang w:bidi="ne-NP"/>
              </w:rPr>
              <w:footnoteReference w:id="17"/>
            </w:r>
            <w:r w:rsidRPr="005D6D03">
              <w:rPr>
                <w:lang w:bidi="ne-NP"/>
              </w:rPr>
              <w:t xml:space="preserve"> par art. XX 01 02</w:t>
            </w:r>
          </w:p>
        </w:tc>
        <w:tc>
          <w:tcPr>
            <w:tcW w:w="952"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1201"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1203"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1203"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1184"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1216" w:type="dxa"/>
            <w:gridSpan w:val="2"/>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r>
      <w:tr w:rsidR="001A0827" w:rsidRPr="005D6D03">
        <w:trPr>
          <w:gridAfter w:val="1"/>
          <w:wAfter w:w="7" w:type="dxa"/>
          <w:trHeight w:val="456"/>
        </w:trPr>
        <w:tc>
          <w:tcPr>
            <w:tcW w:w="2149" w:type="dxa"/>
            <w:gridSpan w:val="2"/>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Autres effectifs financés</w:t>
            </w:r>
            <w:r w:rsidRPr="005D6D03">
              <w:rPr>
                <w:vertAlign w:val="superscript"/>
                <w:lang w:bidi="ne-NP"/>
              </w:rPr>
              <w:footnoteReference w:id="18"/>
            </w:r>
            <w:r w:rsidRPr="005D6D03">
              <w:rPr>
                <w:lang w:bidi="ne-NP"/>
              </w:rPr>
              <w:t xml:space="preserve"> par art. XX 01 04/05</w:t>
            </w:r>
          </w:p>
        </w:tc>
        <w:tc>
          <w:tcPr>
            <w:tcW w:w="952"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w:t>
            </w:r>
          </w:p>
        </w:tc>
        <w:tc>
          <w:tcPr>
            <w:tcW w:w="1201"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w:t>
            </w:r>
          </w:p>
        </w:tc>
        <w:tc>
          <w:tcPr>
            <w:tcW w:w="1203"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w:t>
            </w:r>
          </w:p>
        </w:tc>
        <w:tc>
          <w:tcPr>
            <w:tcW w:w="1203"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w:t>
            </w:r>
          </w:p>
        </w:tc>
        <w:tc>
          <w:tcPr>
            <w:tcW w:w="1184"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w:t>
            </w:r>
          </w:p>
        </w:tc>
        <w:tc>
          <w:tcPr>
            <w:tcW w:w="1216" w:type="dxa"/>
            <w:gridSpan w:val="2"/>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w:t>
            </w:r>
          </w:p>
        </w:tc>
      </w:tr>
      <w:tr w:rsidR="001A0827" w:rsidRPr="005D6D03">
        <w:trPr>
          <w:gridAfter w:val="1"/>
          <w:wAfter w:w="7" w:type="dxa"/>
          <w:trHeight w:val="456"/>
        </w:trPr>
        <w:tc>
          <w:tcPr>
            <w:tcW w:w="2149" w:type="dxa"/>
            <w:gridSpan w:val="2"/>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b/>
                <w:bCs/>
                <w:lang w:bidi="ne-NP"/>
              </w:rPr>
              <w:t>TOTAL</w:t>
            </w:r>
          </w:p>
        </w:tc>
        <w:tc>
          <w:tcPr>
            <w:tcW w:w="952"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lang w:bidi="ne-NP"/>
              </w:rPr>
            </w:pPr>
            <w:r w:rsidRPr="005D6D03">
              <w:rPr>
                <w:b/>
                <w:lang w:bidi="ne-NP"/>
              </w:rPr>
              <w:t>0,5</w:t>
            </w:r>
          </w:p>
        </w:tc>
        <w:tc>
          <w:tcPr>
            <w:tcW w:w="1201"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lang w:bidi="ne-NP"/>
              </w:rPr>
            </w:pPr>
            <w:r w:rsidRPr="005D6D03">
              <w:rPr>
                <w:b/>
                <w:lang w:bidi="ne-NP"/>
              </w:rPr>
              <w:t>1,0</w:t>
            </w:r>
          </w:p>
        </w:tc>
        <w:tc>
          <w:tcPr>
            <w:tcW w:w="1203"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lang w:bidi="ne-NP"/>
              </w:rPr>
            </w:pPr>
            <w:r w:rsidRPr="005D6D03">
              <w:rPr>
                <w:b/>
                <w:lang w:bidi="ne-NP"/>
              </w:rPr>
              <w:t>1,0</w:t>
            </w:r>
          </w:p>
        </w:tc>
        <w:tc>
          <w:tcPr>
            <w:tcW w:w="1203"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lang w:bidi="ne-NP"/>
              </w:rPr>
            </w:pPr>
            <w:r w:rsidRPr="005D6D03">
              <w:rPr>
                <w:b/>
                <w:lang w:bidi="ne-NP"/>
              </w:rPr>
              <w:t>1,0</w:t>
            </w:r>
          </w:p>
        </w:tc>
        <w:tc>
          <w:tcPr>
            <w:tcW w:w="1184"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lang w:bidi="ne-NP"/>
              </w:rPr>
            </w:pPr>
            <w:r w:rsidRPr="005D6D03">
              <w:rPr>
                <w:b/>
                <w:lang w:bidi="ne-NP"/>
              </w:rPr>
              <w:t>1,0</w:t>
            </w:r>
          </w:p>
        </w:tc>
        <w:tc>
          <w:tcPr>
            <w:tcW w:w="1216" w:type="dxa"/>
            <w:gridSpan w:val="2"/>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lang w:bidi="ne-NP"/>
              </w:rPr>
            </w:pPr>
            <w:r w:rsidRPr="005D6D03">
              <w:rPr>
                <w:b/>
                <w:lang w:bidi="ne-NP"/>
              </w:rPr>
              <w:t>1,0</w:t>
            </w:r>
          </w:p>
        </w:tc>
      </w:tr>
    </w:tbl>
    <w:p w:rsidR="001A0827" w:rsidRPr="005D6D03" w:rsidRDefault="001A0827" w:rsidP="001A0827">
      <w:pPr>
        <w:jc w:val="left"/>
        <w:rPr>
          <w:sz w:val="20"/>
          <w:lang w:bidi="ne-NP"/>
        </w:rPr>
        <w:sectPr w:rsidR="001A0827" w:rsidRPr="005D6D03" w:rsidSect="0085287C">
          <w:footerReference w:type="default" r:id="rId20"/>
          <w:footerReference w:type="first" r:id="rId21"/>
          <w:pgSz w:w="11907" w:h="16839" w:code="9"/>
          <w:pgMar w:top="1134" w:right="1417" w:bottom="1134" w:left="1417" w:header="720" w:footer="720" w:gutter="0"/>
          <w:cols w:space="708"/>
          <w:docGrid w:linePitch="360"/>
        </w:sectPr>
      </w:pPr>
      <w:r w:rsidRPr="005D6D03">
        <w:rPr>
          <w:sz w:val="20"/>
          <w:lang w:bidi="ne-NP"/>
        </w:rPr>
        <w:t>Note: ces ressources humaines additionnelles sont prévues par la décision APS 2006.</w:t>
      </w:r>
    </w:p>
    <w:p w:rsidR="001A0827" w:rsidRPr="005D6D03" w:rsidRDefault="001A0827" w:rsidP="001A0827">
      <w:pPr>
        <w:pStyle w:val="ManualHeading2"/>
        <w:rPr>
          <w:lang w:bidi="ne-NP"/>
        </w:rPr>
      </w:pPr>
      <w:bookmarkStart w:id="71" w:name="_Toc110654764"/>
      <w:r w:rsidRPr="005D6D03">
        <w:rPr>
          <w:lang w:bidi="ne-NP"/>
        </w:rPr>
        <w:t>8.2.2</w:t>
      </w:r>
      <w:r w:rsidRPr="005D6D03">
        <w:rPr>
          <w:lang w:bidi="ne-NP"/>
        </w:rPr>
        <w:tab/>
        <w:t>Description des tâches découlant de l'action</w:t>
      </w:r>
      <w:bookmarkEnd w:id="71"/>
    </w:p>
    <w:p w:rsidR="001A0827" w:rsidRPr="005D6D03" w:rsidRDefault="001A0827" w:rsidP="001A0827">
      <w:pPr>
        <w:rPr>
          <w:lang w:bidi="ne-NP"/>
        </w:rPr>
      </w:pPr>
      <w:r w:rsidRPr="005D6D03">
        <w:rPr>
          <w:lang w:bidi="ne-NP"/>
        </w:rPr>
        <w:t xml:space="preserve">Gestion du Groupe d’experts des États membres (préparation des réunions, documents), gestion d’appels d’offres, conseils politiques. </w:t>
      </w:r>
    </w:p>
    <w:p w:rsidR="001A0827" w:rsidRPr="005D6D03" w:rsidRDefault="001A0827" w:rsidP="001A0827">
      <w:pPr>
        <w:pStyle w:val="ManualHeading2"/>
        <w:rPr>
          <w:lang w:bidi="ne-NP"/>
        </w:rPr>
      </w:pPr>
      <w:bookmarkStart w:id="72" w:name="_Toc110654765"/>
      <w:r w:rsidRPr="005D6D03">
        <w:rPr>
          <w:lang w:bidi="ne-NP"/>
        </w:rPr>
        <w:t>8.2.3</w:t>
      </w:r>
      <w:r w:rsidRPr="005D6D03">
        <w:rPr>
          <w:lang w:bidi="ne-NP"/>
        </w:rPr>
        <w:tab/>
        <w:t>Origine des ressources humaines (statutaires)</w:t>
      </w:r>
      <w:bookmarkEnd w:id="72"/>
    </w:p>
    <w:p w:rsidR="001A0827" w:rsidRPr="005D6D03" w:rsidRDefault="001A0827" w:rsidP="001A0827">
      <w:pPr>
        <w:rPr>
          <w:i/>
          <w:iCs/>
          <w:lang w:bidi="ne-NP"/>
        </w:rPr>
      </w:pPr>
      <w:r w:rsidRPr="005D6D03">
        <w:rPr>
          <w:i/>
          <w:iCs/>
          <w:lang w:bidi="ne-NP"/>
        </w:rPr>
        <w:t>Lorsque plusieurs origines sont indiquées, veuillez indiquer le nombre de postes liés à chacune d'elles).</w:t>
      </w:r>
    </w:p>
    <w:p w:rsidR="001A0827" w:rsidRPr="005D6D03" w:rsidRDefault="001A0827" w:rsidP="001A0827">
      <w:pPr>
        <w:rPr>
          <w:lang w:bidi="ne-NP"/>
        </w:rPr>
      </w:pPr>
      <w:r w:rsidRPr="005D6D03">
        <w:rPr>
          <w:lang w:bidi="ne-NP"/>
        </w:rPr>
        <w:sym w:font="Wingdings" w:char="F0A8"/>
      </w:r>
      <w:r w:rsidRPr="005D6D03">
        <w:rPr>
          <w:lang w:bidi="ne-NP"/>
        </w:rPr>
        <w:tab/>
        <w:t>Postes actuellement affectés à la gestion du programme à remplacer ou à prolonger</w:t>
      </w:r>
    </w:p>
    <w:p w:rsidR="001A0827" w:rsidRPr="005D6D03" w:rsidRDefault="001A0827" w:rsidP="001A0827">
      <w:pPr>
        <w:rPr>
          <w:lang w:bidi="ne-NP"/>
        </w:rPr>
      </w:pPr>
      <w:r w:rsidRPr="005D6D03">
        <w:rPr>
          <w:lang w:bidi="ne-NP"/>
        </w:rPr>
        <w:sym w:font="Wingdings" w:char="F0FD"/>
      </w:r>
      <w:r w:rsidRPr="005D6D03">
        <w:rPr>
          <w:lang w:bidi="ne-NP"/>
        </w:rPr>
        <w:tab/>
        <w:t>Postes pré-alloués dans le cadre de l'exercice de APS/APB pour l'année 2006.</w:t>
      </w:r>
    </w:p>
    <w:p w:rsidR="001A0827" w:rsidRPr="005D6D03" w:rsidRDefault="001A0827" w:rsidP="001A0827">
      <w:pPr>
        <w:rPr>
          <w:lang w:bidi="ne-NP"/>
        </w:rPr>
      </w:pPr>
      <w:r w:rsidRPr="005D6D03">
        <w:rPr>
          <w:lang w:bidi="ne-NP"/>
        </w:rPr>
        <w:sym w:font="Wingdings" w:char="F0A8"/>
      </w:r>
      <w:r w:rsidRPr="005D6D03">
        <w:rPr>
          <w:lang w:bidi="ne-NP"/>
        </w:rPr>
        <w:tab/>
        <w:t>Postes à demander lors de la prochaine procédure de APS/APB</w:t>
      </w:r>
    </w:p>
    <w:p w:rsidR="001A0827" w:rsidRPr="005D6D03" w:rsidRDefault="001A0827" w:rsidP="001A0827">
      <w:pPr>
        <w:rPr>
          <w:lang w:bidi="ne-NP"/>
        </w:rPr>
      </w:pPr>
      <w:r w:rsidRPr="005D6D03">
        <w:rPr>
          <w:lang w:bidi="ne-NP"/>
        </w:rPr>
        <w:sym w:font="Wingdings" w:char="F0A8"/>
      </w:r>
      <w:r w:rsidRPr="005D6D03">
        <w:rPr>
          <w:lang w:bidi="ne-NP"/>
        </w:rPr>
        <w:tab/>
        <w:t>Postes à redéployer en utilisant les ressources existantes dans le service concerné (redéploiement interne)</w:t>
      </w:r>
    </w:p>
    <w:p w:rsidR="001A0827" w:rsidRPr="005D6D03" w:rsidRDefault="001A0827" w:rsidP="001A0827">
      <w:pPr>
        <w:rPr>
          <w:lang w:bidi="ne-NP"/>
        </w:rPr>
      </w:pPr>
      <w:r w:rsidRPr="005D6D03">
        <w:rPr>
          <w:lang w:bidi="ne-NP"/>
        </w:rPr>
        <w:sym w:font="Wingdings" w:char="F0A8"/>
      </w:r>
      <w:r w:rsidRPr="005D6D03">
        <w:rPr>
          <w:lang w:bidi="ne-NP"/>
        </w:rPr>
        <w:tab/>
        <w:t>Postes nécessaires pour l'année n mais non prévus dans l'exercice de APS/APB de l'exercice concerné</w:t>
      </w:r>
    </w:p>
    <w:p w:rsidR="001A0827" w:rsidRPr="005D6D03" w:rsidRDefault="001A0827" w:rsidP="001A0827">
      <w:pPr>
        <w:rPr>
          <w:lang w:bidi="ne-NP"/>
        </w:rPr>
        <w:sectPr w:rsidR="001A0827" w:rsidRPr="005D6D03" w:rsidSect="0085287C">
          <w:pgSz w:w="11907" w:h="16839" w:code="9"/>
          <w:pgMar w:top="1134" w:right="1417" w:bottom="1134" w:left="1417" w:header="720" w:footer="720" w:gutter="0"/>
          <w:cols w:space="708"/>
          <w:docGrid w:linePitch="360"/>
        </w:sectPr>
      </w:pPr>
    </w:p>
    <w:p w:rsidR="001A0827" w:rsidRPr="005D6D03" w:rsidRDefault="001A0827" w:rsidP="001A0827">
      <w:pPr>
        <w:pStyle w:val="ManualHeading2"/>
        <w:rPr>
          <w:lang w:bidi="ne-NP"/>
        </w:rPr>
      </w:pPr>
      <w:bookmarkStart w:id="73" w:name="_Toc110654766"/>
      <w:r w:rsidRPr="005D6D03">
        <w:rPr>
          <w:lang w:bidi="ne-NP"/>
        </w:rPr>
        <w:t>8.2.4</w:t>
      </w:r>
      <w:r w:rsidRPr="005D6D03">
        <w:rPr>
          <w:lang w:bidi="ne-NP"/>
        </w:rPr>
        <w:tab/>
        <w:t xml:space="preserve">Autres dépenses administratives incluses dans le montant de référence </w:t>
      </w:r>
      <w:r w:rsidRPr="005D6D03">
        <w:rPr>
          <w:lang w:bidi="ne-NP"/>
        </w:rPr>
        <w:br/>
        <w:t>(XX 01 04/05 – Dépenses de gestion administrative)</w:t>
      </w:r>
      <w:bookmarkEnd w:id="73"/>
    </w:p>
    <w:p w:rsidR="001A0827" w:rsidRPr="005D6D03" w:rsidRDefault="001A0827" w:rsidP="001A0827">
      <w:pPr>
        <w:rPr>
          <w:i/>
          <w:iCs/>
          <w:lang w:bidi="ne-NP"/>
        </w:rPr>
      </w:pPr>
      <w:r w:rsidRPr="005D6D03">
        <w:rPr>
          <w:i/>
          <w:iCs/>
          <w:lang w:bidi="ne-NP"/>
        </w:rPr>
        <w:t>millions d'euros (à la 3</w:t>
      </w:r>
      <w:r w:rsidRPr="005D6D03">
        <w:rPr>
          <w:i/>
          <w:iCs/>
          <w:vertAlign w:val="superscript"/>
          <w:lang w:bidi="ne-NP"/>
        </w:rPr>
        <w:t>ème</w:t>
      </w:r>
      <w:r w:rsidRPr="005D6D03">
        <w:rPr>
          <w:i/>
          <w:iCs/>
          <w:lang w:bidi="ne-NP"/>
        </w:rPr>
        <w:t xml:space="preserve"> décimale)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900"/>
        <w:gridCol w:w="900"/>
        <w:gridCol w:w="900"/>
        <w:gridCol w:w="900"/>
        <w:gridCol w:w="900"/>
        <w:gridCol w:w="1260"/>
        <w:gridCol w:w="1080"/>
      </w:tblGrid>
      <w:tr w:rsidR="001A0827" w:rsidRPr="005D6D03">
        <w:trPr>
          <w:trHeight w:val="454"/>
        </w:trPr>
        <w:tc>
          <w:tcPr>
            <w:tcW w:w="2808"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Ligne budgétaire</w:t>
            </w:r>
          </w:p>
          <w:p w:rsidR="001A0827" w:rsidRPr="005D6D03" w:rsidRDefault="001A0827" w:rsidP="00F539AB">
            <w:pPr>
              <w:rPr>
                <w:lang w:bidi="ne-NP"/>
              </w:rPr>
            </w:pPr>
            <w:r w:rsidRPr="005D6D03">
              <w:rPr>
                <w:lang w:bidi="ne-NP"/>
              </w:rPr>
              <w:t>(n° et intitulé)</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2005</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2006</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2007</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2008</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2009</w:t>
            </w:r>
          </w:p>
        </w:tc>
        <w:tc>
          <w:tcPr>
            <w:tcW w:w="126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2010</w:t>
            </w:r>
          </w:p>
          <w:p w:rsidR="001A0827" w:rsidRPr="005D6D03" w:rsidRDefault="001A0827" w:rsidP="00F539AB">
            <w:pPr>
              <w:rPr>
                <w:lang w:bidi="ne-NP"/>
              </w:rPr>
            </w:pPr>
            <w:r w:rsidRPr="005D6D03">
              <w:rPr>
                <w:lang w:bidi="ne-NP"/>
              </w:rPr>
              <w:t>et suiv.</w:t>
            </w:r>
          </w:p>
        </w:tc>
        <w:tc>
          <w:tcPr>
            <w:tcW w:w="108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TOTAL</w:t>
            </w:r>
          </w:p>
        </w:tc>
      </w:tr>
      <w:tr w:rsidR="001A0827" w:rsidRPr="005D6D03">
        <w:trPr>
          <w:trHeight w:val="454"/>
        </w:trPr>
        <w:tc>
          <w:tcPr>
            <w:tcW w:w="2808"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jc w:val="left"/>
              <w:rPr>
                <w:lang w:bidi="ne-NP"/>
              </w:rPr>
            </w:pPr>
            <w:r w:rsidRPr="005D6D03">
              <w:rPr>
                <w:b/>
                <w:bCs/>
                <w:lang w:bidi="ne-NP"/>
              </w:rPr>
              <w:t>1. Assistance technique et administrative (comprenant les coûts de personnel afférents)</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126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108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r>
      <w:tr w:rsidR="001A0827" w:rsidRPr="005D6D03">
        <w:trPr>
          <w:trHeight w:val="454"/>
        </w:trPr>
        <w:tc>
          <w:tcPr>
            <w:tcW w:w="2808"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b/>
                <w:bCs/>
                <w:lang w:bidi="ne-NP"/>
              </w:rPr>
              <w:t xml:space="preserve"> </w:t>
            </w:r>
            <w:r w:rsidRPr="005D6D03">
              <w:rPr>
                <w:lang w:bidi="ne-NP"/>
              </w:rPr>
              <w:t>Agences exécutives</w:t>
            </w:r>
            <w:r w:rsidRPr="005D6D03">
              <w:rPr>
                <w:vertAlign w:val="superscript"/>
                <w:lang w:bidi="ne-NP"/>
              </w:rPr>
              <w:footnoteReference w:id="19"/>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126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108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r>
      <w:tr w:rsidR="001A0827" w:rsidRPr="005D6D03">
        <w:trPr>
          <w:trHeight w:val="454"/>
        </w:trPr>
        <w:tc>
          <w:tcPr>
            <w:tcW w:w="2808"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Autre assistance technique et administrative</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126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108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r>
      <w:tr w:rsidR="001A0827" w:rsidRPr="005D6D03">
        <w:trPr>
          <w:trHeight w:val="374"/>
        </w:trPr>
        <w:tc>
          <w:tcPr>
            <w:tcW w:w="2808"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b/>
                <w:bCs/>
                <w:lang w:bidi="ne-NP"/>
              </w:rPr>
              <w:t xml:space="preserve">- </w:t>
            </w:r>
            <w:r w:rsidRPr="005D6D03">
              <w:rPr>
                <w:i/>
                <w:iCs/>
                <w:lang w:bidi="ne-NP"/>
              </w:rPr>
              <w:t>intra muros</w:t>
            </w:r>
            <w:r w:rsidRPr="005D6D03">
              <w:rPr>
                <w:b/>
                <w:bCs/>
                <w:i/>
                <w:iCs/>
                <w:lang w:bidi="ne-NP"/>
              </w:rPr>
              <w:t xml:space="preserve"> </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126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108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r>
      <w:tr w:rsidR="001A0827" w:rsidRPr="005D6D03">
        <w:trPr>
          <w:trHeight w:val="343"/>
        </w:trPr>
        <w:tc>
          <w:tcPr>
            <w:tcW w:w="2808"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b/>
                <w:bCs/>
                <w:lang w:bidi="ne-NP"/>
              </w:rPr>
            </w:pPr>
            <w:r w:rsidRPr="005D6D03">
              <w:rPr>
                <w:b/>
                <w:bCs/>
                <w:lang w:bidi="ne-NP"/>
              </w:rPr>
              <w:t xml:space="preserve">- </w:t>
            </w:r>
            <w:r w:rsidRPr="005D6D03">
              <w:rPr>
                <w:i/>
                <w:iCs/>
                <w:lang w:bidi="ne-NP"/>
              </w:rPr>
              <w:t>extra muros</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126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108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r>
      <w:tr w:rsidR="001A0827" w:rsidRPr="005D6D03">
        <w:trPr>
          <w:trHeight w:val="454"/>
        </w:trPr>
        <w:tc>
          <w:tcPr>
            <w:tcW w:w="2808"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jc w:val="left"/>
              <w:rPr>
                <w:lang w:bidi="ne-NP"/>
              </w:rPr>
            </w:pPr>
            <w:r w:rsidRPr="005D6D03">
              <w:rPr>
                <w:b/>
                <w:bCs/>
                <w:lang w:bidi="ne-NP"/>
              </w:rPr>
              <w:t>Total assistance technique et administrative</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lang w:bidi="ne-NP"/>
              </w:rPr>
            </w:pPr>
            <w:r w:rsidRPr="005D6D03">
              <w:rPr>
                <w:b/>
                <w:lang w:bidi="ne-NP"/>
              </w:rPr>
              <w:t>0</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lang w:bidi="ne-NP"/>
              </w:rPr>
            </w:pPr>
            <w:r w:rsidRPr="005D6D03">
              <w:rPr>
                <w:b/>
                <w:lang w:bidi="ne-NP"/>
              </w:rPr>
              <w:t>0</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lang w:bidi="ne-NP"/>
              </w:rPr>
            </w:pPr>
            <w:r w:rsidRPr="005D6D03">
              <w:rPr>
                <w:b/>
                <w:lang w:bidi="ne-NP"/>
              </w:rPr>
              <w:t>0</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lang w:bidi="ne-NP"/>
              </w:rPr>
            </w:pPr>
            <w:r w:rsidRPr="005D6D03">
              <w:rPr>
                <w:b/>
                <w:lang w:bidi="ne-NP"/>
              </w:rPr>
              <w:t>0</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lang w:bidi="ne-NP"/>
              </w:rPr>
            </w:pPr>
            <w:r w:rsidRPr="005D6D03">
              <w:rPr>
                <w:b/>
                <w:lang w:bidi="ne-NP"/>
              </w:rPr>
              <w:t>0</w:t>
            </w:r>
          </w:p>
        </w:tc>
        <w:tc>
          <w:tcPr>
            <w:tcW w:w="126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lang w:bidi="ne-NP"/>
              </w:rPr>
            </w:pPr>
            <w:r w:rsidRPr="005D6D03">
              <w:rPr>
                <w:b/>
                <w:lang w:bidi="ne-NP"/>
              </w:rPr>
              <w:t>0</w:t>
            </w:r>
          </w:p>
        </w:tc>
        <w:tc>
          <w:tcPr>
            <w:tcW w:w="108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lang w:bidi="ne-NP"/>
              </w:rPr>
            </w:pPr>
            <w:r w:rsidRPr="005D6D03">
              <w:rPr>
                <w:b/>
                <w:lang w:bidi="ne-NP"/>
              </w:rPr>
              <w:t>0</w:t>
            </w:r>
          </w:p>
        </w:tc>
      </w:tr>
    </w:tbl>
    <w:p w:rsidR="001A0827" w:rsidRPr="005D6D03" w:rsidRDefault="001A0827" w:rsidP="001A0827">
      <w:pPr>
        <w:rPr>
          <w:lang w:bidi="ne-NP"/>
        </w:rPr>
      </w:pPr>
    </w:p>
    <w:p w:rsidR="001A0827" w:rsidRPr="005D6D03" w:rsidRDefault="001A0827" w:rsidP="001A0827">
      <w:pPr>
        <w:rPr>
          <w:lang w:bidi="ne-NP"/>
        </w:rPr>
        <w:sectPr w:rsidR="001A0827" w:rsidRPr="005D6D03" w:rsidSect="0085287C">
          <w:pgSz w:w="11907" w:h="16839" w:code="9"/>
          <w:pgMar w:top="1134" w:right="1417" w:bottom="1134" w:left="1417" w:header="720" w:footer="720" w:gutter="0"/>
          <w:cols w:space="708"/>
          <w:docGrid w:linePitch="360"/>
        </w:sectPr>
      </w:pPr>
    </w:p>
    <w:p w:rsidR="001A0827" w:rsidRPr="005D6D03" w:rsidRDefault="001A0827" w:rsidP="001A0827">
      <w:pPr>
        <w:pStyle w:val="ManualHeading2"/>
        <w:rPr>
          <w:i/>
          <w:iCs/>
          <w:lang w:bidi="ne-NP"/>
        </w:rPr>
      </w:pPr>
      <w:bookmarkStart w:id="74" w:name="_Toc110654767"/>
      <w:r w:rsidRPr="005D6D03">
        <w:rPr>
          <w:lang w:bidi="ne-NP"/>
        </w:rPr>
        <w:t>8.2.5</w:t>
      </w:r>
      <w:r w:rsidRPr="005D6D03">
        <w:rPr>
          <w:lang w:bidi="ne-NP"/>
        </w:rPr>
        <w:tab/>
        <w:t xml:space="preserve">Coût des ressources humaines et coûts connexes </w:t>
      </w:r>
      <w:r w:rsidRPr="005D6D03">
        <w:rPr>
          <w:u w:val="single"/>
          <w:lang w:bidi="ne-NP"/>
        </w:rPr>
        <w:t>non</w:t>
      </w:r>
      <w:r w:rsidRPr="005D6D03">
        <w:rPr>
          <w:lang w:bidi="ne-NP"/>
        </w:rPr>
        <w:t xml:space="preserve"> inclus dans le montant de </w:t>
      </w:r>
      <w:r w:rsidRPr="005D6D03">
        <w:rPr>
          <w:lang w:bidi="ne-NP"/>
        </w:rPr>
        <w:br/>
        <w:t>référence</w:t>
      </w:r>
      <w:r w:rsidRPr="005D6D03">
        <w:rPr>
          <w:i/>
          <w:iCs/>
          <w:lang w:bidi="ne-NP"/>
        </w:rPr>
        <w:t>millions d'euros (à la 3</w:t>
      </w:r>
      <w:r w:rsidRPr="005D6D03">
        <w:rPr>
          <w:i/>
          <w:iCs/>
          <w:vertAlign w:val="superscript"/>
          <w:lang w:bidi="ne-NP"/>
        </w:rPr>
        <w:t>ème</w:t>
      </w:r>
      <w:r w:rsidRPr="005D6D03">
        <w:rPr>
          <w:i/>
          <w:iCs/>
          <w:lang w:bidi="ne-NP"/>
        </w:rPr>
        <w:t xml:space="preserve"> décimale)</w:t>
      </w:r>
      <w:bookmarkEnd w:id="74"/>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080"/>
        <w:gridCol w:w="900"/>
        <w:gridCol w:w="900"/>
        <w:gridCol w:w="1080"/>
        <w:gridCol w:w="1080"/>
        <w:gridCol w:w="1260"/>
      </w:tblGrid>
      <w:tr w:rsidR="001A0827" w:rsidRPr="005D6D03">
        <w:trPr>
          <w:trHeight w:val="454"/>
        </w:trPr>
        <w:tc>
          <w:tcPr>
            <w:tcW w:w="3348"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Type de ressources humaines</w:t>
            </w:r>
          </w:p>
        </w:tc>
        <w:tc>
          <w:tcPr>
            <w:tcW w:w="108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2005</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2006</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2007</w:t>
            </w:r>
          </w:p>
        </w:tc>
        <w:tc>
          <w:tcPr>
            <w:tcW w:w="108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2008</w:t>
            </w:r>
          </w:p>
        </w:tc>
        <w:tc>
          <w:tcPr>
            <w:tcW w:w="108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2009</w:t>
            </w:r>
          </w:p>
        </w:tc>
        <w:tc>
          <w:tcPr>
            <w:tcW w:w="126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2010 et suiv.</w:t>
            </w:r>
          </w:p>
        </w:tc>
      </w:tr>
      <w:tr w:rsidR="001A0827" w:rsidRPr="005D6D03">
        <w:trPr>
          <w:trHeight w:val="454"/>
        </w:trPr>
        <w:tc>
          <w:tcPr>
            <w:tcW w:w="3348"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Fonctionnaires et agents temporaires (XX 01 01)</w:t>
            </w:r>
          </w:p>
        </w:tc>
        <w:tc>
          <w:tcPr>
            <w:tcW w:w="108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0,054</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0,108</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0,108</w:t>
            </w:r>
          </w:p>
        </w:tc>
        <w:tc>
          <w:tcPr>
            <w:tcW w:w="108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0,108</w:t>
            </w:r>
          </w:p>
        </w:tc>
        <w:tc>
          <w:tcPr>
            <w:tcW w:w="108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0,108</w:t>
            </w:r>
          </w:p>
        </w:tc>
        <w:tc>
          <w:tcPr>
            <w:tcW w:w="126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0,108</w:t>
            </w:r>
          </w:p>
        </w:tc>
      </w:tr>
      <w:tr w:rsidR="001A0827" w:rsidRPr="005D6D03">
        <w:trPr>
          <w:trHeight w:val="454"/>
        </w:trPr>
        <w:tc>
          <w:tcPr>
            <w:tcW w:w="3348"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Personnel financé par art. XX 01 02 (auxiliaires, END, personnel intérimaire, etc.)</w:t>
            </w:r>
          </w:p>
          <w:p w:rsidR="001A0827" w:rsidRPr="005D6D03" w:rsidRDefault="001A0827" w:rsidP="00F539AB">
            <w:pPr>
              <w:rPr>
                <w:lang w:bidi="ne-NP"/>
              </w:rPr>
            </w:pPr>
            <w:r w:rsidRPr="005D6D03">
              <w:rPr>
                <w:lang w:bidi="ne-NP"/>
              </w:rPr>
              <w:t>(indiquer la ligne budgétaire)</w:t>
            </w:r>
          </w:p>
        </w:tc>
        <w:tc>
          <w:tcPr>
            <w:tcW w:w="108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w:t>
            </w:r>
          </w:p>
        </w:tc>
        <w:tc>
          <w:tcPr>
            <w:tcW w:w="108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w:t>
            </w:r>
          </w:p>
        </w:tc>
        <w:tc>
          <w:tcPr>
            <w:tcW w:w="108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w:t>
            </w:r>
          </w:p>
        </w:tc>
        <w:tc>
          <w:tcPr>
            <w:tcW w:w="126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0</w:t>
            </w:r>
          </w:p>
        </w:tc>
      </w:tr>
      <w:tr w:rsidR="001A0827" w:rsidRPr="005D6D03">
        <w:trPr>
          <w:trHeight w:val="454"/>
        </w:trPr>
        <w:tc>
          <w:tcPr>
            <w:tcW w:w="3348"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b/>
                <w:bCs/>
                <w:lang w:bidi="ne-NP"/>
              </w:rPr>
              <w:t>Coût total des ressources humaines et coûts connexes (NON inclus dans le montant de référence)</w:t>
            </w:r>
          </w:p>
        </w:tc>
        <w:tc>
          <w:tcPr>
            <w:tcW w:w="108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lang w:bidi="ne-NP"/>
              </w:rPr>
            </w:pPr>
            <w:r w:rsidRPr="005D6D03">
              <w:rPr>
                <w:b/>
                <w:lang w:bidi="ne-NP"/>
              </w:rPr>
              <w:t>0,054</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lang w:bidi="ne-NP"/>
              </w:rPr>
            </w:pPr>
            <w:r w:rsidRPr="005D6D03">
              <w:rPr>
                <w:b/>
                <w:lang w:bidi="ne-NP"/>
              </w:rPr>
              <w:t>0,108</w:t>
            </w:r>
          </w:p>
        </w:tc>
        <w:tc>
          <w:tcPr>
            <w:tcW w:w="90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lang w:bidi="ne-NP"/>
              </w:rPr>
            </w:pPr>
            <w:r w:rsidRPr="005D6D03">
              <w:rPr>
                <w:b/>
                <w:lang w:bidi="ne-NP"/>
              </w:rPr>
              <w:t>0,108</w:t>
            </w:r>
          </w:p>
        </w:tc>
        <w:tc>
          <w:tcPr>
            <w:tcW w:w="108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lang w:bidi="ne-NP"/>
              </w:rPr>
            </w:pPr>
            <w:r w:rsidRPr="005D6D03">
              <w:rPr>
                <w:b/>
                <w:lang w:bidi="ne-NP"/>
              </w:rPr>
              <w:t>0,108</w:t>
            </w:r>
          </w:p>
        </w:tc>
        <w:tc>
          <w:tcPr>
            <w:tcW w:w="108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lang w:bidi="ne-NP"/>
              </w:rPr>
            </w:pPr>
            <w:r w:rsidRPr="005D6D03">
              <w:rPr>
                <w:b/>
                <w:lang w:bidi="ne-NP"/>
              </w:rPr>
              <w:t>0,108</w:t>
            </w:r>
          </w:p>
        </w:tc>
        <w:tc>
          <w:tcPr>
            <w:tcW w:w="126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lang w:bidi="ne-NP"/>
              </w:rPr>
            </w:pPr>
            <w:r w:rsidRPr="005D6D03">
              <w:rPr>
                <w:b/>
                <w:lang w:bidi="ne-NP"/>
              </w:rPr>
              <w:t>0,108</w:t>
            </w:r>
          </w:p>
        </w:tc>
      </w:tr>
    </w:tbl>
    <w:p w:rsidR="001A0827" w:rsidRPr="005D6D03" w:rsidRDefault="001A0827" w:rsidP="001A0827">
      <w:pPr>
        <w:rPr>
          <w:lang w:bidi="ne-NP"/>
        </w:rPr>
      </w:pPr>
    </w:p>
    <w:p w:rsidR="001A0827" w:rsidRPr="005D6D03" w:rsidRDefault="001A0827" w:rsidP="001A0827">
      <w:pPr>
        <w:rPr>
          <w:lang w:bidi="ne-NP"/>
        </w:rPr>
      </w:pPr>
      <w:r w:rsidRPr="005D6D03">
        <w:rPr>
          <w:lang w:bidi="ne-NP"/>
        </w:rPr>
        <w:t xml:space="preserve">Calcul – </w:t>
      </w:r>
      <w:r w:rsidRPr="005D6D03">
        <w:rPr>
          <w:b/>
          <w:bCs/>
          <w:i/>
          <w:iCs/>
          <w:lang w:bidi="ne-NP"/>
        </w:rPr>
        <w:t>Fonctionnaires et agents temporaires</w:t>
      </w:r>
    </w:p>
    <w:p w:rsidR="001A0827" w:rsidRPr="005D6D03" w:rsidRDefault="001A0827" w:rsidP="001A0827">
      <w:pPr>
        <w:rPr>
          <w:i/>
          <w:iCs/>
          <w:lang w:bidi="ne-NP"/>
        </w:rPr>
      </w:pPr>
      <w:r w:rsidRPr="005D6D03">
        <w:rPr>
          <w:i/>
          <w:iCs/>
          <w:lang w:bidi="ne-NP"/>
        </w:rPr>
        <w:t>Se référer au point 8.2.1 le cas échéant</w:t>
      </w:r>
    </w:p>
    <w:p w:rsidR="001A0827" w:rsidRPr="005D6D03" w:rsidRDefault="001A0827" w:rsidP="001A0827">
      <w:pPr>
        <w:rPr>
          <w:iCs/>
          <w:lang w:bidi="ne-NP"/>
        </w:rPr>
      </w:pPr>
      <w:r w:rsidRPr="005D6D03">
        <w:rPr>
          <w:iCs/>
          <w:lang w:bidi="ne-NP"/>
        </w:rPr>
        <w:t>Application du forfait de 108 kEUR par homme/an.</w:t>
      </w:r>
    </w:p>
    <w:p w:rsidR="001A0827" w:rsidRPr="005D6D03" w:rsidRDefault="001A0827" w:rsidP="001A0827">
      <w:pPr>
        <w:rPr>
          <w:lang w:bidi="ne-NP"/>
        </w:rPr>
      </w:pPr>
      <w:r w:rsidRPr="005D6D03">
        <w:rPr>
          <w:lang w:bidi="ne-NP"/>
        </w:rPr>
        <w:t xml:space="preserve">Calcul - </w:t>
      </w:r>
      <w:r w:rsidRPr="005D6D03">
        <w:rPr>
          <w:b/>
          <w:bCs/>
          <w:i/>
          <w:iCs/>
          <w:lang w:bidi="ne-NP"/>
        </w:rPr>
        <w:t>Personnel financé par article XX 01 02</w:t>
      </w:r>
    </w:p>
    <w:p w:rsidR="001A0827" w:rsidRPr="005D6D03" w:rsidRDefault="001A0827" w:rsidP="001A0827">
      <w:pPr>
        <w:rPr>
          <w:i/>
          <w:iCs/>
          <w:lang w:bidi="ne-NP"/>
        </w:rPr>
      </w:pPr>
      <w:r w:rsidRPr="005D6D03">
        <w:rPr>
          <w:i/>
          <w:iCs/>
          <w:lang w:bidi="ne-NP"/>
        </w:rPr>
        <w:t>Se référer au point 8.2.1 le cas échéant</w:t>
      </w:r>
    </w:p>
    <w:p w:rsidR="001A0827" w:rsidRPr="005D6D03" w:rsidRDefault="001A0827" w:rsidP="001A0827">
      <w:pPr>
        <w:rPr>
          <w:lang w:bidi="ne-NP"/>
        </w:rPr>
      </w:pPr>
      <w:r w:rsidRPr="005D6D03">
        <w:rPr>
          <w:lang w:bidi="ne-NP"/>
        </w:rPr>
        <w:t>Néant.</w:t>
      </w:r>
    </w:p>
    <w:p w:rsidR="001A0827" w:rsidRPr="005D6D03" w:rsidRDefault="001A0827" w:rsidP="001A0827">
      <w:pPr>
        <w:tabs>
          <w:tab w:val="num" w:pos="1440"/>
        </w:tabs>
        <w:rPr>
          <w:lang w:bidi="ne-NP"/>
        </w:rPr>
      </w:pPr>
      <w:r w:rsidRPr="005D6D03">
        <w:rPr>
          <w:lang w:bidi="ne-NP"/>
        </w:rPr>
        <w:t xml:space="preserve">Autres dépenses administratives </w:t>
      </w:r>
      <w:r w:rsidRPr="005D6D03">
        <w:rPr>
          <w:u w:val="single"/>
          <w:lang w:bidi="ne-NP"/>
        </w:rPr>
        <w:t>non</w:t>
      </w:r>
      <w:r w:rsidRPr="005D6D03">
        <w:rPr>
          <w:lang w:bidi="ne-NP"/>
        </w:rPr>
        <w:t xml:space="preserve"> incluses dans le montant de référence</w:t>
      </w:r>
    </w:p>
    <w:p w:rsidR="001A0827" w:rsidRPr="005D6D03" w:rsidRDefault="001A0827" w:rsidP="001A0827">
      <w:pPr>
        <w:rPr>
          <w:i/>
          <w:iCs/>
          <w:lang w:bidi="ne-NP"/>
        </w:rPr>
      </w:pPr>
      <w:r w:rsidRPr="005D6D03">
        <w:rPr>
          <w:i/>
          <w:iCs/>
          <w:lang w:bidi="ne-NP"/>
        </w:rPr>
        <w:t>millions d'euros (à la 3ème décimale)</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720"/>
        <w:gridCol w:w="720"/>
        <w:gridCol w:w="720"/>
        <w:gridCol w:w="720"/>
        <w:gridCol w:w="720"/>
        <w:gridCol w:w="720"/>
        <w:gridCol w:w="1440"/>
      </w:tblGrid>
      <w:tr w:rsidR="001A0827" w:rsidRPr="005D6D03">
        <w:trPr>
          <w:trHeight w:val="454"/>
        </w:trPr>
        <w:tc>
          <w:tcPr>
            <w:tcW w:w="3960"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b/>
                <w:bCs/>
                <w:lang w:bidi="ne-NP"/>
              </w:rPr>
            </w:pPr>
            <w:r w:rsidRPr="005D6D03">
              <w:rPr>
                <w:lang w:bidi="ne-NP"/>
              </w:rPr>
              <w:br w:type="page"/>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2005</w:t>
            </w:r>
          </w:p>
          <w:p w:rsidR="001A0827" w:rsidRPr="005D6D03" w:rsidRDefault="001A0827" w:rsidP="00F539AB">
            <w:pPr>
              <w:rPr>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2006</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2007</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2008</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2009</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2010</w:t>
            </w:r>
          </w:p>
          <w:p w:rsidR="001A0827" w:rsidRPr="005D6D03" w:rsidRDefault="001A0827" w:rsidP="00F539AB">
            <w:pPr>
              <w:rPr>
                <w:lang w:bidi="ne-NP"/>
              </w:rPr>
            </w:pPr>
            <w:r w:rsidRPr="005D6D03">
              <w:rPr>
                <w:lang w:bidi="ne-NP"/>
              </w:rPr>
              <w:t>et suiv.</w:t>
            </w:r>
          </w:p>
        </w:tc>
        <w:tc>
          <w:tcPr>
            <w:tcW w:w="144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r w:rsidRPr="005D6D03">
              <w:rPr>
                <w:lang w:bidi="ne-NP"/>
              </w:rPr>
              <w:t>TOTAL</w:t>
            </w:r>
          </w:p>
        </w:tc>
      </w:tr>
      <w:tr w:rsidR="001A0827" w:rsidRPr="005D6D03">
        <w:trPr>
          <w:trHeight w:val="454"/>
        </w:trPr>
        <w:tc>
          <w:tcPr>
            <w:tcW w:w="3960"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XX 01 02 11 01 – Missions</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c>
          <w:tcPr>
            <w:tcW w:w="144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lang w:bidi="ne-NP"/>
              </w:rPr>
            </w:pPr>
          </w:p>
        </w:tc>
      </w:tr>
      <w:tr w:rsidR="001A0827" w:rsidRPr="005D6D03">
        <w:trPr>
          <w:trHeight w:val="454"/>
        </w:trPr>
        <w:tc>
          <w:tcPr>
            <w:tcW w:w="3960"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XX 01 02 11 02 – Réunions et conférences</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r w:rsidRPr="005D6D03">
              <w:rPr>
                <w:sz w:val="22"/>
                <w:szCs w:val="22"/>
                <w:lang w:bidi="ne-NP"/>
              </w:rPr>
              <w:t>0,086</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r w:rsidRPr="005D6D03">
              <w:rPr>
                <w:sz w:val="22"/>
                <w:szCs w:val="22"/>
                <w:lang w:bidi="ne-NP"/>
              </w:rPr>
              <w:t>0,086</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r w:rsidRPr="005D6D03">
              <w:rPr>
                <w:sz w:val="22"/>
                <w:szCs w:val="22"/>
                <w:lang w:bidi="ne-NP"/>
              </w:rPr>
              <w:t>0,086</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r w:rsidRPr="005D6D03">
              <w:rPr>
                <w:sz w:val="22"/>
                <w:szCs w:val="22"/>
                <w:lang w:bidi="ne-NP"/>
              </w:rPr>
              <w:t>0,086</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r w:rsidRPr="005D6D03">
              <w:rPr>
                <w:sz w:val="22"/>
                <w:szCs w:val="22"/>
                <w:lang w:bidi="ne-NP"/>
              </w:rPr>
              <w:t>0,086</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r w:rsidRPr="005D6D03">
              <w:rPr>
                <w:sz w:val="22"/>
                <w:szCs w:val="22"/>
                <w:lang w:bidi="ne-NP"/>
              </w:rPr>
              <w:t>0,086</w:t>
            </w:r>
          </w:p>
        </w:tc>
        <w:tc>
          <w:tcPr>
            <w:tcW w:w="144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r w:rsidRPr="005D6D03">
              <w:rPr>
                <w:sz w:val="22"/>
                <w:szCs w:val="22"/>
                <w:lang w:bidi="ne-NP"/>
              </w:rPr>
              <w:t>0,516</w:t>
            </w:r>
          </w:p>
        </w:tc>
      </w:tr>
      <w:tr w:rsidR="001A0827" w:rsidRPr="005D6D03">
        <w:trPr>
          <w:trHeight w:val="454"/>
        </w:trPr>
        <w:tc>
          <w:tcPr>
            <w:tcW w:w="3960"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XX 01 02 11 03 - Comités</w:t>
            </w:r>
            <w:r w:rsidRPr="005D6D03">
              <w:rPr>
                <w:vertAlign w:val="superscript"/>
                <w:lang w:bidi="ne-NP"/>
              </w:rPr>
              <w:footnoteReference w:id="20"/>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144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r>
      <w:tr w:rsidR="001A0827" w:rsidRPr="005D6D03">
        <w:trPr>
          <w:trHeight w:val="454"/>
        </w:trPr>
        <w:tc>
          <w:tcPr>
            <w:tcW w:w="3960"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XX 01 02 11 04 - Études et consultations</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144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r>
      <w:tr w:rsidR="001A0827" w:rsidRPr="005D6D03">
        <w:trPr>
          <w:trHeight w:val="454"/>
        </w:trPr>
        <w:tc>
          <w:tcPr>
            <w:tcW w:w="3960"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lang w:bidi="ne-NP"/>
              </w:rPr>
              <w:t>XX 01 02 11 05 - Systèmes d'information</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144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r>
      <w:tr w:rsidR="001A0827" w:rsidRPr="005D6D03">
        <w:trPr>
          <w:trHeight w:val="454"/>
        </w:trPr>
        <w:tc>
          <w:tcPr>
            <w:tcW w:w="3960"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b/>
                <w:bCs/>
                <w:lang w:bidi="ne-NP"/>
              </w:rPr>
              <w:t>2. Total autres dépenses de gestion (XX 01 02 11)</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144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r>
      <w:tr w:rsidR="001A0827" w:rsidRPr="005D6D03">
        <w:trPr>
          <w:trHeight w:val="454"/>
        </w:trPr>
        <w:tc>
          <w:tcPr>
            <w:tcW w:w="3960"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b/>
                <w:bCs/>
                <w:lang w:bidi="ne-NP"/>
              </w:rPr>
              <w:t xml:space="preserve">3. Autres dépenses de nature administrative </w:t>
            </w:r>
            <w:r w:rsidRPr="005D6D03">
              <w:rPr>
                <w:lang w:bidi="ne-NP"/>
              </w:rPr>
              <w:t>(préciser en indiquant la ligne budgétaire)</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c>
          <w:tcPr>
            <w:tcW w:w="144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sz w:val="22"/>
                <w:szCs w:val="22"/>
                <w:lang w:bidi="ne-NP"/>
              </w:rPr>
            </w:pPr>
          </w:p>
        </w:tc>
      </w:tr>
      <w:tr w:rsidR="001A0827" w:rsidRPr="005D6D03">
        <w:trPr>
          <w:trHeight w:val="454"/>
        </w:trPr>
        <w:tc>
          <w:tcPr>
            <w:tcW w:w="3960" w:type="dxa"/>
            <w:tcBorders>
              <w:top w:val="single" w:sz="4" w:space="0" w:color="auto"/>
              <w:left w:val="single" w:sz="4" w:space="0" w:color="auto"/>
              <w:bottom w:val="single" w:sz="4" w:space="0" w:color="auto"/>
              <w:right w:val="single" w:sz="4" w:space="0" w:color="auto"/>
            </w:tcBorders>
            <w:vAlign w:val="center"/>
          </w:tcPr>
          <w:p w:rsidR="001A0827" w:rsidRPr="005D6D03" w:rsidRDefault="001A0827" w:rsidP="00F539AB">
            <w:pPr>
              <w:rPr>
                <w:lang w:bidi="ne-NP"/>
              </w:rPr>
            </w:pPr>
            <w:r w:rsidRPr="005D6D03">
              <w:rPr>
                <w:b/>
                <w:bCs/>
                <w:lang w:bidi="ne-NP"/>
              </w:rPr>
              <w:t>Total des dépenses administratives autres que ressources humaines et coûts connexes (NON inclus dans le montant de référence)</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sz w:val="22"/>
                <w:szCs w:val="22"/>
                <w:lang w:bidi="ne-NP"/>
              </w:rPr>
            </w:pPr>
            <w:r w:rsidRPr="005D6D03">
              <w:rPr>
                <w:b/>
                <w:sz w:val="22"/>
                <w:szCs w:val="22"/>
                <w:lang w:bidi="ne-NP"/>
              </w:rPr>
              <w:t>0,086</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sz w:val="22"/>
                <w:szCs w:val="22"/>
                <w:lang w:bidi="ne-NP"/>
              </w:rPr>
            </w:pPr>
            <w:r w:rsidRPr="005D6D03">
              <w:rPr>
                <w:b/>
                <w:sz w:val="22"/>
                <w:szCs w:val="22"/>
                <w:lang w:bidi="ne-NP"/>
              </w:rPr>
              <w:t>0,086</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sz w:val="22"/>
                <w:szCs w:val="22"/>
                <w:lang w:bidi="ne-NP"/>
              </w:rPr>
            </w:pPr>
            <w:r w:rsidRPr="005D6D03">
              <w:rPr>
                <w:b/>
                <w:sz w:val="22"/>
                <w:szCs w:val="22"/>
                <w:lang w:bidi="ne-NP"/>
              </w:rPr>
              <w:t>0,086</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sz w:val="22"/>
                <w:szCs w:val="22"/>
                <w:lang w:bidi="ne-NP"/>
              </w:rPr>
            </w:pPr>
            <w:r w:rsidRPr="005D6D03">
              <w:rPr>
                <w:b/>
                <w:sz w:val="22"/>
                <w:szCs w:val="22"/>
                <w:lang w:bidi="ne-NP"/>
              </w:rPr>
              <w:t>0,086</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sz w:val="22"/>
                <w:szCs w:val="22"/>
                <w:lang w:bidi="ne-NP"/>
              </w:rPr>
            </w:pPr>
            <w:r w:rsidRPr="005D6D03">
              <w:rPr>
                <w:b/>
                <w:sz w:val="22"/>
                <w:szCs w:val="22"/>
                <w:lang w:bidi="ne-NP"/>
              </w:rPr>
              <w:t>0,086</w:t>
            </w:r>
          </w:p>
        </w:tc>
        <w:tc>
          <w:tcPr>
            <w:tcW w:w="72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sz w:val="22"/>
                <w:szCs w:val="22"/>
                <w:lang w:bidi="ne-NP"/>
              </w:rPr>
            </w:pPr>
            <w:r w:rsidRPr="005D6D03">
              <w:rPr>
                <w:b/>
                <w:sz w:val="22"/>
                <w:szCs w:val="22"/>
                <w:lang w:bidi="ne-NP"/>
              </w:rPr>
              <w:t>0,086</w:t>
            </w:r>
          </w:p>
        </w:tc>
        <w:tc>
          <w:tcPr>
            <w:tcW w:w="1440" w:type="dxa"/>
            <w:tcBorders>
              <w:top w:val="single" w:sz="4" w:space="0" w:color="auto"/>
              <w:left w:val="single" w:sz="4" w:space="0" w:color="auto"/>
              <w:bottom w:val="single" w:sz="4" w:space="0" w:color="auto"/>
              <w:right w:val="single" w:sz="4" w:space="0" w:color="auto"/>
            </w:tcBorders>
          </w:tcPr>
          <w:p w:rsidR="001A0827" w:rsidRPr="005D6D03" w:rsidRDefault="001A0827" w:rsidP="00F539AB">
            <w:pPr>
              <w:rPr>
                <w:b/>
                <w:sz w:val="22"/>
                <w:szCs w:val="22"/>
                <w:lang w:bidi="ne-NP"/>
              </w:rPr>
            </w:pPr>
            <w:r w:rsidRPr="005D6D03">
              <w:rPr>
                <w:b/>
                <w:sz w:val="22"/>
                <w:szCs w:val="22"/>
                <w:lang w:bidi="ne-NP"/>
              </w:rPr>
              <w:t>0,516</w:t>
            </w:r>
          </w:p>
        </w:tc>
      </w:tr>
    </w:tbl>
    <w:p w:rsidR="001A0827" w:rsidRPr="005D6D03" w:rsidRDefault="001A0827" w:rsidP="001A0827">
      <w:pPr>
        <w:rPr>
          <w:lang w:bidi="ne-NP"/>
        </w:rPr>
      </w:pPr>
    </w:p>
    <w:p w:rsidR="001A0827" w:rsidRPr="005D6D03" w:rsidRDefault="001A0827" w:rsidP="001A0827">
      <w:pPr>
        <w:rPr>
          <w:lang w:bidi="ne-NP"/>
        </w:rPr>
      </w:pPr>
      <w:r w:rsidRPr="005D6D03">
        <w:rPr>
          <w:lang w:bidi="ne-NP"/>
        </w:rPr>
        <w:t>Les besoins en ressources humaines et administratives seront couverts à l’intérieure de la dotation allouée à la DG gestionnaire dans le cadre de la procédure d’allocation annuelle.</w:t>
      </w:r>
    </w:p>
    <w:p w:rsidR="001A0827" w:rsidRPr="005D6D03" w:rsidRDefault="001A0827" w:rsidP="001A0827">
      <w:pPr>
        <w:rPr>
          <w:b/>
          <w:bCs/>
          <w:i/>
          <w:iCs/>
          <w:lang w:bidi="ne-NP"/>
        </w:rPr>
      </w:pPr>
      <w:r w:rsidRPr="005D6D03">
        <w:rPr>
          <w:lang w:bidi="ne-NP"/>
        </w:rPr>
        <w:t xml:space="preserve">Calcul - </w:t>
      </w:r>
      <w:r w:rsidRPr="005D6D03">
        <w:rPr>
          <w:b/>
          <w:bCs/>
          <w:i/>
          <w:iCs/>
          <w:lang w:bidi="ne-NP"/>
        </w:rPr>
        <w:t xml:space="preserve">Autres dépenses administratives </w:t>
      </w:r>
      <w:r w:rsidRPr="005D6D03">
        <w:rPr>
          <w:b/>
          <w:bCs/>
          <w:i/>
          <w:iCs/>
          <w:u w:val="single"/>
          <w:lang w:bidi="ne-NP"/>
        </w:rPr>
        <w:t>non</w:t>
      </w:r>
      <w:r w:rsidRPr="005D6D03">
        <w:rPr>
          <w:b/>
          <w:bCs/>
          <w:i/>
          <w:iCs/>
          <w:lang w:bidi="ne-NP"/>
        </w:rPr>
        <w:t xml:space="preserve"> incluses dans le montant de référence:</w:t>
      </w:r>
    </w:p>
    <w:p w:rsidR="001A0827" w:rsidRPr="005D6D03" w:rsidRDefault="001A0827" w:rsidP="001A0827">
      <w:pPr>
        <w:rPr>
          <w:lang w:bidi="ne-NP"/>
        </w:rPr>
      </w:pPr>
      <w:r w:rsidRPr="005D6D03">
        <w:rPr>
          <w:lang w:bidi="ne-NP"/>
        </w:rPr>
        <w:t>Montant retenu pour les réunions du comité consultatif (Board de représentants des Etats membres):</w:t>
      </w:r>
    </w:p>
    <w:p w:rsidR="001A0827" w:rsidRPr="005D6D03" w:rsidRDefault="001A0827">
      <w:r w:rsidRPr="005D6D03">
        <w:rPr>
          <w:lang w:bidi="ne-NP"/>
        </w:rPr>
        <w:t>4 réunions par an * 25 participants (un par EM) * 860 EUR</w:t>
      </w:r>
    </w:p>
    <w:sectPr w:rsidR="001A0827" w:rsidRPr="005D6D03" w:rsidSect="0085287C">
      <w:footerReference w:type="first" r:id="rId22"/>
      <w:pgSz w:w="11907" w:h="16839" w:code="9"/>
      <w:pgMar w:top="1134" w:right="1417" w:bottom="1134"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BE7" w:rsidRPr="005D6D03" w:rsidRDefault="00473BE7">
      <w:pPr>
        <w:spacing w:before="0" w:after="0"/>
      </w:pPr>
      <w:r w:rsidRPr="005D6D03">
        <w:separator/>
      </w:r>
    </w:p>
  </w:endnote>
  <w:endnote w:type="continuationSeparator" w:id="0">
    <w:p w:rsidR="00473BE7" w:rsidRPr="005D6D03" w:rsidRDefault="00473BE7">
      <w:pPr>
        <w:spacing w:before="0" w:after="0"/>
      </w:pPr>
      <w:r w:rsidRPr="005D6D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90" w:rsidRPr="005D6D03" w:rsidRDefault="005F3B90">
    <w:pPr>
      <w:pStyle w:val="FooterConseil"/>
      <w:pBdr>
        <w:bottom w:val="single" w:sz="4" w:space="1" w:color="auto"/>
      </w:pBdr>
      <w:spacing w:after="60"/>
    </w:pPr>
  </w:p>
  <w:p w:rsidR="005F3B90" w:rsidRPr="005D6D03" w:rsidRDefault="005F3B90">
    <w:pPr>
      <w:pStyle w:val="FooterConseil"/>
    </w:pPr>
    <w:bookmarkStart w:id="13" w:name="CoteFooter"/>
    <w:bookmarkEnd w:id="13"/>
    <w:r w:rsidRPr="005D6D03">
      <w:t xml:space="preserve">11704/05 </w:t>
    </w:r>
    <w:r w:rsidRPr="005D6D03">
      <w:tab/>
    </w:r>
    <w:r w:rsidRPr="005D6D03">
      <w:tab/>
    </w:r>
    <w:bookmarkStart w:id="14" w:name="Init"/>
    <w:bookmarkEnd w:id="14"/>
    <w:r w:rsidRPr="005D6D03">
      <w:t>/ss</w:t>
    </w:r>
    <w:r w:rsidRPr="005D6D03">
      <w:tab/>
    </w:r>
    <w:r w:rsidRPr="005D6D03">
      <w:fldChar w:fldCharType="begin" w:fldLock="1"/>
    </w:r>
    <w:r w:rsidRPr="005D6D03">
      <w:instrText xml:space="preserve"> PAGE </w:instrText>
    </w:r>
    <w:r w:rsidRPr="005D6D03">
      <w:fldChar w:fldCharType="separate"/>
    </w:r>
    <w:r w:rsidR="00F23769" w:rsidRPr="005D6D03">
      <w:t>1</w:t>
    </w:r>
    <w:r w:rsidRPr="005D6D03">
      <w:fldChar w:fldCharType="end"/>
    </w:r>
  </w:p>
  <w:p w:rsidR="005F3B90" w:rsidRPr="005D6D03" w:rsidRDefault="005F3B90">
    <w:pPr>
      <w:pStyle w:val="FooterConseil"/>
      <w:tabs>
        <w:tab w:val="clear" w:pos="7371"/>
      </w:tabs>
      <w:spacing w:line="280" w:lineRule="exact"/>
      <w:rPr>
        <w:position w:val="-4"/>
      </w:rPr>
    </w:pPr>
    <w:r w:rsidRPr="005D6D03">
      <w:tab/>
    </w:r>
    <w:bookmarkStart w:id="15" w:name="DG"/>
    <w:bookmarkEnd w:id="15"/>
    <w:r w:rsidRPr="005D6D03">
      <w:t>DG I</w:t>
    </w:r>
    <w:r w:rsidRPr="005D6D03">
      <w:tab/>
    </w:r>
    <w:r w:rsidRPr="005D6D03">
      <w:rPr>
        <w:position w:val="-4"/>
      </w:rPr>
      <w:t> </w:t>
    </w:r>
    <w:bookmarkStart w:id="16" w:name="Langue"/>
    <w:r w:rsidRPr="005D6D03">
      <w:rPr>
        <w:b/>
        <w:position w:val="-4"/>
        <w:sz w:val="36"/>
      </w:rPr>
      <w:t>SV</w:t>
    </w:r>
    <w:bookmarkEnd w:id="16"/>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90" w:rsidRPr="00C5676C" w:rsidRDefault="005F3B90" w:rsidP="0085287C">
    <w:pPr>
      <w:pStyle w:val="Sidfot"/>
      <w:rPr>
        <w:lang w:val="nb-NO"/>
      </w:rPr>
    </w:pPr>
    <w:r w:rsidRPr="00C5676C">
      <w:t>DE</w:t>
    </w:r>
    <w:r w:rsidRPr="00C5676C">
      <w:tab/>
    </w:r>
    <w:r>
      <w:fldChar w:fldCharType="begin"/>
    </w:r>
    <w:r>
      <w:instrText xml:space="preserve"> PAGE  \* MERGEFORMAT </w:instrText>
    </w:r>
    <w:r>
      <w:fldChar w:fldCharType="separate"/>
    </w:r>
    <w:r>
      <w:rPr>
        <w:noProof/>
      </w:rPr>
      <w:t>9</w:t>
    </w:r>
    <w:r>
      <w:fldChar w:fldCharType="end"/>
    </w:r>
    <w:r>
      <w:tab/>
    </w:r>
    <w:fldSimple w:instr=" DOCPROPERTY &quot;Classification&quot; \* MERGEFORMAT ">
      <w:r w:rsidR="000A004A">
        <w:t xml:space="preserve"> </w:t>
      </w:r>
    </w:fldSimple>
    <w:r w:rsidRPr="00C5676C">
      <w:tab/>
      <w:t>DEDE</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DEDE</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DEDE</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DEDE</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DEDE</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DEDE</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DEDE</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DEEN</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ENEN</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ENEN</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ENEN</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ENEN</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ENEN</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ENEN</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ENEN</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ENEN</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ENEN</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ENEN</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ENEN</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ENEN</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ENEN</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ENEN</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ENEN</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t>ENEN</w:t>
    </w:r>
    <w:r w:rsidRPr="00C5676C">
      <w:tab/>
    </w:r>
    <w:r w:rsidRPr="00C5676C">
      <w:fldChar w:fldCharType="begin"/>
    </w:r>
    <w:r w:rsidRPr="00C5676C">
      <w:instrText xml:space="preserve"> PAGE  \* MERGEFORMAT </w:instrText>
    </w:r>
    <w:r w:rsidRPr="00C5676C">
      <w:fldChar w:fldCharType="separate"/>
    </w:r>
    <w:r>
      <w:rPr>
        <w:noProof/>
      </w:rPr>
      <w:t>9</w:t>
    </w:r>
    <w:r w:rsidRPr="00C5676C">
      <w:fldChar w:fldCharType="end"/>
    </w:r>
    <w:r w:rsidRPr="00C5676C">
      <w:tab/>
    </w:r>
    <w:fldSimple w:instr=" DOCPROPERTY &quot;Classification&quot; \* MERGEFORMAT ">
      <w:r w:rsidR="000A004A">
        <w:t xml:space="preserve"> </w:t>
      </w:r>
    </w:fldSimple>
    <w:r w:rsidRPr="00C5676C">
      <w:tab/>
    </w:r>
    <w:r w:rsidRPr="00C5676C">
      <w:rPr>
        <w:lang w:val="nb-NO"/>
      </w:rPr>
      <w:t>ENEN</w:t>
    </w:r>
    <w:r w:rsidRPr="00C5676C">
      <w:rPr>
        <w:lang w:val="nb-NO"/>
      </w:rPr>
      <w:tab/>
    </w:r>
    <w:r w:rsidRPr="00C5676C">
      <w:fldChar w:fldCharType="begin"/>
    </w:r>
    <w:r w:rsidRPr="00C5676C">
      <w:rPr>
        <w:lang w:val="nb-NO"/>
      </w:rPr>
      <w:instrText xml:space="preserve"> PAGE  \* MERGEFORMAT </w:instrText>
    </w:r>
    <w:r w:rsidRPr="00C5676C">
      <w:fldChar w:fldCharType="separate"/>
    </w:r>
    <w:r>
      <w:rPr>
        <w:noProof/>
        <w:lang w:val="nb-NO"/>
      </w:rPr>
      <w:t>9</w:t>
    </w:r>
    <w:r w:rsidRPr="00C5676C">
      <w:fldChar w:fldCharType="end"/>
    </w:r>
    <w:r w:rsidRPr="00C5676C">
      <w:rPr>
        <w:lang w:val="nb-NO"/>
      </w:rPr>
      <w:tab/>
    </w:r>
    <w:r w:rsidRPr="00C5676C">
      <w:fldChar w:fldCharType="begin"/>
    </w:r>
    <w:r w:rsidRPr="00C5676C">
      <w:rPr>
        <w:lang w:val="nb-NO"/>
      </w:rPr>
      <w:instrText xml:space="preserve"> DOCPROPERTY "Classification" \* MERGEFORMAT </w:instrText>
    </w:r>
    <w:r w:rsidRPr="00C5676C">
      <w:fldChar w:fldCharType="separate"/>
    </w:r>
    <w:r w:rsidR="000A004A">
      <w:rPr>
        <w:lang w:val="nb-NO"/>
      </w:rPr>
      <w:t xml:space="preserve"> </w:t>
    </w:r>
    <w:r w:rsidRPr="00C5676C">
      <w:fldChar w:fldCharType="end"/>
    </w:r>
    <w:r w:rsidRPr="00C5676C">
      <w:rPr>
        <w:lang w:val="nb-NO"/>
      </w:rPr>
      <w:tab/>
      <w:t>ENEN</w:t>
    </w:r>
    <w:r w:rsidRPr="00C5676C">
      <w:rPr>
        <w:lang w:val="nb-NO"/>
      </w:rPr>
      <w:tab/>
    </w:r>
    <w:r w:rsidRPr="00C5676C">
      <w:fldChar w:fldCharType="begin"/>
    </w:r>
    <w:r w:rsidRPr="00C5676C">
      <w:rPr>
        <w:lang w:val="nb-NO"/>
      </w:rPr>
      <w:instrText xml:space="preserve"> PAGE  \* MERGEFORMAT </w:instrText>
    </w:r>
    <w:r w:rsidRPr="00C5676C">
      <w:fldChar w:fldCharType="separate"/>
    </w:r>
    <w:r>
      <w:rPr>
        <w:noProof/>
        <w:lang w:val="nb-NO"/>
      </w:rPr>
      <w:t>9</w:t>
    </w:r>
    <w:r w:rsidRPr="00C5676C">
      <w:fldChar w:fldCharType="end"/>
    </w:r>
    <w:r w:rsidRPr="00C5676C">
      <w:rPr>
        <w:lang w:val="nb-NO"/>
      </w:rPr>
      <w:tab/>
    </w:r>
    <w:r w:rsidRPr="00C5676C">
      <w:fldChar w:fldCharType="begin"/>
    </w:r>
    <w:r w:rsidRPr="00C5676C">
      <w:rPr>
        <w:lang w:val="nb-NO"/>
      </w:rPr>
      <w:instrText xml:space="preserve"> DOCPROPERTY "Classification" \* MERGEFORMAT </w:instrText>
    </w:r>
    <w:r w:rsidRPr="00C5676C">
      <w:fldChar w:fldCharType="separate"/>
    </w:r>
    <w:r w:rsidR="000A004A">
      <w:rPr>
        <w:lang w:val="nb-NO"/>
      </w:rPr>
      <w:t xml:space="preserve"> </w:t>
    </w:r>
    <w:r w:rsidRPr="00C5676C">
      <w:fldChar w:fldCharType="end"/>
    </w:r>
    <w:r w:rsidRPr="00C5676C">
      <w:rPr>
        <w:lang w:val="nb-NO"/>
      </w:rPr>
      <w:tab/>
      <w:t>ENEN</w:t>
    </w:r>
    <w:r w:rsidRPr="00C5676C">
      <w:rPr>
        <w:lang w:val="nb-NO"/>
      </w:rPr>
      <w:tab/>
    </w:r>
    <w:r w:rsidRPr="00C5676C">
      <w:fldChar w:fldCharType="begin"/>
    </w:r>
    <w:r w:rsidRPr="00C5676C">
      <w:rPr>
        <w:lang w:val="nb-NO"/>
      </w:rPr>
      <w:instrText xml:space="preserve"> PAGE  \* MERGEFORMAT </w:instrText>
    </w:r>
    <w:r w:rsidRPr="00C5676C">
      <w:fldChar w:fldCharType="separate"/>
    </w:r>
    <w:r>
      <w:rPr>
        <w:noProof/>
        <w:lang w:val="nb-NO"/>
      </w:rPr>
      <w:t>9</w:t>
    </w:r>
    <w:r w:rsidRPr="00C5676C">
      <w:fldChar w:fldCharType="end"/>
    </w:r>
    <w:r w:rsidRPr="00C5676C">
      <w:rPr>
        <w:lang w:val="nb-NO"/>
      </w:rPr>
      <w:tab/>
    </w:r>
    <w:r w:rsidRPr="00C5676C">
      <w:fldChar w:fldCharType="begin"/>
    </w:r>
    <w:r w:rsidRPr="00C5676C">
      <w:rPr>
        <w:lang w:val="nb-NO"/>
      </w:rPr>
      <w:instrText xml:space="preserve"> DOCPROPERTY "Classification" \* MERGEFORMAT </w:instrText>
    </w:r>
    <w:r w:rsidRPr="00C5676C">
      <w:fldChar w:fldCharType="separate"/>
    </w:r>
    <w:r w:rsidR="000A004A">
      <w:rPr>
        <w:lang w:val="nb-NO"/>
      </w:rPr>
      <w:t xml:space="preserve"> </w:t>
    </w:r>
    <w:r w:rsidRPr="00C5676C">
      <w:fldChar w:fldCharType="end"/>
    </w:r>
    <w:r w:rsidRPr="00C5676C">
      <w:rPr>
        <w:lang w:val="nb-NO"/>
      </w:rPr>
      <w:tab/>
      <w:t>ENEN</w:t>
    </w:r>
    <w:r w:rsidRPr="00C5676C">
      <w:rPr>
        <w:lang w:val="nb-NO"/>
      </w:rPr>
      <w:tab/>
    </w:r>
    <w:r w:rsidRPr="00C5676C">
      <w:fldChar w:fldCharType="begin"/>
    </w:r>
    <w:r w:rsidRPr="00C5676C">
      <w:rPr>
        <w:lang w:val="nb-NO"/>
      </w:rPr>
      <w:instrText xml:space="preserve"> PAGE  \* MERGEFORMAT </w:instrText>
    </w:r>
    <w:r w:rsidRPr="00C5676C">
      <w:fldChar w:fldCharType="separate"/>
    </w:r>
    <w:r>
      <w:rPr>
        <w:noProof/>
        <w:lang w:val="nb-NO"/>
      </w:rPr>
      <w:t>9</w:t>
    </w:r>
    <w:r w:rsidRPr="00C5676C">
      <w:fldChar w:fldCharType="end"/>
    </w:r>
    <w:r w:rsidRPr="00C5676C">
      <w:rPr>
        <w:lang w:val="nb-NO"/>
      </w:rPr>
      <w:tab/>
    </w:r>
    <w:r w:rsidRPr="00C5676C">
      <w:fldChar w:fldCharType="begin"/>
    </w:r>
    <w:r w:rsidRPr="00C5676C">
      <w:rPr>
        <w:lang w:val="nb-NO"/>
      </w:rPr>
      <w:instrText xml:space="preserve"> DOCPROPERTY "Classification" \* MERGEFORMAT </w:instrText>
    </w:r>
    <w:r w:rsidRPr="00C5676C">
      <w:fldChar w:fldCharType="separate"/>
    </w:r>
    <w:r w:rsidR="000A004A">
      <w:rPr>
        <w:lang w:val="nb-NO"/>
      </w:rPr>
      <w:t xml:space="preserve"> </w:t>
    </w:r>
    <w:r w:rsidRPr="00C5676C">
      <w:fldChar w:fldCharType="end"/>
    </w:r>
    <w:r w:rsidRPr="00C5676C">
      <w:rPr>
        <w:lang w:val="nb-NO"/>
      </w:rPr>
      <w:tab/>
      <w:t>ENEN</w:t>
    </w:r>
    <w:r w:rsidRPr="00C5676C">
      <w:rPr>
        <w:lang w:val="nb-NO"/>
      </w:rPr>
      <w:tab/>
    </w:r>
    <w:r w:rsidRPr="00C5676C">
      <w:fldChar w:fldCharType="begin"/>
    </w:r>
    <w:r w:rsidRPr="00C5676C">
      <w:rPr>
        <w:lang w:val="nb-NO"/>
      </w:rPr>
      <w:instrText xml:space="preserve"> PAGE  \* MERGEFORMAT </w:instrText>
    </w:r>
    <w:r w:rsidRPr="00C5676C">
      <w:fldChar w:fldCharType="separate"/>
    </w:r>
    <w:r>
      <w:rPr>
        <w:noProof/>
        <w:lang w:val="nb-NO"/>
      </w:rPr>
      <w:t>9</w:t>
    </w:r>
    <w:r w:rsidRPr="00C5676C">
      <w:fldChar w:fldCharType="end"/>
    </w:r>
    <w:r w:rsidRPr="00C5676C">
      <w:rPr>
        <w:lang w:val="nb-NO"/>
      </w:rPr>
      <w:tab/>
    </w:r>
    <w:r w:rsidRPr="00C5676C">
      <w:fldChar w:fldCharType="begin"/>
    </w:r>
    <w:r w:rsidRPr="00C5676C">
      <w:rPr>
        <w:lang w:val="nb-NO"/>
      </w:rPr>
      <w:instrText xml:space="preserve"> DOCPROPERTY "Classification" \* MERGEFORMAT </w:instrText>
    </w:r>
    <w:r w:rsidRPr="00C5676C">
      <w:fldChar w:fldCharType="separate"/>
    </w:r>
    <w:r w:rsidR="000A004A">
      <w:rPr>
        <w:lang w:val="nb-NO"/>
      </w:rPr>
      <w:t xml:space="preserve"> </w:t>
    </w:r>
    <w:r w:rsidRPr="00C5676C">
      <w:fldChar w:fldCharType="end"/>
    </w:r>
    <w:r w:rsidRPr="00C5676C">
      <w:rPr>
        <w:lang w:val="nb-NO"/>
      </w:rPr>
      <w:tab/>
      <w:t>ENEN</w:t>
    </w:r>
    <w:r w:rsidRPr="00C5676C">
      <w:rPr>
        <w:lang w:val="nb-NO"/>
      </w:rPr>
      <w:tab/>
    </w:r>
    <w:r w:rsidRPr="00C5676C">
      <w:fldChar w:fldCharType="begin"/>
    </w:r>
    <w:r w:rsidRPr="00C5676C">
      <w:rPr>
        <w:lang w:val="nb-NO"/>
      </w:rPr>
      <w:instrText xml:space="preserve"> PAGE  \* MERGEFORMAT </w:instrText>
    </w:r>
    <w:r w:rsidRPr="00C5676C">
      <w:fldChar w:fldCharType="separate"/>
    </w:r>
    <w:r>
      <w:rPr>
        <w:noProof/>
        <w:lang w:val="nb-NO"/>
      </w:rPr>
      <w:t>9</w:t>
    </w:r>
    <w:r w:rsidRPr="00C5676C">
      <w:fldChar w:fldCharType="end"/>
    </w:r>
    <w:r w:rsidRPr="00C5676C">
      <w:rPr>
        <w:lang w:val="nb-NO"/>
      </w:rPr>
      <w:tab/>
    </w:r>
    <w:r w:rsidRPr="00C5676C">
      <w:fldChar w:fldCharType="begin"/>
    </w:r>
    <w:r w:rsidRPr="00C5676C">
      <w:rPr>
        <w:lang w:val="nb-NO"/>
      </w:rPr>
      <w:instrText xml:space="preserve"> DOCPROPERTY "Classification" \* MERGEFORMAT </w:instrText>
    </w:r>
    <w:r w:rsidRPr="00C5676C">
      <w:fldChar w:fldCharType="separate"/>
    </w:r>
    <w:r w:rsidR="000A004A">
      <w:rPr>
        <w:lang w:val="nb-NO"/>
      </w:rPr>
      <w:t xml:space="preserve"> </w:t>
    </w:r>
    <w:r w:rsidRPr="00C5676C">
      <w:fldChar w:fldCharType="end"/>
    </w:r>
    <w:r w:rsidRPr="00C5676C">
      <w:rPr>
        <w:lang w:val="nb-NO"/>
      </w:rPr>
      <w:tab/>
      <w:t>ENEN</w:t>
    </w:r>
    <w:r w:rsidRPr="00C5676C">
      <w:rPr>
        <w:lang w:val="nb-NO"/>
      </w:rPr>
      <w:tab/>
    </w:r>
    <w:r w:rsidRPr="00C5676C">
      <w:fldChar w:fldCharType="begin"/>
    </w:r>
    <w:r w:rsidRPr="00C5676C">
      <w:rPr>
        <w:lang w:val="nb-NO"/>
      </w:rPr>
      <w:instrText xml:space="preserve"> PAGE  \* MERGEFORMAT </w:instrText>
    </w:r>
    <w:r w:rsidRPr="00C5676C">
      <w:fldChar w:fldCharType="separate"/>
    </w:r>
    <w:r>
      <w:rPr>
        <w:noProof/>
        <w:lang w:val="nb-NO"/>
      </w:rPr>
      <w:t>9</w:t>
    </w:r>
    <w:r w:rsidRPr="00C5676C">
      <w:fldChar w:fldCharType="end"/>
    </w:r>
    <w:r w:rsidRPr="00C5676C">
      <w:rPr>
        <w:lang w:val="nb-NO"/>
      </w:rPr>
      <w:tab/>
    </w:r>
    <w:r w:rsidRPr="00C5676C">
      <w:fldChar w:fldCharType="begin"/>
    </w:r>
    <w:r w:rsidRPr="00C5676C">
      <w:rPr>
        <w:lang w:val="nb-NO"/>
      </w:rPr>
      <w:instrText xml:space="preserve"> DOCPROPERTY "Classification" \* MERGEFORMAT </w:instrText>
    </w:r>
    <w:r w:rsidRPr="00C5676C">
      <w:fldChar w:fldCharType="separate"/>
    </w:r>
    <w:r w:rsidR="000A004A">
      <w:rPr>
        <w:lang w:val="nb-NO"/>
      </w:rPr>
      <w:t xml:space="preserve"> </w:t>
    </w:r>
    <w:r w:rsidRPr="00C5676C">
      <w:fldChar w:fldCharType="end"/>
    </w:r>
    <w:r w:rsidRPr="00C5676C">
      <w:rPr>
        <w:lang w:val="nb-NO"/>
      </w:rPr>
      <w:tab/>
      <w:t>ENEN</w:t>
    </w:r>
    <w:r w:rsidRPr="00C5676C">
      <w:rPr>
        <w:lang w:val="nb-NO"/>
      </w:rPr>
      <w:tab/>
    </w:r>
    <w:r w:rsidRPr="00C5676C">
      <w:fldChar w:fldCharType="begin"/>
    </w:r>
    <w:r w:rsidRPr="00C5676C">
      <w:rPr>
        <w:lang w:val="nb-NO"/>
      </w:rPr>
      <w:instrText xml:space="preserve"> PAGE  \* MERGEFORMAT </w:instrText>
    </w:r>
    <w:r w:rsidRPr="00C5676C">
      <w:fldChar w:fldCharType="separate"/>
    </w:r>
    <w:r>
      <w:rPr>
        <w:noProof/>
        <w:lang w:val="nb-NO"/>
      </w:rPr>
      <w:t>9</w:t>
    </w:r>
    <w:r w:rsidRPr="00C5676C">
      <w:fldChar w:fldCharType="end"/>
    </w:r>
    <w:r w:rsidRPr="00C5676C">
      <w:rPr>
        <w:lang w:val="nb-NO"/>
      </w:rPr>
      <w:tab/>
    </w:r>
    <w:r w:rsidRPr="00C5676C">
      <w:fldChar w:fldCharType="begin"/>
    </w:r>
    <w:r w:rsidRPr="00C5676C">
      <w:rPr>
        <w:lang w:val="nb-NO"/>
      </w:rPr>
      <w:instrText xml:space="preserve"> DOCPROPERTY "Classification" \* MERGEFORMAT </w:instrText>
    </w:r>
    <w:r w:rsidRPr="00C5676C">
      <w:fldChar w:fldCharType="separate"/>
    </w:r>
    <w:r w:rsidR="000A004A">
      <w:rPr>
        <w:lang w:val="nb-NO"/>
      </w:rPr>
      <w:t xml:space="preserve"> </w:t>
    </w:r>
    <w:r w:rsidRPr="00C5676C">
      <w:fldChar w:fldCharType="end"/>
    </w:r>
    <w:r w:rsidRPr="00C5676C">
      <w:rPr>
        <w:lang w:val="nb-NO"/>
      </w:rPr>
      <w:tab/>
      <w:t>ENEN</w:t>
    </w:r>
    <w:r w:rsidRPr="00C5676C">
      <w:rPr>
        <w:lang w:val="nb-NO"/>
      </w:rPr>
      <w:tab/>
    </w:r>
    <w:r w:rsidRPr="00C5676C">
      <w:fldChar w:fldCharType="begin"/>
    </w:r>
    <w:r w:rsidRPr="00C5676C">
      <w:rPr>
        <w:lang w:val="nb-NO"/>
      </w:rPr>
      <w:instrText xml:space="preserve"> PAGE  \* MERGEFORMAT </w:instrText>
    </w:r>
    <w:r w:rsidRPr="00C5676C">
      <w:fldChar w:fldCharType="separate"/>
    </w:r>
    <w:r>
      <w:rPr>
        <w:noProof/>
        <w:lang w:val="nb-NO"/>
      </w:rPr>
      <w:t>9</w:t>
    </w:r>
    <w:r w:rsidRPr="00C5676C">
      <w:fldChar w:fldCharType="end"/>
    </w:r>
    <w:r w:rsidRPr="00C5676C">
      <w:rPr>
        <w:lang w:val="nb-NO"/>
      </w:rPr>
      <w:tab/>
    </w:r>
    <w:r w:rsidRPr="00C5676C">
      <w:fldChar w:fldCharType="begin"/>
    </w:r>
    <w:r w:rsidRPr="00C5676C">
      <w:rPr>
        <w:lang w:val="nb-NO"/>
      </w:rPr>
      <w:instrText xml:space="preserve"> DOCPROPERTY "Classification" \* MERGEFORMAT </w:instrText>
    </w:r>
    <w:r w:rsidRPr="00C5676C">
      <w:fldChar w:fldCharType="separate"/>
    </w:r>
    <w:r w:rsidR="000A004A">
      <w:rPr>
        <w:lang w:val="nb-NO"/>
      </w:rPr>
      <w:t xml:space="preserve"> </w:t>
    </w:r>
    <w:r w:rsidRPr="00C5676C">
      <w:fldChar w:fldCharType="end"/>
    </w:r>
    <w:r w:rsidRPr="00C5676C">
      <w:rPr>
        <w:lang w:val="nb-NO"/>
      </w:rPr>
      <w:tab/>
      <w:t>ENEN</w:t>
    </w:r>
    <w:r w:rsidRPr="00C5676C">
      <w:rPr>
        <w:lang w:val="nb-NO"/>
      </w:rPr>
      <w:tab/>
    </w:r>
    <w:r w:rsidRPr="00C5676C">
      <w:fldChar w:fldCharType="begin"/>
    </w:r>
    <w:r w:rsidRPr="00C5676C">
      <w:rPr>
        <w:lang w:val="nb-NO"/>
      </w:rPr>
      <w:instrText xml:space="preserve"> PAGE  \* MERGEFORMAT </w:instrText>
    </w:r>
    <w:r w:rsidRPr="00C5676C">
      <w:fldChar w:fldCharType="separate"/>
    </w:r>
    <w:r>
      <w:rPr>
        <w:noProof/>
        <w:lang w:val="nb-NO"/>
      </w:rPr>
      <w:t>9</w:t>
    </w:r>
    <w:r w:rsidRPr="00C5676C">
      <w:fldChar w:fldCharType="end"/>
    </w:r>
    <w:r w:rsidRPr="00C5676C">
      <w:rPr>
        <w:lang w:val="nb-NO"/>
      </w:rPr>
      <w:tab/>
    </w:r>
    <w:r w:rsidRPr="00C5676C">
      <w:fldChar w:fldCharType="begin"/>
    </w:r>
    <w:r w:rsidRPr="00C5676C">
      <w:rPr>
        <w:lang w:val="nb-NO"/>
      </w:rPr>
      <w:instrText xml:space="preserve"> DOCPROPERTY "Classification" \* MERGEFORMAT </w:instrText>
    </w:r>
    <w:r w:rsidRPr="00C5676C">
      <w:fldChar w:fldCharType="separate"/>
    </w:r>
    <w:r w:rsidR="000A004A">
      <w:rPr>
        <w:lang w:val="nb-NO"/>
      </w:rPr>
      <w:t xml:space="preserve"> </w:t>
    </w:r>
    <w:r w:rsidRPr="00C5676C">
      <w:fldChar w:fldCharType="end"/>
    </w:r>
    <w:r w:rsidRPr="00C5676C">
      <w:rPr>
        <w:lang w:val="nb-NO"/>
      </w:rPr>
      <w:tab/>
      <w:t>ENEN</w:t>
    </w:r>
    <w:r w:rsidRPr="00C5676C">
      <w:rPr>
        <w:lang w:val="nb-NO"/>
      </w:rPr>
      <w:tab/>
    </w:r>
    <w:r w:rsidRPr="00C5676C">
      <w:fldChar w:fldCharType="begin"/>
    </w:r>
    <w:r w:rsidRPr="00C5676C">
      <w:rPr>
        <w:lang w:val="nb-NO"/>
      </w:rPr>
      <w:instrText xml:space="preserve"> PAGE  \* MERGEFORMAT </w:instrText>
    </w:r>
    <w:r w:rsidRPr="00C5676C">
      <w:fldChar w:fldCharType="separate"/>
    </w:r>
    <w:r>
      <w:rPr>
        <w:noProof/>
        <w:lang w:val="nb-NO"/>
      </w:rPr>
      <w:t>9</w:t>
    </w:r>
    <w:r w:rsidRPr="00C5676C">
      <w:fldChar w:fldCharType="end"/>
    </w:r>
    <w:r w:rsidRPr="00C5676C">
      <w:rPr>
        <w:lang w:val="nb-NO"/>
      </w:rPr>
      <w:tab/>
    </w:r>
    <w:r w:rsidRPr="00C5676C">
      <w:fldChar w:fldCharType="begin"/>
    </w:r>
    <w:r w:rsidRPr="00C5676C">
      <w:rPr>
        <w:lang w:val="nb-NO"/>
      </w:rPr>
      <w:instrText xml:space="preserve"> DOCPROPERTY "Classification" \* MERGEFORMAT </w:instrText>
    </w:r>
    <w:r w:rsidRPr="00C5676C">
      <w:fldChar w:fldCharType="separate"/>
    </w:r>
    <w:r w:rsidR="000A004A">
      <w:rPr>
        <w:lang w:val="nb-NO"/>
      </w:rPr>
      <w:t xml:space="preserve"> </w:t>
    </w:r>
    <w:r w:rsidRPr="00C5676C">
      <w:fldChar w:fldCharType="end"/>
    </w:r>
    <w:r w:rsidRPr="00C5676C">
      <w:rPr>
        <w:lang w:val="nb-NO"/>
      </w:rPr>
      <w:tab/>
      <w:t>ENEN</w:t>
    </w:r>
    <w:r w:rsidRPr="00C5676C">
      <w:rPr>
        <w:lang w:val="nb-NO"/>
      </w:rPr>
      <w:tab/>
    </w:r>
    <w:r w:rsidRPr="00C5676C">
      <w:fldChar w:fldCharType="begin"/>
    </w:r>
    <w:r w:rsidRPr="00C5676C">
      <w:rPr>
        <w:lang w:val="nb-NO"/>
      </w:rPr>
      <w:instrText xml:space="preserve"> PAGE  \* MERGEFORMAT </w:instrText>
    </w:r>
    <w:r w:rsidRPr="00C5676C">
      <w:fldChar w:fldCharType="separate"/>
    </w:r>
    <w:r>
      <w:rPr>
        <w:noProof/>
        <w:lang w:val="nb-NO"/>
      </w:rPr>
      <w:t>9</w:t>
    </w:r>
    <w:r w:rsidRPr="00C5676C">
      <w:fldChar w:fldCharType="end"/>
    </w:r>
    <w:r w:rsidRPr="00C5676C">
      <w:rPr>
        <w:lang w:val="nb-NO"/>
      </w:rPr>
      <w:tab/>
    </w:r>
    <w:r w:rsidRPr="00C5676C">
      <w:fldChar w:fldCharType="begin"/>
    </w:r>
    <w:r w:rsidRPr="00C5676C">
      <w:rPr>
        <w:lang w:val="nb-NO"/>
      </w:rPr>
      <w:instrText xml:space="preserve"> DOCPROPERTY "Classification" \* MERGEFORMAT </w:instrText>
    </w:r>
    <w:r w:rsidRPr="00C5676C">
      <w:fldChar w:fldCharType="separate"/>
    </w:r>
    <w:r w:rsidR="000A004A">
      <w:rPr>
        <w:lang w:val="nb-NO"/>
      </w:rPr>
      <w:t xml:space="preserve"> </w:t>
    </w:r>
    <w:r w:rsidRPr="00C5676C">
      <w:fldChar w:fldCharType="end"/>
    </w:r>
    <w:r w:rsidRPr="00C5676C">
      <w:rPr>
        <w:lang w:val="nb-NO"/>
      </w:rPr>
      <w:tab/>
      <w:t>ENEN</w:t>
    </w:r>
    <w:r w:rsidRPr="00C5676C">
      <w:rPr>
        <w:lang w:val="nb-NO"/>
      </w:rPr>
      <w:tab/>
    </w:r>
    <w:r w:rsidRPr="00C5676C">
      <w:fldChar w:fldCharType="begin"/>
    </w:r>
    <w:r w:rsidRPr="00C5676C">
      <w:rPr>
        <w:lang w:val="nb-NO"/>
      </w:rPr>
      <w:instrText xml:space="preserve"> PAGE  \* MERGEFORMAT </w:instrText>
    </w:r>
    <w:r w:rsidRPr="00C5676C">
      <w:fldChar w:fldCharType="separate"/>
    </w:r>
    <w:r>
      <w:rPr>
        <w:noProof/>
        <w:lang w:val="nb-NO"/>
      </w:rPr>
      <w:t>9</w:t>
    </w:r>
    <w:r w:rsidRPr="00C5676C">
      <w:fldChar w:fldCharType="end"/>
    </w:r>
    <w:r w:rsidRPr="00C5676C">
      <w:rPr>
        <w:lang w:val="nb-NO"/>
      </w:rPr>
      <w:tab/>
    </w:r>
    <w:r w:rsidRPr="00C5676C">
      <w:fldChar w:fldCharType="begin"/>
    </w:r>
    <w:r w:rsidRPr="00C5676C">
      <w:rPr>
        <w:lang w:val="nb-NO"/>
      </w:rPr>
      <w:instrText xml:space="preserve"> DOCPROPERTY "Classification" \* MERGEFORMAT </w:instrText>
    </w:r>
    <w:r w:rsidRPr="00C5676C">
      <w:fldChar w:fldCharType="separate"/>
    </w:r>
    <w:r w:rsidR="000A004A">
      <w:rPr>
        <w:lang w:val="nb-NO"/>
      </w:rPr>
      <w:t xml:space="preserve"> </w:t>
    </w:r>
    <w:r w:rsidRPr="00C5676C">
      <w:fldChar w:fldCharType="end"/>
    </w:r>
    <w:r w:rsidRPr="00C5676C">
      <w:rPr>
        <w:lang w:val="nb-NO"/>
      </w:rPr>
      <w:tab/>
      <w:t>ENEN</w:t>
    </w:r>
    <w:r w:rsidRPr="00C5676C">
      <w:rPr>
        <w:lang w:val="nb-NO"/>
      </w:rPr>
      <w:tab/>
    </w:r>
    <w:r w:rsidRPr="00C5676C">
      <w:rPr>
        <w:lang w:val="nb-NO"/>
      </w:rPr>
      <w:tab/>
    </w:r>
    <w:r w:rsidRPr="00C5676C">
      <w:fldChar w:fldCharType="begin"/>
    </w:r>
    <w:r w:rsidRPr="00C5676C">
      <w:rPr>
        <w:lang w:val="nb-NO"/>
      </w:rPr>
      <w:instrText xml:space="preserve"> DOCPROPERTY "Classification" \* MERGEFORMAT </w:instrText>
    </w:r>
    <w:r w:rsidRPr="00C5676C">
      <w:fldChar w:fldCharType="separate"/>
    </w:r>
    <w:r w:rsidR="000A004A">
      <w:rPr>
        <w:lang w:val="nb-NO"/>
      </w:rPr>
      <w:t xml:space="preserve"> </w:t>
    </w:r>
    <w:r w:rsidRPr="00C5676C">
      <w:fldChar w:fldCharType="end"/>
    </w:r>
    <w:r w:rsidRPr="00C5676C">
      <w:rPr>
        <w:lang w:val="nb-NO"/>
      </w:rPr>
      <w:tab/>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90" w:rsidRPr="005D6D03" w:rsidRDefault="005F3B90" w:rsidP="0085287C">
    <w:pPr>
      <w:pStyle w:val="Sidfot"/>
      <w:rPr>
        <w:rFonts w:ascii="Arial" w:hAnsi="Arial"/>
        <w:b/>
        <w:sz w:val="48"/>
      </w:rPr>
    </w:pPr>
    <w:r w:rsidRPr="005D6D03">
      <w:rPr>
        <w:rFonts w:ascii="Arial" w:hAnsi="Arial"/>
        <w:b/>
        <w:sz w:val="48"/>
      </w:rPr>
      <w:t>SV</w:t>
    </w:r>
    <w:r w:rsidRPr="005D6D03">
      <w:rPr>
        <w:rFonts w:ascii="Arial" w:hAnsi="Arial"/>
        <w:b/>
        <w:sz w:val="48"/>
      </w:rPr>
      <w:tab/>
    </w:r>
    <w:r w:rsidRPr="005D6D03">
      <w:rPr>
        <w:rFonts w:ascii="Arial" w:hAnsi="Arial"/>
        <w:b/>
        <w:sz w:val="48"/>
      </w:rPr>
      <w:tab/>
    </w:r>
    <w:fldSimple w:instr=" DOCPROPERTY &quot;Classification&quot; \* MERGEFORMAT " w:fldLock="1">
      <w:r w:rsidR="000A004A" w:rsidRPr="005D6D03">
        <w:t xml:space="preserve"> </w:t>
      </w:r>
    </w:fldSimple>
    <w:r w:rsidRPr="005D6D03">
      <w:tab/>
    </w:r>
    <w:r w:rsidRPr="005D6D03">
      <w:rPr>
        <w:rFonts w:ascii="Arial" w:hAnsi="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90" w:rsidRPr="0085287C" w:rsidRDefault="005F3B90" w:rsidP="0085287C">
    <w:pPr>
      <w:pStyle w:val="Sidfot"/>
      <w:rPr>
        <w:rFonts w:ascii="Arial" w:hAnsi="Arial"/>
        <w:b/>
        <w:sz w:val="48"/>
        <w:szCs w:val="48"/>
      </w:rPr>
    </w:pPr>
    <w:r w:rsidRPr="0085287C">
      <w:rPr>
        <w:rFonts w:ascii="Arial" w:hAnsi="Arial"/>
        <w:b/>
        <w:sz w:val="48"/>
      </w:rPr>
      <w:t>SV</w:t>
    </w:r>
    <w:r w:rsidRPr="0085287C">
      <w:rPr>
        <w:rFonts w:ascii="Arial" w:hAnsi="Arial"/>
        <w:b/>
        <w:sz w:val="48"/>
      </w:rPr>
      <w:tab/>
    </w:r>
    <w:r w:rsidRPr="0085287C">
      <w:rPr>
        <w:rFonts w:ascii="Arial" w:hAnsi="Arial"/>
        <w:b/>
        <w:sz w:val="48"/>
      </w:rPr>
      <w:tab/>
    </w:r>
    <w:fldSimple w:instr=" DOCPROPERTY &quot;Classification&quot; \* MERGEFORMAT ">
      <w:r w:rsidR="000A004A">
        <w:t xml:space="preserve"> </w:t>
      </w:r>
    </w:fldSimple>
    <w:r w:rsidRPr="0085287C">
      <w:tab/>
    </w:r>
    <w:r w:rsidRPr="0085287C">
      <w:rPr>
        <w:rFonts w:ascii="Arial" w:hAnsi="Arial"/>
        <w:b/>
        <w:sz w:val="48"/>
        <w:szCs w:val="48"/>
      </w:rPr>
      <w:t>SV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90" w:rsidRPr="005D6D03" w:rsidRDefault="005F3B90" w:rsidP="0085287C">
    <w:pPr>
      <w:pStyle w:val="Sidfot"/>
      <w:rPr>
        <w:rFonts w:ascii="Arial" w:hAnsi="Arial"/>
        <w:b/>
        <w:sz w:val="48"/>
      </w:rPr>
    </w:pPr>
    <w:r w:rsidRPr="005D6D03">
      <w:rPr>
        <w:rFonts w:ascii="Arial" w:hAnsi="Arial"/>
        <w:b/>
        <w:sz w:val="48"/>
      </w:rPr>
      <w:t>SV</w:t>
    </w:r>
    <w:r w:rsidRPr="005D6D03">
      <w:rPr>
        <w:rFonts w:ascii="Arial" w:hAnsi="Arial"/>
        <w:b/>
        <w:sz w:val="48"/>
      </w:rPr>
      <w:tab/>
    </w:r>
    <w:r w:rsidRPr="005D6D03">
      <w:fldChar w:fldCharType="begin" w:fldLock="1"/>
    </w:r>
    <w:r w:rsidRPr="005D6D03">
      <w:instrText xml:space="preserve"> PAGE  \* MERGEFORMAT </w:instrText>
    </w:r>
    <w:r w:rsidRPr="005D6D03">
      <w:fldChar w:fldCharType="separate"/>
    </w:r>
    <w:r w:rsidR="00F23769" w:rsidRPr="005D6D03">
      <w:t>15</w:t>
    </w:r>
    <w:r w:rsidRPr="005D6D03">
      <w:fldChar w:fldCharType="end"/>
    </w:r>
    <w:r w:rsidRPr="005D6D03">
      <w:tab/>
    </w:r>
    <w:fldSimple w:instr=" DOCPROPERTY &quot;Classification&quot; \* MERGEFORMAT " w:fldLock="1">
      <w:r w:rsidR="000A004A" w:rsidRPr="005D6D03">
        <w:t xml:space="preserve"> </w:t>
      </w:r>
    </w:fldSimple>
    <w:r w:rsidRPr="005D6D03">
      <w:tab/>
    </w:r>
    <w:r w:rsidRPr="005D6D03">
      <w:rPr>
        <w:rFonts w:ascii="Arial" w:hAnsi="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90" w:rsidRPr="0085287C" w:rsidRDefault="005F3B90" w:rsidP="0085287C">
    <w:pPr>
      <w:pStyle w:val="Sidfot"/>
      <w:rPr>
        <w:rFonts w:cs="Arial"/>
        <w:szCs w:val="48"/>
      </w:rPr>
    </w:pPr>
    <w:r w:rsidRPr="0085287C">
      <w:t>SV</w:t>
    </w:r>
    <w:r w:rsidRPr="0085287C">
      <w:tab/>
    </w:r>
    <w:r>
      <w:fldChar w:fldCharType="begin"/>
    </w:r>
    <w:r>
      <w:instrText xml:space="preserve"> PAGE  \* MERGEFORMAT </w:instrText>
    </w:r>
    <w:r>
      <w:fldChar w:fldCharType="separate"/>
    </w:r>
    <w:r>
      <w:rPr>
        <w:noProof/>
      </w:rPr>
      <w:t>9</w:t>
    </w:r>
    <w:r>
      <w:fldChar w:fldCharType="end"/>
    </w:r>
    <w:r>
      <w:tab/>
    </w:r>
    <w:fldSimple w:instr=" DOCPROPERTY &quot;Classification&quot; \* MERGEFORMAT ">
      <w:r w:rsidR="000A004A">
        <w:t xml:space="preserve"> </w:t>
      </w:r>
    </w:fldSimple>
    <w:r w:rsidRPr="0085287C">
      <w:tab/>
      <w:t>SVSV</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SVSV</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r>
    <w:r w:rsidRPr="0085287C">
      <w:rPr>
        <w:rFonts w:cs="Arial"/>
      </w:rPr>
      <w:t>SVSV</w:t>
    </w:r>
    <w:r w:rsidRPr="0085287C">
      <w:rPr>
        <w:rFonts w:cs="Arial"/>
      </w:rPr>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r>
    <w:r w:rsidRPr="0085287C">
      <w:rPr>
        <w:rFonts w:cs="Arial"/>
      </w:rPr>
      <w:t>SVSV</w:t>
    </w:r>
    <w:r w:rsidRPr="0085287C">
      <w:rPr>
        <w:rFonts w:cs="Arial"/>
      </w:rPr>
      <w:tab/>
    </w:r>
    <w:r w:rsidRPr="0085287C">
      <w:rPr>
        <w:rFonts w:cs="Arial"/>
      </w:rPr>
      <w:tab/>
    </w:r>
    <w:r w:rsidRPr="0085287C">
      <w:rPr>
        <w:rFonts w:cs="Arial"/>
      </w:rPr>
      <w:fldChar w:fldCharType="begin"/>
    </w:r>
    <w:r w:rsidRPr="0085287C">
      <w:rPr>
        <w:rFonts w:cs="Arial"/>
      </w:rPr>
      <w:instrText xml:space="preserve"> DOCPROPERTY "Classification" \* MERGEFORMAT </w:instrText>
    </w:r>
    <w:r w:rsidRPr="0085287C">
      <w:rPr>
        <w:rFonts w:cs="Arial"/>
      </w:rPr>
      <w:fldChar w:fldCharType="separate"/>
    </w:r>
    <w:r w:rsidR="000A004A">
      <w:rPr>
        <w:rFonts w:cs="Arial"/>
      </w:rPr>
      <w:t xml:space="preserve"> </w:t>
    </w:r>
    <w:r w:rsidRPr="0085287C">
      <w:rPr>
        <w:rFonts w:cs="Arial"/>
      </w:rPr>
      <w:fldChar w:fldCharType="end"/>
    </w:r>
    <w:r w:rsidRPr="0085287C">
      <w:rPr>
        <w:rFonts w:cs="Arial"/>
      </w:rPr>
      <w:tab/>
    </w:r>
    <w:r w:rsidRPr="0085287C">
      <w:rPr>
        <w:rFonts w:cs="Arial"/>
        <w:szCs w:val="48"/>
      </w:rPr>
      <w:t>SV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90" w:rsidRPr="005D6D03" w:rsidRDefault="005F3B90" w:rsidP="0085287C">
    <w:pPr>
      <w:pStyle w:val="FooterLandscape"/>
      <w:rPr>
        <w:rFonts w:ascii="Arial" w:hAnsi="Arial"/>
        <w:b/>
        <w:sz w:val="48"/>
      </w:rPr>
    </w:pPr>
    <w:r w:rsidRPr="005D6D03">
      <w:rPr>
        <w:rFonts w:ascii="Arial" w:hAnsi="Arial"/>
        <w:b/>
        <w:sz w:val="48"/>
      </w:rPr>
      <w:t>SV</w:t>
    </w:r>
    <w:r w:rsidRPr="005D6D03">
      <w:rPr>
        <w:rFonts w:ascii="Arial" w:hAnsi="Arial"/>
        <w:b/>
        <w:sz w:val="48"/>
      </w:rPr>
      <w:tab/>
    </w:r>
    <w:r w:rsidRPr="005D6D03">
      <w:fldChar w:fldCharType="begin" w:fldLock="1"/>
    </w:r>
    <w:r w:rsidRPr="005D6D03">
      <w:instrText xml:space="preserve"> PAGE  \* MERGEFORMAT </w:instrText>
    </w:r>
    <w:r w:rsidRPr="005D6D03">
      <w:fldChar w:fldCharType="separate"/>
    </w:r>
    <w:r w:rsidR="00F23769" w:rsidRPr="005D6D03">
      <w:t>16</w:t>
    </w:r>
    <w:r w:rsidRPr="005D6D03">
      <w:fldChar w:fldCharType="end"/>
    </w:r>
    <w:r w:rsidRPr="005D6D03">
      <w:tab/>
    </w:r>
    <w:fldSimple w:instr=" DOCPROPERTY &quot;Classification&quot; \* MERGEFORMAT " w:fldLock="1">
      <w:r w:rsidR="000A004A" w:rsidRPr="005D6D03">
        <w:t xml:space="preserve"> </w:t>
      </w:r>
    </w:fldSimple>
    <w:r w:rsidRPr="005D6D03">
      <w:tab/>
    </w:r>
    <w:r w:rsidRPr="005D6D03">
      <w:rPr>
        <w:rFonts w:ascii="Arial" w:hAnsi="Arial"/>
        <w:b/>
        <w:sz w:val="48"/>
      </w:rPr>
      <w:t>SV</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90" w:rsidRPr="0085287C" w:rsidRDefault="005F3B90" w:rsidP="0085287C">
    <w:pPr>
      <w:pStyle w:val="FooterLandscape"/>
      <w:rPr>
        <w:rFonts w:ascii="Arial" w:hAnsi="Arial"/>
        <w:b/>
        <w:sz w:val="48"/>
        <w:lang w:val="nb-NO"/>
      </w:rPr>
    </w:pPr>
    <w:r w:rsidRPr="0085287C">
      <w:rPr>
        <w:rFonts w:ascii="Arial" w:hAnsi="Arial"/>
        <w:b/>
        <w:sz w:val="48"/>
      </w:rPr>
      <w:t>SV</w:t>
    </w:r>
    <w:r w:rsidRPr="0085287C">
      <w:rPr>
        <w:rFonts w:ascii="Arial" w:hAnsi="Arial"/>
        <w:b/>
        <w:sz w:val="48"/>
      </w:rPr>
      <w:tab/>
    </w:r>
    <w:r>
      <w:fldChar w:fldCharType="begin"/>
    </w:r>
    <w:r>
      <w:instrText xml:space="preserve"> PAGE  \* MERGEFORMAT </w:instrText>
    </w:r>
    <w:r>
      <w:fldChar w:fldCharType="separate"/>
    </w:r>
    <w:r>
      <w:rPr>
        <w:noProof/>
      </w:rPr>
      <w:t>9</w:t>
    </w:r>
    <w:r>
      <w:fldChar w:fldCharType="end"/>
    </w:r>
    <w:r>
      <w:tab/>
    </w:r>
    <w:fldSimple w:instr=" DOCPROPERTY &quot;Classification&quot; \* MERGEFORMAT ">
      <w:r w:rsidR="000A004A">
        <w:t xml:space="preserve"> </w:t>
      </w:r>
    </w:fldSimple>
    <w:r w:rsidRPr="0085287C">
      <w:tab/>
    </w:r>
    <w:r w:rsidRPr="0085287C">
      <w:rPr>
        <w:rFonts w:ascii="Arial" w:hAnsi="Arial"/>
        <w:b/>
        <w:sz w:val="48"/>
      </w:rPr>
      <w:t>SVSV</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SVEN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ENDE</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DEDE</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DEDE</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DEDE</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DEDE</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DEDE</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DEDE</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DEDE</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DEDE</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DEDE</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DEDE</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DEDE</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DEDE</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DEEN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t>ENEN</w:t>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PAGE  \* MERGEFORMAT </w:instrText>
    </w:r>
    <w:r w:rsidRPr="0085287C">
      <w:rPr>
        <w:rFonts w:ascii="Arial" w:hAnsi="Arial"/>
        <w:b/>
        <w:sz w:val="48"/>
      </w:rPr>
      <w:fldChar w:fldCharType="separate"/>
    </w:r>
    <w:r>
      <w:rPr>
        <w:rFonts w:ascii="Arial" w:hAnsi="Arial"/>
        <w:b/>
        <w:noProof/>
        <w:sz w:val="48"/>
      </w:rPr>
      <w:t>9</w:t>
    </w:r>
    <w:r w:rsidRPr="0085287C">
      <w:rPr>
        <w:rFonts w:ascii="Arial" w:hAnsi="Arial"/>
        <w:b/>
        <w:sz w:val="48"/>
      </w:rPr>
      <w:fldChar w:fldCharType="end"/>
    </w:r>
    <w:r w:rsidRPr="0085287C">
      <w:rPr>
        <w:rFonts w:ascii="Arial" w:hAnsi="Arial"/>
        <w:b/>
        <w:sz w:val="48"/>
      </w:rPr>
      <w:tab/>
    </w:r>
    <w:r w:rsidRPr="0085287C">
      <w:rPr>
        <w:rFonts w:ascii="Arial" w:hAnsi="Arial"/>
        <w:b/>
        <w:sz w:val="48"/>
      </w:rPr>
      <w:fldChar w:fldCharType="begin"/>
    </w:r>
    <w:r w:rsidRPr="0085287C">
      <w:rPr>
        <w:rFonts w:ascii="Arial" w:hAnsi="Arial"/>
        <w:b/>
        <w:sz w:val="48"/>
      </w:rPr>
      <w:instrText xml:space="preserve"> DOCPROPERTY "Classification" \* MERGEFORMAT </w:instrText>
    </w:r>
    <w:r w:rsidRPr="0085287C">
      <w:rPr>
        <w:rFonts w:ascii="Arial" w:hAnsi="Arial"/>
        <w:b/>
        <w:sz w:val="48"/>
      </w:rPr>
      <w:fldChar w:fldCharType="separate"/>
    </w:r>
    <w:r w:rsidR="000A004A">
      <w:rPr>
        <w:rFonts w:ascii="Arial" w:hAnsi="Arial"/>
        <w:b/>
        <w:sz w:val="48"/>
      </w:rPr>
      <w:t xml:space="preserve"> </w:t>
    </w:r>
    <w:r w:rsidRPr="0085287C">
      <w:rPr>
        <w:rFonts w:ascii="Arial" w:hAnsi="Arial"/>
        <w:b/>
        <w:sz w:val="48"/>
      </w:rPr>
      <w:fldChar w:fldCharType="end"/>
    </w:r>
    <w:r w:rsidRPr="0085287C">
      <w:rPr>
        <w:rFonts w:ascii="Arial" w:hAnsi="Arial"/>
        <w:b/>
        <w:sz w:val="48"/>
      </w:rPr>
      <w:tab/>
    </w:r>
    <w:r w:rsidRPr="0085287C">
      <w:rPr>
        <w:rFonts w:ascii="Arial" w:hAnsi="Arial"/>
        <w:b/>
        <w:sz w:val="48"/>
        <w:lang w:val="nb-NO"/>
      </w:rPr>
      <w:t>ENEN</w:t>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PAGE  \* MERGEFORMAT </w:instrText>
    </w:r>
    <w:r w:rsidRPr="0085287C">
      <w:rPr>
        <w:rFonts w:ascii="Arial" w:hAnsi="Arial"/>
        <w:b/>
        <w:sz w:val="48"/>
      </w:rPr>
      <w:fldChar w:fldCharType="separate"/>
    </w:r>
    <w:r>
      <w:rPr>
        <w:rFonts w:ascii="Arial" w:hAnsi="Arial"/>
        <w:b/>
        <w:noProof/>
        <w:sz w:val="48"/>
        <w:lang w:val="nb-NO"/>
      </w:rPr>
      <w:t>9</w:t>
    </w:r>
    <w:r w:rsidRPr="0085287C">
      <w:rPr>
        <w:rFonts w:ascii="Arial" w:hAnsi="Arial"/>
        <w:b/>
        <w:sz w:val="48"/>
      </w:rPr>
      <w:fldChar w:fldCharType="end"/>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DOCPROPERTY "Classification" \* MERGEFORMAT </w:instrText>
    </w:r>
    <w:r w:rsidRPr="0085287C">
      <w:rPr>
        <w:rFonts w:ascii="Arial" w:hAnsi="Arial"/>
        <w:b/>
        <w:sz w:val="48"/>
      </w:rPr>
      <w:fldChar w:fldCharType="separate"/>
    </w:r>
    <w:r w:rsidR="000A004A">
      <w:rPr>
        <w:rFonts w:ascii="Arial" w:hAnsi="Arial"/>
        <w:b/>
        <w:sz w:val="48"/>
        <w:lang w:val="nb-NO"/>
      </w:rPr>
      <w:t xml:space="preserve"> </w:t>
    </w:r>
    <w:r w:rsidRPr="0085287C">
      <w:rPr>
        <w:rFonts w:ascii="Arial" w:hAnsi="Arial"/>
        <w:b/>
        <w:sz w:val="48"/>
      </w:rPr>
      <w:fldChar w:fldCharType="end"/>
    </w:r>
    <w:r w:rsidRPr="0085287C">
      <w:rPr>
        <w:rFonts w:ascii="Arial" w:hAnsi="Arial"/>
        <w:b/>
        <w:sz w:val="48"/>
        <w:lang w:val="nb-NO"/>
      </w:rPr>
      <w:tab/>
      <w:t>ENEN</w:t>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PAGE  \* MERGEFORMAT </w:instrText>
    </w:r>
    <w:r w:rsidRPr="0085287C">
      <w:rPr>
        <w:rFonts w:ascii="Arial" w:hAnsi="Arial"/>
        <w:b/>
        <w:sz w:val="48"/>
      </w:rPr>
      <w:fldChar w:fldCharType="separate"/>
    </w:r>
    <w:r>
      <w:rPr>
        <w:rFonts w:ascii="Arial" w:hAnsi="Arial"/>
        <w:b/>
        <w:noProof/>
        <w:sz w:val="48"/>
        <w:lang w:val="nb-NO"/>
      </w:rPr>
      <w:t>9</w:t>
    </w:r>
    <w:r w:rsidRPr="0085287C">
      <w:rPr>
        <w:rFonts w:ascii="Arial" w:hAnsi="Arial"/>
        <w:b/>
        <w:sz w:val="48"/>
      </w:rPr>
      <w:fldChar w:fldCharType="end"/>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DOCPROPERTY "Classification" \* MERGEFORMAT </w:instrText>
    </w:r>
    <w:r w:rsidRPr="0085287C">
      <w:rPr>
        <w:rFonts w:ascii="Arial" w:hAnsi="Arial"/>
        <w:b/>
        <w:sz w:val="48"/>
      </w:rPr>
      <w:fldChar w:fldCharType="separate"/>
    </w:r>
    <w:r w:rsidR="000A004A">
      <w:rPr>
        <w:rFonts w:ascii="Arial" w:hAnsi="Arial"/>
        <w:b/>
        <w:sz w:val="48"/>
        <w:lang w:val="nb-NO"/>
      </w:rPr>
      <w:t xml:space="preserve"> </w:t>
    </w:r>
    <w:r w:rsidRPr="0085287C">
      <w:rPr>
        <w:rFonts w:ascii="Arial" w:hAnsi="Arial"/>
        <w:b/>
        <w:sz w:val="48"/>
      </w:rPr>
      <w:fldChar w:fldCharType="end"/>
    </w:r>
    <w:r w:rsidRPr="0085287C">
      <w:rPr>
        <w:rFonts w:ascii="Arial" w:hAnsi="Arial"/>
        <w:b/>
        <w:sz w:val="48"/>
        <w:lang w:val="nb-NO"/>
      </w:rPr>
      <w:tab/>
      <w:t>ENEN</w:t>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PAGE  \* MERGEFORMAT </w:instrText>
    </w:r>
    <w:r w:rsidRPr="0085287C">
      <w:rPr>
        <w:rFonts w:ascii="Arial" w:hAnsi="Arial"/>
        <w:b/>
        <w:sz w:val="48"/>
      </w:rPr>
      <w:fldChar w:fldCharType="separate"/>
    </w:r>
    <w:r>
      <w:rPr>
        <w:rFonts w:ascii="Arial" w:hAnsi="Arial"/>
        <w:b/>
        <w:noProof/>
        <w:sz w:val="48"/>
        <w:lang w:val="nb-NO"/>
      </w:rPr>
      <w:t>9</w:t>
    </w:r>
    <w:r w:rsidRPr="0085287C">
      <w:rPr>
        <w:rFonts w:ascii="Arial" w:hAnsi="Arial"/>
        <w:b/>
        <w:sz w:val="48"/>
      </w:rPr>
      <w:fldChar w:fldCharType="end"/>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DOCPROPERTY "Classification" \* MERGEFORMAT </w:instrText>
    </w:r>
    <w:r w:rsidRPr="0085287C">
      <w:rPr>
        <w:rFonts w:ascii="Arial" w:hAnsi="Arial"/>
        <w:b/>
        <w:sz w:val="48"/>
      </w:rPr>
      <w:fldChar w:fldCharType="separate"/>
    </w:r>
    <w:r w:rsidR="000A004A">
      <w:rPr>
        <w:rFonts w:ascii="Arial" w:hAnsi="Arial"/>
        <w:b/>
        <w:sz w:val="48"/>
        <w:lang w:val="nb-NO"/>
      </w:rPr>
      <w:t xml:space="preserve"> </w:t>
    </w:r>
    <w:r w:rsidRPr="0085287C">
      <w:rPr>
        <w:rFonts w:ascii="Arial" w:hAnsi="Arial"/>
        <w:b/>
        <w:sz w:val="48"/>
      </w:rPr>
      <w:fldChar w:fldCharType="end"/>
    </w:r>
    <w:r w:rsidRPr="0085287C">
      <w:rPr>
        <w:rFonts w:ascii="Arial" w:hAnsi="Arial"/>
        <w:b/>
        <w:sz w:val="48"/>
        <w:lang w:val="nb-NO"/>
      </w:rPr>
      <w:tab/>
      <w:t>ENEN</w:t>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PAGE  \* MERGEFORMAT </w:instrText>
    </w:r>
    <w:r w:rsidRPr="0085287C">
      <w:rPr>
        <w:rFonts w:ascii="Arial" w:hAnsi="Arial"/>
        <w:b/>
        <w:sz w:val="48"/>
      </w:rPr>
      <w:fldChar w:fldCharType="separate"/>
    </w:r>
    <w:r>
      <w:rPr>
        <w:rFonts w:ascii="Arial" w:hAnsi="Arial"/>
        <w:b/>
        <w:noProof/>
        <w:sz w:val="48"/>
        <w:lang w:val="nb-NO"/>
      </w:rPr>
      <w:t>9</w:t>
    </w:r>
    <w:r w:rsidRPr="0085287C">
      <w:rPr>
        <w:rFonts w:ascii="Arial" w:hAnsi="Arial"/>
        <w:b/>
        <w:sz w:val="48"/>
      </w:rPr>
      <w:fldChar w:fldCharType="end"/>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DOCPROPERTY "Classification" \* MERGEFORMAT </w:instrText>
    </w:r>
    <w:r w:rsidRPr="0085287C">
      <w:rPr>
        <w:rFonts w:ascii="Arial" w:hAnsi="Arial"/>
        <w:b/>
        <w:sz w:val="48"/>
      </w:rPr>
      <w:fldChar w:fldCharType="separate"/>
    </w:r>
    <w:r w:rsidR="000A004A">
      <w:rPr>
        <w:rFonts w:ascii="Arial" w:hAnsi="Arial"/>
        <w:b/>
        <w:sz w:val="48"/>
        <w:lang w:val="nb-NO"/>
      </w:rPr>
      <w:t xml:space="preserve"> </w:t>
    </w:r>
    <w:r w:rsidRPr="0085287C">
      <w:rPr>
        <w:rFonts w:ascii="Arial" w:hAnsi="Arial"/>
        <w:b/>
        <w:sz w:val="48"/>
      </w:rPr>
      <w:fldChar w:fldCharType="end"/>
    </w:r>
    <w:r w:rsidRPr="0085287C">
      <w:rPr>
        <w:rFonts w:ascii="Arial" w:hAnsi="Arial"/>
        <w:b/>
        <w:sz w:val="48"/>
        <w:lang w:val="nb-NO"/>
      </w:rPr>
      <w:tab/>
      <w:t>ENEN</w:t>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PAGE  \* MERGEFORMAT </w:instrText>
    </w:r>
    <w:r w:rsidRPr="0085287C">
      <w:rPr>
        <w:rFonts w:ascii="Arial" w:hAnsi="Arial"/>
        <w:b/>
        <w:sz w:val="48"/>
      </w:rPr>
      <w:fldChar w:fldCharType="separate"/>
    </w:r>
    <w:r>
      <w:rPr>
        <w:rFonts w:ascii="Arial" w:hAnsi="Arial"/>
        <w:b/>
        <w:noProof/>
        <w:sz w:val="48"/>
        <w:lang w:val="nb-NO"/>
      </w:rPr>
      <w:t>9</w:t>
    </w:r>
    <w:r w:rsidRPr="0085287C">
      <w:rPr>
        <w:rFonts w:ascii="Arial" w:hAnsi="Arial"/>
        <w:b/>
        <w:sz w:val="48"/>
      </w:rPr>
      <w:fldChar w:fldCharType="end"/>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DOCPROPERTY "Classification" \* MERGEFORMAT </w:instrText>
    </w:r>
    <w:r w:rsidRPr="0085287C">
      <w:rPr>
        <w:rFonts w:ascii="Arial" w:hAnsi="Arial"/>
        <w:b/>
        <w:sz w:val="48"/>
      </w:rPr>
      <w:fldChar w:fldCharType="separate"/>
    </w:r>
    <w:r w:rsidR="000A004A">
      <w:rPr>
        <w:rFonts w:ascii="Arial" w:hAnsi="Arial"/>
        <w:b/>
        <w:sz w:val="48"/>
        <w:lang w:val="nb-NO"/>
      </w:rPr>
      <w:t xml:space="preserve"> </w:t>
    </w:r>
    <w:r w:rsidRPr="0085287C">
      <w:rPr>
        <w:rFonts w:ascii="Arial" w:hAnsi="Arial"/>
        <w:b/>
        <w:sz w:val="48"/>
      </w:rPr>
      <w:fldChar w:fldCharType="end"/>
    </w:r>
    <w:r w:rsidRPr="0085287C">
      <w:rPr>
        <w:rFonts w:ascii="Arial" w:hAnsi="Arial"/>
        <w:b/>
        <w:sz w:val="48"/>
        <w:lang w:val="nb-NO"/>
      </w:rPr>
      <w:tab/>
      <w:t>ENEN</w:t>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PAGE  \* MERGEFORMAT </w:instrText>
    </w:r>
    <w:r w:rsidRPr="0085287C">
      <w:rPr>
        <w:rFonts w:ascii="Arial" w:hAnsi="Arial"/>
        <w:b/>
        <w:sz w:val="48"/>
      </w:rPr>
      <w:fldChar w:fldCharType="separate"/>
    </w:r>
    <w:r>
      <w:rPr>
        <w:rFonts w:ascii="Arial" w:hAnsi="Arial"/>
        <w:b/>
        <w:noProof/>
        <w:sz w:val="48"/>
        <w:lang w:val="nb-NO"/>
      </w:rPr>
      <w:t>9</w:t>
    </w:r>
    <w:r w:rsidRPr="0085287C">
      <w:rPr>
        <w:rFonts w:ascii="Arial" w:hAnsi="Arial"/>
        <w:b/>
        <w:sz w:val="48"/>
      </w:rPr>
      <w:fldChar w:fldCharType="end"/>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DOCPROPERTY "Classification" \* MERGEFORMAT </w:instrText>
    </w:r>
    <w:r w:rsidRPr="0085287C">
      <w:rPr>
        <w:rFonts w:ascii="Arial" w:hAnsi="Arial"/>
        <w:b/>
        <w:sz w:val="48"/>
      </w:rPr>
      <w:fldChar w:fldCharType="separate"/>
    </w:r>
    <w:r w:rsidR="000A004A">
      <w:rPr>
        <w:rFonts w:ascii="Arial" w:hAnsi="Arial"/>
        <w:b/>
        <w:sz w:val="48"/>
        <w:lang w:val="nb-NO"/>
      </w:rPr>
      <w:t xml:space="preserve"> </w:t>
    </w:r>
    <w:r w:rsidRPr="0085287C">
      <w:rPr>
        <w:rFonts w:ascii="Arial" w:hAnsi="Arial"/>
        <w:b/>
        <w:sz w:val="48"/>
      </w:rPr>
      <w:fldChar w:fldCharType="end"/>
    </w:r>
    <w:r w:rsidRPr="0085287C">
      <w:rPr>
        <w:rFonts w:ascii="Arial" w:hAnsi="Arial"/>
        <w:b/>
        <w:sz w:val="48"/>
        <w:lang w:val="nb-NO"/>
      </w:rPr>
      <w:tab/>
      <w:t>ENEN</w:t>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PAGE  \* MERGEFORMAT </w:instrText>
    </w:r>
    <w:r w:rsidRPr="0085287C">
      <w:rPr>
        <w:rFonts w:ascii="Arial" w:hAnsi="Arial"/>
        <w:b/>
        <w:sz w:val="48"/>
      </w:rPr>
      <w:fldChar w:fldCharType="separate"/>
    </w:r>
    <w:r>
      <w:rPr>
        <w:rFonts w:ascii="Arial" w:hAnsi="Arial"/>
        <w:b/>
        <w:noProof/>
        <w:sz w:val="48"/>
        <w:lang w:val="nb-NO"/>
      </w:rPr>
      <w:t>9</w:t>
    </w:r>
    <w:r w:rsidRPr="0085287C">
      <w:rPr>
        <w:rFonts w:ascii="Arial" w:hAnsi="Arial"/>
        <w:b/>
        <w:sz w:val="48"/>
      </w:rPr>
      <w:fldChar w:fldCharType="end"/>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DOCPROPERTY "Classification" \* MERGEFORMAT </w:instrText>
    </w:r>
    <w:r w:rsidRPr="0085287C">
      <w:rPr>
        <w:rFonts w:ascii="Arial" w:hAnsi="Arial"/>
        <w:b/>
        <w:sz w:val="48"/>
      </w:rPr>
      <w:fldChar w:fldCharType="separate"/>
    </w:r>
    <w:r w:rsidR="000A004A">
      <w:rPr>
        <w:rFonts w:ascii="Arial" w:hAnsi="Arial"/>
        <w:b/>
        <w:sz w:val="48"/>
        <w:lang w:val="nb-NO"/>
      </w:rPr>
      <w:t xml:space="preserve"> </w:t>
    </w:r>
    <w:r w:rsidRPr="0085287C">
      <w:rPr>
        <w:rFonts w:ascii="Arial" w:hAnsi="Arial"/>
        <w:b/>
        <w:sz w:val="48"/>
      </w:rPr>
      <w:fldChar w:fldCharType="end"/>
    </w:r>
    <w:r w:rsidRPr="0085287C">
      <w:rPr>
        <w:rFonts w:ascii="Arial" w:hAnsi="Arial"/>
        <w:b/>
        <w:sz w:val="48"/>
        <w:lang w:val="nb-NO"/>
      </w:rPr>
      <w:tab/>
      <w:t>ENEN</w:t>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PAGE  \* MERGEFORMAT </w:instrText>
    </w:r>
    <w:r w:rsidRPr="0085287C">
      <w:rPr>
        <w:rFonts w:ascii="Arial" w:hAnsi="Arial"/>
        <w:b/>
        <w:sz w:val="48"/>
      </w:rPr>
      <w:fldChar w:fldCharType="separate"/>
    </w:r>
    <w:r>
      <w:rPr>
        <w:rFonts w:ascii="Arial" w:hAnsi="Arial"/>
        <w:b/>
        <w:noProof/>
        <w:sz w:val="48"/>
        <w:lang w:val="nb-NO"/>
      </w:rPr>
      <w:t>9</w:t>
    </w:r>
    <w:r w:rsidRPr="0085287C">
      <w:rPr>
        <w:rFonts w:ascii="Arial" w:hAnsi="Arial"/>
        <w:b/>
        <w:sz w:val="48"/>
      </w:rPr>
      <w:fldChar w:fldCharType="end"/>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DOCPROPERTY "Classification" \* MERGEFORMAT </w:instrText>
    </w:r>
    <w:r w:rsidRPr="0085287C">
      <w:rPr>
        <w:rFonts w:ascii="Arial" w:hAnsi="Arial"/>
        <w:b/>
        <w:sz w:val="48"/>
      </w:rPr>
      <w:fldChar w:fldCharType="separate"/>
    </w:r>
    <w:r w:rsidR="000A004A">
      <w:rPr>
        <w:rFonts w:ascii="Arial" w:hAnsi="Arial"/>
        <w:b/>
        <w:sz w:val="48"/>
        <w:lang w:val="nb-NO"/>
      </w:rPr>
      <w:t xml:space="preserve"> </w:t>
    </w:r>
    <w:r w:rsidRPr="0085287C">
      <w:rPr>
        <w:rFonts w:ascii="Arial" w:hAnsi="Arial"/>
        <w:b/>
        <w:sz w:val="48"/>
      </w:rPr>
      <w:fldChar w:fldCharType="end"/>
    </w:r>
    <w:r w:rsidRPr="0085287C">
      <w:rPr>
        <w:rFonts w:ascii="Arial" w:hAnsi="Arial"/>
        <w:b/>
        <w:sz w:val="48"/>
        <w:lang w:val="nb-NO"/>
      </w:rPr>
      <w:tab/>
      <w:t>ENEN</w:t>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PAGE  \* MERGEFORMAT </w:instrText>
    </w:r>
    <w:r w:rsidRPr="0085287C">
      <w:rPr>
        <w:rFonts w:ascii="Arial" w:hAnsi="Arial"/>
        <w:b/>
        <w:sz w:val="48"/>
      </w:rPr>
      <w:fldChar w:fldCharType="separate"/>
    </w:r>
    <w:r>
      <w:rPr>
        <w:rFonts w:ascii="Arial" w:hAnsi="Arial"/>
        <w:b/>
        <w:noProof/>
        <w:sz w:val="48"/>
        <w:lang w:val="nb-NO"/>
      </w:rPr>
      <w:t>9</w:t>
    </w:r>
    <w:r w:rsidRPr="0085287C">
      <w:rPr>
        <w:rFonts w:ascii="Arial" w:hAnsi="Arial"/>
        <w:b/>
        <w:sz w:val="48"/>
      </w:rPr>
      <w:fldChar w:fldCharType="end"/>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DOCPROPERTY "Classification" \* MERGEFORMAT </w:instrText>
    </w:r>
    <w:r w:rsidRPr="0085287C">
      <w:rPr>
        <w:rFonts w:ascii="Arial" w:hAnsi="Arial"/>
        <w:b/>
        <w:sz w:val="48"/>
      </w:rPr>
      <w:fldChar w:fldCharType="separate"/>
    </w:r>
    <w:r w:rsidR="000A004A">
      <w:rPr>
        <w:rFonts w:ascii="Arial" w:hAnsi="Arial"/>
        <w:b/>
        <w:sz w:val="48"/>
        <w:lang w:val="nb-NO"/>
      </w:rPr>
      <w:t xml:space="preserve"> </w:t>
    </w:r>
    <w:r w:rsidRPr="0085287C">
      <w:rPr>
        <w:rFonts w:ascii="Arial" w:hAnsi="Arial"/>
        <w:b/>
        <w:sz w:val="48"/>
      </w:rPr>
      <w:fldChar w:fldCharType="end"/>
    </w:r>
    <w:r w:rsidRPr="0085287C">
      <w:rPr>
        <w:rFonts w:ascii="Arial" w:hAnsi="Arial"/>
        <w:b/>
        <w:sz w:val="48"/>
        <w:lang w:val="nb-NO"/>
      </w:rPr>
      <w:tab/>
      <w:t>ENEN</w:t>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PAGE  \* MERGEFORMAT </w:instrText>
    </w:r>
    <w:r w:rsidRPr="0085287C">
      <w:rPr>
        <w:rFonts w:ascii="Arial" w:hAnsi="Arial"/>
        <w:b/>
        <w:sz w:val="48"/>
      </w:rPr>
      <w:fldChar w:fldCharType="separate"/>
    </w:r>
    <w:r>
      <w:rPr>
        <w:rFonts w:ascii="Arial" w:hAnsi="Arial"/>
        <w:b/>
        <w:noProof/>
        <w:sz w:val="48"/>
        <w:lang w:val="nb-NO"/>
      </w:rPr>
      <w:t>9</w:t>
    </w:r>
    <w:r w:rsidRPr="0085287C">
      <w:rPr>
        <w:rFonts w:ascii="Arial" w:hAnsi="Arial"/>
        <w:b/>
        <w:sz w:val="48"/>
      </w:rPr>
      <w:fldChar w:fldCharType="end"/>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DOCPROPERTY "Classification" \* MERGEFORMAT </w:instrText>
    </w:r>
    <w:r w:rsidRPr="0085287C">
      <w:rPr>
        <w:rFonts w:ascii="Arial" w:hAnsi="Arial"/>
        <w:b/>
        <w:sz w:val="48"/>
      </w:rPr>
      <w:fldChar w:fldCharType="separate"/>
    </w:r>
    <w:r w:rsidR="000A004A">
      <w:rPr>
        <w:rFonts w:ascii="Arial" w:hAnsi="Arial"/>
        <w:b/>
        <w:sz w:val="48"/>
        <w:lang w:val="nb-NO"/>
      </w:rPr>
      <w:t xml:space="preserve"> </w:t>
    </w:r>
    <w:r w:rsidRPr="0085287C">
      <w:rPr>
        <w:rFonts w:ascii="Arial" w:hAnsi="Arial"/>
        <w:b/>
        <w:sz w:val="48"/>
      </w:rPr>
      <w:fldChar w:fldCharType="end"/>
    </w:r>
    <w:r w:rsidRPr="0085287C">
      <w:rPr>
        <w:rFonts w:ascii="Arial" w:hAnsi="Arial"/>
        <w:b/>
        <w:sz w:val="48"/>
        <w:lang w:val="nb-NO"/>
      </w:rPr>
      <w:tab/>
      <w:t>ENEN</w:t>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PAGE  \* MERGEFORMAT </w:instrText>
    </w:r>
    <w:r w:rsidRPr="0085287C">
      <w:rPr>
        <w:rFonts w:ascii="Arial" w:hAnsi="Arial"/>
        <w:b/>
        <w:sz w:val="48"/>
      </w:rPr>
      <w:fldChar w:fldCharType="separate"/>
    </w:r>
    <w:r>
      <w:rPr>
        <w:rFonts w:ascii="Arial" w:hAnsi="Arial"/>
        <w:b/>
        <w:noProof/>
        <w:sz w:val="48"/>
        <w:lang w:val="nb-NO"/>
      </w:rPr>
      <w:t>9</w:t>
    </w:r>
    <w:r w:rsidRPr="0085287C">
      <w:rPr>
        <w:rFonts w:ascii="Arial" w:hAnsi="Arial"/>
        <w:b/>
        <w:sz w:val="48"/>
      </w:rPr>
      <w:fldChar w:fldCharType="end"/>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DOCPROPERTY "Classification" \* MERGEFORMAT </w:instrText>
    </w:r>
    <w:r w:rsidRPr="0085287C">
      <w:rPr>
        <w:rFonts w:ascii="Arial" w:hAnsi="Arial"/>
        <w:b/>
        <w:sz w:val="48"/>
      </w:rPr>
      <w:fldChar w:fldCharType="separate"/>
    </w:r>
    <w:r w:rsidR="000A004A">
      <w:rPr>
        <w:rFonts w:ascii="Arial" w:hAnsi="Arial"/>
        <w:b/>
        <w:sz w:val="48"/>
        <w:lang w:val="nb-NO"/>
      </w:rPr>
      <w:t xml:space="preserve"> </w:t>
    </w:r>
    <w:r w:rsidRPr="0085287C">
      <w:rPr>
        <w:rFonts w:ascii="Arial" w:hAnsi="Arial"/>
        <w:b/>
        <w:sz w:val="48"/>
      </w:rPr>
      <w:fldChar w:fldCharType="end"/>
    </w:r>
    <w:r w:rsidRPr="0085287C">
      <w:rPr>
        <w:rFonts w:ascii="Arial" w:hAnsi="Arial"/>
        <w:b/>
        <w:sz w:val="48"/>
        <w:lang w:val="nb-NO"/>
      </w:rPr>
      <w:tab/>
      <w:t>ENEN</w:t>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PAGE  \* MERGEFORMAT </w:instrText>
    </w:r>
    <w:r w:rsidRPr="0085287C">
      <w:rPr>
        <w:rFonts w:ascii="Arial" w:hAnsi="Arial"/>
        <w:b/>
        <w:sz w:val="48"/>
      </w:rPr>
      <w:fldChar w:fldCharType="separate"/>
    </w:r>
    <w:r>
      <w:rPr>
        <w:rFonts w:ascii="Arial" w:hAnsi="Arial"/>
        <w:b/>
        <w:noProof/>
        <w:sz w:val="48"/>
        <w:lang w:val="nb-NO"/>
      </w:rPr>
      <w:t>9</w:t>
    </w:r>
    <w:r w:rsidRPr="0085287C">
      <w:rPr>
        <w:rFonts w:ascii="Arial" w:hAnsi="Arial"/>
        <w:b/>
        <w:sz w:val="48"/>
      </w:rPr>
      <w:fldChar w:fldCharType="end"/>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DOCPROPERTY "Classification" \* MERGEFORMAT </w:instrText>
    </w:r>
    <w:r w:rsidRPr="0085287C">
      <w:rPr>
        <w:rFonts w:ascii="Arial" w:hAnsi="Arial"/>
        <w:b/>
        <w:sz w:val="48"/>
      </w:rPr>
      <w:fldChar w:fldCharType="separate"/>
    </w:r>
    <w:r w:rsidR="000A004A">
      <w:rPr>
        <w:rFonts w:ascii="Arial" w:hAnsi="Arial"/>
        <w:b/>
        <w:sz w:val="48"/>
        <w:lang w:val="nb-NO"/>
      </w:rPr>
      <w:t xml:space="preserve"> </w:t>
    </w:r>
    <w:r w:rsidRPr="0085287C">
      <w:rPr>
        <w:rFonts w:ascii="Arial" w:hAnsi="Arial"/>
        <w:b/>
        <w:sz w:val="48"/>
      </w:rPr>
      <w:fldChar w:fldCharType="end"/>
    </w:r>
    <w:r w:rsidRPr="0085287C">
      <w:rPr>
        <w:rFonts w:ascii="Arial" w:hAnsi="Arial"/>
        <w:b/>
        <w:sz w:val="48"/>
        <w:lang w:val="nb-NO"/>
      </w:rPr>
      <w:tab/>
      <w:t>ENEN</w:t>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PAGE  \* MERGEFORMAT </w:instrText>
    </w:r>
    <w:r w:rsidRPr="0085287C">
      <w:rPr>
        <w:rFonts w:ascii="Arial" w:hAnsi="Arial"/>
        <w:b/>
        <w:sz w:val="48"/>
      </w:rPr>
      <w:fldChar w:fldCharType="separate"/>
    </w:r>
    <w:r>
      <w:rPr>
        <w:rFonts w:ascii="Arial" w:hAnsi="Arial"/>
        <w:b/>
        <w:noProof/>
        <w:sz w:val="48"/>
        <w:lang w:val="nb-NO"/>
      </w:rPr>
      <w:t>9</w:t>
    </w:r>
    <w:r w:rsidRPr="0085287C">
      <w:rPr>
        <w:rFonts w:ascii="Arial" w:hAnsi="Arial"/>
        <w:b/>
        <w:sz w:val="48"/>
      </w:rPr>
      <w:fldChar w:fldCharType="end"/>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DOCPROPERTY "Classification" \* MERGEFORMAT </w:instrText>
    </w:r>
    <w:r w:rsidRPr="0085287C">
      <w:rPr>
        <w:rFonts w:ascii="Arial" w:hAnsi="Arial"/>
        <w:b/>
        <w:sz w:val="48"/>
      </w:rPr>
      <w:fldChar w:fldCharType="separate"/>
    </w:r>
    <w:r w:rsidR="000A004A">
      <w:rPr>
        <w:rFonts w:ascii="Arial" w:hAnsi="Arial"/>
        <w:b/>
        <w:sz w:val="48"/>
        <w:lang w:val="nb-NO"/>
      </w:rPr>
      <w:t xml:space="preserve"> </w:t>
    </w:r>
    <w:r w:rsidRPr="0085287C">
      <w:rPr>
        <w:rFonts w:ascii="Arial" w:hAnsi="Arial"/>
        <w:b/>
        <w:sz w:val="48"/>
      </w:rPr>
      <w:fldChar w:fldCharType="end"/>
    </w:r>
    <w:r w:rsidRPr="0085287C">
      <w:rPr>
        <w:rFonts w:ascii="Arial" w:hAnsi="Arial"/>
        <w:b/>
        <w:sz w:val="48"/>
        <w:lang w:val="nb-NO"/>
      </w:rPr>
      <w:tab/>
      <w:t>ENEN</w:t>
    </w:r>
    <w:r w:rsidRPr="0085287C">
      <w:rPr>
        <w:rFonts w:ascii="Arial" w:hAnsi="Arial"/>
        <w:b/>
        <w:sz w:val="48"/>
        <w:lang w:val="nb-NO"/>
      </w:rPr>
      <w:tab/>
    </w:r>
    <w:r w:rsidRPr="0085287C">
      <w:rPr>
        <w:rFonts w:ascii="Arial" w:hAnsi="Arial"/>
        <w:b/>
        <w:sz w:val="48"/>
        <w:lang w:val="nb-NO"/>
      </w:rPr>
      <w:tab/>
    </w:r>
    <w:r w:rsidRPr="0085287C">
      <w:rPr>
        <w:rFonts w:ascii="Arial" w:hAnsi="Arial"/>
        <w:b/>
        <w:sz w:val="48"/>
      </w:rPr>
      <w:fldChar w:fldCharType="begin"/>
    </w:r>
    <w:r w:rsidRPr="0085287C">
      <w:rPr>
        <w:rFonts w:ascii="Arial" w:hAnsi="Arial"/>
        <w:b/>
        <w:sz w:val="48"/>
        <w:lang w:val="nb-NO"/>
      </w:rPr>
      <w:instrText xml:space="preserve"> DOCPROPERTY "Classification" \* MERGEFORMAT </w:instrText>
    </w:r>
    <w:r w:rsidRPr="0085287C">
      <w:rPr>
        <w:rFonts w:ascii="Arial" w:hAnsi="Arial"/>
        <w:b/>
        <w:sz w:val="48"/>
      </w:rPr>
      <w:fldChar w:fldCharType="separate"/>
    </w:r>
    <w:r w:rsidR="000A004A">
      <w:rPr>
        <w:rFonts w:ascii="Arial" w:hAnsi="Arial"/>
        <w:b/>
        <w:sz w:val="48"/>
        <w:lang w:val="nb-NO"/>
      </w:rPr>
      <w:t xml:space="preserve"> </w:t>
    </w:r>
    <w:r w:rsidRPr="0085287C">
      <w:rPr>
        <w:rFonts w:ascii="Arial" w:hAnsi="Arial"/>
        <w:b/>
        <w:sz w:val="48"/>
      </w:rPr>
      <w:fldChar w:fldCharType="end"/>
    </w:r>
    <w:r w:rsidRPr="0085287C">
      <w:rPr>
        <w:rFonts w:ascii="Arial" w:hAnsi="Arial"/>
        <w:b/>
        <w:sz w:val="48"/>
        <w:lang w:val="nb-NO"/>
      </w:rPr>
      <w:tab/>
      <w:t>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90" w:rsidRPr="005D6D03" w:rsidRDefault="005F3B90" w:rsidP="0085287C">
    <w:pPr>
      <w:pStyle w:val="Sidfot"/>
      <w:rPr>
        <w:rFonts w:ascii="Arial" w:hAnsi="Arial"/>
        <w:b/>
        <w:sz w:val="48"/>
      </w:rPr>
    </w:pPr>
    <w:r w:rsidRPr="005D6D03">
      <w:rPr>
        <w:rFonts w:ascii="Arial" w:hAnsi="Arial"/>
        <w:b/>
        <w:sz w:val="48"/>
      </w:rPr>
      <w:t>SV</w:t>
    </w:r>
    <w:r w:rsidRPr="005D6D03">
      <w:rPr>
        <w:rFonts w:ascii="Arial" w:hAnsi="Arial"/>
        <w:b/>
        <w:sz w:val="48"/>
      </w:rPr>
      <w:tab/>
    </w:r>
    <w:r w:rsidRPr="005D6D03">
      <w:fldChar w:fldCharType="begin" w:fldLock="1"/>
    </w:r>
    <w:r w:rsidRPr="005D6D03">
      <w:instrText xml:space="preserve"> PAGE  \* MERGEFORMAT </w:instrText>
    </w:r>
    <w:r w:rsidRPr="005D6D03">
      <w:fldChar w:fldCharType="separate"/>
    </w:r>
    <w:r w:rsidR="00F23769" w:rsidRPr="005D6D03">
      <w:t>21</w:t>
    </w:r>
    <w:r w:rsidRPr="005D6D03">
      <w:fldChar w:fldCharType="end"/>
    </w:r>
    <w:r w:rsidRPr="005D6D03">
      <w:tab/>
    </w:r>
    <w:fldSimple w:instr=" DOCPROPERTY &quot;Classification&quot; \* MERGEFORMAT " w:fldLock="1">
      <w:r w:rsidR="000A004A" w:rsidRPr="005D6D03">
        <w:t xml:space="preserve"> </w:t>
      </w:r>
    </w:fldSimple>
    <w:r w:rsidRPr="005D6D03">
      <w:tab/>
    </w:r>
    <w:r w:rsidRPr="005D6D03">
      <w:rPr>
        <w:rFonts w:ascii="Arial" w:hAnsi="Arial"/>
        <w:b/>
        <w:sz w:val="48"/>
      </w:rPr>
      <w:t>SV</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90" w:rsidRPr="0085287C" w:rsidRDefault="005F3B90" w:rsidP="0085287C">
    <w:pPr>
      <w:pStyle w:val="Sidfot"/>
      <w:rPr>
        <w:lang w:val="nb-NO"/>
      </w:rPr>
    </w:pPr>
    <w:r w:rsidRPr="0085287C">
      <w:t>SV</w:t>
    </w:r>
    <w:r w:rsidRPr="0085287C">
      <w:tab/>
    </w:r>
    <w:r>
      <w:fldChar w:fldCharType="begin"/>
    </w:r>
    <w:r>
      <w:instrText xml:space="preserve"> PAGE  \* MERGEFORMAT </w:instrText>
    </w:r>
    <w:r>
      <w:fldChar w:fldCharType="separate"/>
    </w:r>
    <w:r>
      <w:rPr>
        <w:noProof/>
      </w:rPr>
      <w:t>9</w:t>
    </w:r>
    <w:r>
      <w:fldChar w:fldCharType="end"/>
    </w:r>
    <w:r>
      <w:tab/>
    </w:r>
    <w:fldSimple w:instr=" DOCPROPERTY &quot;Classification&quot; \* MERGEFORMAT ">
      <w:r w:rsidR="000A004A">
        <w:t xml:space="preserve"> </w:t>
      </w:r>
    </w:fldSimple>
    <w:r w:rsidRPr="0085287C">
      <w:tab/>
      <w:t>SVSV</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SVEN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ENDE</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DEDE</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DEDE</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DEDE</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DEDE</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DEDE</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DEDE</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DEDE</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DEDE</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DEDE</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DEDE</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DEDE</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DEDE</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DEDE</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DEEN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t>ENEN</w:t>
    </w:r>
    <w:r w:rsidRPr="0085287C">
      <w:tab/>
    </w:r>
    <w:r w:rsidRPr="0085287C">
      <w:fldChar w:fldCharType="begin"/>
    </w:r>
    <w:r w:rsidRPr="0085287C">
      <w:instrText xml:space="preserve"> PAGE  \* MERGEFORMAT </w:instrText>
    </w:r>
    <w:r w:rsidRPr="0085287C">
      <w:fldChar w:fldCharType="separate"/>
    </w:r>
    <w:r>
      <w:rPr>
        <w:noProof/>
      </w:rPr>
      <w:t>9</w:t>
    </w:r>
    <w:r w:rsidRPr="0085287C">
      <w:fldChar w:fldCharType="end"/>
    </w:r>
    <w:r w:rsidRPr="0085287C">
      <w:tab/>
    </w:r>
    <w:fldSimple w:instr=" DOCPROPERTY &quot;Classification&quot; \* MERGEFORMAT ">
      <w:r w:rsidR="000A004A">
        <w:t xml:space="preserve"> </w:t>
      </w:r>
    </w:fldSimple>
    <w:r w:rsidRPr="0085287C">
      <w:tab/>
    </w:r>
    <w:r w:rsidRPr="0085287C">
      <w:rPr>
        <w:lang w:val="nb-NO"/>
      </w:rPr>
      <w:t>ENEN</w:t>
    </w:r>
    <w:r w:rsidRPr="0085287C">
      <w:rPr>
        <w:lang w:val="nb-NO"/>
      </w:rPr>
      <w:tab/>
    </w:r>
    <w:r w:rsidRPr="0085287C">
      <w:fldChar w:fldCharType="begin"/>
    </w:r>
    <w:r w:rsidRPr="0085287C">
      <w:rPr>
        <w:lang w:val="nb-NO"/>
      </w:rPr>
      <w:instrText xml:space="preserve"> PAGE  \* MERGEFORMAT </w:instrText>
    </w:r>
    <w:r w:rsidRPr="0085287C">
      <w:fldChar w:fldCharType="separate"/>
    </w:r>
    <w:r>
      <w:rPr>
        <w:noProof/>
        <w:lang w:val="nb-NO"/>
      </w:rPr>
      <w:t>9</w:t>
    </w:r>
    <w:r w:rsidRPr="0085287C">
      <w:fldChar w:fldCharType="end"/>
    </w:r>
    <w:r w:rsidRPr="0085287C">
      <w:rPr>
        <w:lang w:val="nb-NO"/>
      </w:rPr>
      <w:tab/>
    </w:r>
    <w:r w:rsidRPr="0085287C">
      <w:fldChar w:fldCharType="begin"/>
    </w:r>
    <w:r w:rsidRPr="0085287C">
      <w:rPr>
        <w:lang w:val="nb-NO"/>
      </w:rPr>
      <w:instrText xml:space="preserve"> DOCPROPERTY "Classification" \* MERGEFORMAT </w:instrText>
    </w:r>
    <w:r w:rsidRPr="0085287C">
      <w:fldChar w:fldCharType="separate"/>
    </w:r>
    <w:r w:rsidR="000A004A">
      <w:rPr>
        <w:lang w:val="nb-NO"/>
      </w:rPr>
      <w:t xml:space="preserve"> </w:t>
    </w:r>
    <w:r w:rsidRPr="0085287C">
      <w:fldChar w:fldCharType="end"/>
    </w:r>
    <w:r w:rsidRPr="0085287C">
      <w:rPr>
        <w:lang w:val="nb-NO"/>
      </w:rPr>
      <w:tab/>
      <w:t>ENEN</w:t>
    </w:r>
    <w:r w:rsidRPr="0085287C">
      <w:rPr>
        <w:lang w:val="nb-NO"/>
      </w:rPr>
      <w:tab/>
    </w:r>
    <w:r w:rsidRPr="0085287C">
      <w:fldChar w:fldCharType="begin"/>
    </w:r>
    <w:r w:rsidRPr="0085287C">
      <w:rPr>
        <w:lang w:val="nb-NO"/>
      </w:rPr>
      <w:instrText xml:space="preserve"> PAGE  \* MERGEFORMAT </w:instrText>
    </w:r>
    <w:r w:rsidRPr="0085287C">
      <w:fldChar w:fldCharType="separate"/>
    </w:r>
    <w:r>
      <w:rPr>
        <w:noProof/>
        <w:lang w:val="nb-NO"/>
      </w:rPr>
      <w:t>9</w:t>
    </w:r>
    <w:r w:rsidRPr="0085287C">
      <w:fldChar w:fldCharType="end"/>
    </w:r>
    <w:r w:rsidRPr="0085287C">
      <w:rPr>
        <w:lang w:val="nb-NO"/>
      </w:rPr>
      <w:tab/>
    </w:r>
    <w:r w:rsidRPr="0085287C">
      <w:fldChar w:fldCharType="begin"/>
    </w:r>
    <w:r w:rsidRPr="0085287C">
      <w:rPr>
        <w:lang w:val="nb-NO"/>
      </w:rPr>
      <w:instrText xml:space="preserve"> DOCPROPERTY "Classification" \* MERGEFORMAT </w:instrText>
    </w:r>
    <w:r w:rsidRPr="0085287C">
      <w:fldChar w:fldCharType="separate"/>
    </w:r>
    <w:r w:rsidR="000A004A">
      <w:rPr>
        <w:lang w:val="nb-NO"/>
      </w:rPr>
      <w:t xml:space="preserve"> </w:t>
    </w:r>
    <w:r w:rsidRPr="0085287C">
      <w:fldChar w:fldCharType="end"/>
    </w:r>
    <w:r w:rsidRPr="0085287C">
      <w:rPr>
        <w:lang w:val="nb-NO"/>
      </w:rPr>
      <w:tab/>
      <w:t>ENEN</w:t>
    </w:r>
    <w:r w:rsidRPr="0085287C">
      <w:rPr>
        <w:lang w:val="nb-NO"/>
      </w:rPr>
      <w:tab/>
    </w:r>
    <w:r w:rsidRPr="0085287C">
      <w:fldChar w:fldCharType="begin"/>
    </w:r>
    <w:r w:rsidRPr="0085287C">
      <w:rPr>
        <w:lang w:val="nb-NO"/>
      </w:rPr>
      <w:instrText xml:space="preserve"> PAGE  \* MERGEFORMAT </w:instrText>
    </w:r>
    <w:r w:rsidRPr="0085287C">
      <w:fldChar w:fldCharType="separate"/>
    </w:r>
    <w:r>
      <w:rPr>
        <w:noProof/>
        <w:lang w:val="nb-NO"/>
      </w:rPr>
      <w:t>9</w:t>
    </w:r>
    <w:r w:rsidRPr="0085287C">
      <w:fldChar w:fldCharType="end"/>
    </w:r>
    <w:r w:rsidRPr="0085287C">
      <w:rPr>
        <w:lang w:val="nb-NO"/>
      </w:rPr>
      <w:tab/>
    </w:r>
    <w:r w:rsidRPr="0085287C">
      <w:fldChar w:fldCharType="begin"/>
    </w:r>
    <w:r w:rsidRPr="0085287C">
      <w:rPr>
        <w:lang w:val="nb-NO"/>
      </w:rPr>
      <w:instrText xml:space="preserve"> DOCPROPERTY "Classification" \* MERGEFORMAT </w:instrText>
    </w:r>
    <w:r w:rsidRPr="0085287C">
      <w:fldChar w:fldCharType="separate"/>
    </w:r>
    <w:r w:rsidR="000A004A">
      <w:rPr>
        <w:lang w:val="nb-NO"/>
      </w:rPr>
      <w:t xml:space="preserve"> </w:t>
    </w:r>
    <w:r w:rsidRPr="0085287C">
      <w:fldChar w:fldCharType="end"/>
    </w:r>
    <w:r w:rsidRPr="0085287C">
      <w:rPr>
        <w:lang w:val="nb-NO"/>
      </w:rPr>
      <w:tab/>
      <w:t>ENEN</w:t>
    </w:r>
    <w:r w:rsidRPr="0085287C">
      <w:rPr>
        <w:lang w:val="nb-NO"/>
      </w:rPr>
      <w:tab/>
    </w:r>
    <w:r w:rsidRPr="0085287C">
      <w:fldChar w:fldCharType="begin"/>
    </w:r>
    <w:r w:rsidRPr="0085287C">
      <w:rPr>
        <w:lang w:val="nb-NO"/>
      </w:rPr>
      <w:instrText xml:space="preserve"> PAGE  \* MERGEFORMAT </w:instrText>
    </w:r>
    <w:r w:rsidRPr="0085287C">
      <w:fldChar w:fldCharType="separate"/>
    </w:r>
    <w:r>
      <w:rPr>
        <w:noProof/>
        <w:lang w:val="nb-NO"/>
      </w:rPr>
      <w:t>9</w:t>
    </w:r>
    <w:r w:rsidRPr="0085287C">
      <w:fldChar w:fldCharType="end"/>
    </w:r>
    <w:r w:rsidRPr="0085287C">
      <w:rPr>
        <w:lang w:val="nb-NO"/>
      </w:rPr>
      <w:tab/>
    </w:r>
    <w:r w:rsidRPr="0085287C">
      <w:fldChar w:fldCharType="begin"/>
    </w:r>
    <w:r w:rsidRPr="0085287C">
      <w:rPr>
        <w:lang w:val="nb-NO"/>
      </w:rPr>
      <w:instrText xml:space="preserve"> DOCPROPERTY "Classification" \* MERGEFORMAT </w:instrText>
    </w:r>
    <w:r w:rsidRPr="0085287C">
      <w:fldChar w:fldCharType="separate"/>
    </w:r>
    <w:r w:rsidR="000A004A">
      <w:rPr>
        <w:lang w:val="nb-NO"/>
      </w:rPr>
      <w:t xml:space="preserve"> </w:t>
    </w:r>
    <w:r w:rsidRPr="0085287C">
      <w:fldChar w:fldCharType="end"/>
    </w:r>
    <w:r w:rsidRPr="0085287C">
      <w:rPr>
        <w:lang w:val="nb-NO"/>
      </w:rPr>
      <w:tab/>
      <w:t>ENEN</w:t>
    </w:r>
    <w:r w:rsidRPr="0085287C">
      <w:rPr>
        <w:lang w:val="nb-NO"/>
      </w:rPr>
      <w:tab/>
    </w:r>
    <w:r w:rsidRPr="0085287C">
      <w:fldChar w:fldCharType="begin"/>
    </w:r>
    <w:r w:rsidRPr="0085287C">
      <w:rPr>
        <w:lang w:val="nb-NO"/>
      </w:rPr>
      <w:instrText xml:space="preserve"> PAGE  \* MERGEFORMAT </w:instrText>
    </w:r>
    <w:r w:rsidRPr="0085287C">
      <w:fldChar w:fldCharType="separate"/>
    </w:r>
    <w:r>
      <w:rPr>
        <w:noProof/>
        <w:lang w:val="nb-NO"/>
      </w:rPr>
      <w:t>9</w:t>
    </w:r>
    <w:r w:rsidRPr="0085287C">
      <w:fldChar w:fldCharType="end"/>
    </w:r>
    <w:r w:rsidRPr="0085287C">
      <w:rPr>
        <w:lang w:val="nb-NO"/>
      </w:rPr>
      <w:tab/>
    </w:r>
    <w:r w:rsidRPr="0085287C">
      <w:fldChar w:fldCharType="begin"/>
    </w:r>
    <w:r w:rsidRPr="0085287C">
      <w:rPr>
        <w:lang w:val="nb-NO"/>
      </w:rPr>
      <w:instrText xml:space="preserve"> DOCPROPERTY "Classification" \* MERGEFORMAT </w:instrText>
    </w:r>
    <w:r w:rsidRPr="0085287C">
      <w:fldChar w:fldCharType="separate"/>
    </w:r>
    <w:r w:rsidR="000A004A">
      <w:rPr>
        <w:lang w:val="nb-NO"/>
      </w:rPr>
      <w:t xml:space="preserve"> </w:t>
    </w:r>
    <w:r w:rsidRPr="0085287C">
      <w:fldChar w:fldCharType="end"/>
    </w:r>
    <w:r w:rsidRPr="0085287C">
      <w:rPr>
        <w:lang w:val="nb-NO"/>
      </w:rPr>
      <w:tab/>
      <w:t>ENEN</w:t>
    </w:r>
    <w:r w:rsidRPr="0085287C">
      <w:rPr>
        <w:lang w:val="nb-NO"/>
      </w:rPr>
      <w:tab/>
    </w:r>
    <w:r w:rsidRPr="0085287C">
      <w:fldChar w:fldCharType="begin"/>
    </w:r>
    <w:r w:rsidRPr="0085287C">
      <w:rPr>
        <w:lang w:val="nb-NO"/>
      </w:rPr>
      <w:instrText xml:space="preserve"> PAGE  \* MERGEFORMAT </w:instrText>
    </w:r>
    <w:r w:rsidRPr="0085287C">
      <w:fldChar w:fldCharType="separate"/>
    </w:r>
    <w:r>
      <w:rPr>
        <w:noProof/>
        <w:lang w:val="nb-NO"/>
      </w:rPr>
      <w:t>9</w:t>
    </w:r>
    <w:r w:rsidRPr="0085287C">
      <w:fldChar w:fldCharType="end"/>
    </w:r>
    <w:r w:rsidRPr="0085287C">
      <w:rPr>
        <w:lang w:val="nb-NO"/>
      </w:rPr>
      <w:tab/>
    </w:r>
    <w:r w:rsidRPr="0085287C">
      <w:fldChar w:fldCharType="begin"/>
    </w:r>
    <w:r w:rsidRPr="0085287C">
      <w:rPr>
        <w:lang w:val="nb-NO"/>
      </w:rPr>
      <w:instrText xml:space="preserve"> DOCPROPERTY "Classification" \* MERGEFORMAT </w:instrText>
    </w:r>
    <w:r w:rsidRPr="0085287C">
      <w:fldChar w:fldCharType="separate"/>
    </w:r>
    <w:r w:rsidR="000A004A">
      <w:rPr>
        <w:lang w:val="nb-NO"/>
      </w:rPr>
      <w:t xml:space="preserve"> </w:t>
    </w:r>
    <w:r w:rsidRPr="0085287C">
      <w:fldChar w:fldCharType="end"/>
    </w:r>
    <w:r w:rsidRPr="0085287C">
      <w:rPr>
        <w:lang w:val="nb-NO"/>
      </w:rPr>
      <w:tab/>
      <w:t>ENEN</w:t>
    </w:r>
    <w:r w:rsidRPr="0085287C">
      <w:rPr>
        <w:lang w:val="nb-NO"/>
      </w:rPr>
      <w:tab/>
    </w:r>
    <w:r w:rsidRPr="0085287C">
      <w:fldChar w:fldCharType="begin"/>
    </w:r>
    <w:r w:rsidRPr="0085287C">
      <w:rPr>
        <w:lang w:val="nb-NO"/>
      </w:rPr>
      <w:instrText xml:space="preserve"> PAGE  \* MERGEFORMAT </w:instrText>
    </w:r>
    <w:r w:rsidRPr="0085287C">
      <w:fldChar w:fldCharType="separate"/>
    </w:r>
    <w:r>
      <w:rPr>
        <w:noProof/>
        <w:lang w:val="nb-NO"/>
      </w:rPr>
      <w:t>9</w:t>
    </w:r>
    <w:r w:rsidRPr="0085287C">
      <w:fldChar w:fldCharType="end"/>
    </w:r>
    <w:r w:rsidRPr="0085287C">
      <w:rPr>
        <w:lang w:val="nb-NO"/>
      </w:rPr>
      <w:tab/>
    </w:r>
    <w:r w:rsidRPr="0085287C">
      <w:fldChar w:fldCharType="begin"/>
    </w:r>
    <w:r w:rsidRPr="0085287C">
      <w:rPr>
        <w:lang w:val="nb-NO"/>
      </w:rPr>
      <w:instrText xml:space="preserve"> DOCPROPERTY "Classification" \* MERGEFORMAT </w:instrText>
    </w:r>
    <w:r w:rsidRPr="0085287C">
      <w:fldChar w:fldCharType="separate"/>
    </w:r>
    <w:r w:rsidR="000A004A">
      <w:rPr>
        <w:lang w:val="nb-NO"/>
      </w:rPr>
      <w:t xml:space="preserve"> </w:t>
    </w:r>
    <w:r w:rsidRPr="0085287C">
      <w:fldChar w:fldCharType="end"/>
    </w:r>
    <w:r w:rsidRPr="0085287C">
      <w:rPr>
        <w:lang w:val="nb-NO"/>
      </w:rPr>
      <w:tab/>
      <w:t>ENEN</w:t>
    </w:r>
    <w:r w:rsidRPr="0085287C">
      <w:rPr>
        <w:lang w:val="nb-NO"/>
      </w:rPr>
      <w:tab/>
    </w:r>
    <w:r w:rsidRPr="0085287C">
      <w:fldChar w:fldCharType="begin"/>
    </w:r>
    <w:r w:rsidRPr="0085287C">
      <w:rPr>
        <w:lang w:val="nb-NO"/>
      </w:rPr>
      <w:instrText xml:space="preserve"> PAGE  \* MERGEFORMAT </w:instrText>
    </w:r>
    <w:r w:rsidRPr="0085287C">
      <w:fldChar w:fldCharType="separate"/>
    </w:r>
    <w:r>
      <w:rPr>
        <w:noProof/>
        <w:lang w:val="nb-NO"/>
      </w:rPr>
      <w:t>9</w:t>
    </w:r>
    <w:r w:rsidRPr="0085287C">
      <w:fldChar w:fldCharType="end"/>
    </w:r>
    <w:r w:rsidRPr="0085287C">
      <w:rPr>
        <w:lang w:val="nb-NO"/>
      </w:rPr>
      <w:tab/>
    </w:r>
    <w:r w:rsidRPr="0085287C">
      <w:fldChar w:fldCharType="begin"/>
    </w:r>
    <w:r w:rsidRPr="0085287C">
      <w:rPr>
        <w:lang w:val="nb-NO"/>
      </w:rPr>
      <w:instrText xml:space="preserve"> DOCPROPERTY "Classification" \* MERGEFORMAT </w:instrText>
    </w:r>
    <w:r w:rsidRPr="0085287C">
      <w:fldChar w:fldCharType="separate"/>
    </w:r>
    <w:r w:rsidR="000A004A">
      <w:rPr>
        <w:lang w:val="nb-NO"/>
      </w:rPr>
      <w:t xml:space="preserve"> </w:t>
    </w:r>
    <w:r w:rsidRPr="0085287C">
      <w:fldChar w:fldCharType="end"/>
    </w:r>
    <w:r w:rsidRPr="0085287C">
      <w:rPr>
        <w:lang w:val="nb-NO"/>
      </w:rPr>
      <w:tab/>
      <w:t>ENEN</w:t>
    </w:r>
    <w:r w:rsidRPr="0085287C">
      <w:rPr>
        <w:lang w:val="nb-NO"/>
      </w:rPr>
      <w:tab/>
    </w:r>
    <w:r w:rsidRPr="0085287C">
      <w:fldChar w:fldCharType="begin"/>
    </w:r>
    <w:r w:rsidRPr="0085287C">
      <w:rPr>
        <w:lang w:val="nb-NO"/>
      </w:rPr>
      <w:instrText xml:space="preserve"> PAGE  \* MERGEFORMAT </w:instrText>
    </w:r>
    <w:r w:rsidRPr="0085287C">
      <w:fldChar w:fldCharType="separate"/>
    </w:r>
    <w:r>
      <w:rPr>
        <w:noProof/>
        <w:lang w:val="nb-NO"/>
      </w:rPr>
      <w:t>9</w:t>
    </w:r>
    <w:r w:rsidRPr="0085287C">
      <w:fldChar w:fldCharType="end"/>
    </w:r>
    <w:r w:rsidRPr="0085287C">
      <w:rPr>
        <w:lang w:val="nb-NO"/>
      </w:rPr>
      <w:tab/>
    </w:r>
    <w:r w:rsidRPr="0085287C">
      <w:fldChar w:fldCharType="begin"/>
    </w:r>
    <w:r w:rsidRPr="0085287C">
      <w:rPr>
        <w:lang w:val="nb-NO"/>
      </w:rPr>
      <w:instrText xml:space="preserve"> DOCPROPERTY "Classification" \* MERGEFORMAT </w:instrText>
    </w:r>
    <w:r w:rsidRPr="0085287C">
      <w:fldChar w:fldCharType="separate"/>
    </w:r>
    <w:r w:rsidR="000A004A">
      <w:rPr>
        <w:lang w:val="nb-NO"/>
      </w:rPr>
      <w:t xml:space="preserve"> </w:t>
    </w:r>
    <w:r w:rsidRPr="0085287C">
      <w:fldChar w:fldCharType="end"/>
    </w:r>
    <w:r w:rsidRPr="0085287C">
      <w:rPr>
        <w:lang w:val="nb-NO"/>
      </w:rPr>
      <w:tab/>
      <w:t>ENEN</w:t>
    </w:r>
    <w:r w:rsidRPr="0085287C">
      <w:rPr>
        <w:lang w:val="nb-NO"/>
      </w:rPr>
      <w:tab/>
    </w:r>
    <w:r w:rsidRPr="0085287C">
      <w:fldChar w:fldCharType="begin"/>
    </w:r>
    <w:r w:rsidRPr="0085287C">
      <w:rPr>
        <w:lang w:val="nb-NO"/>
      </w:rPr>
      <w:instrText xml:space="preserve"> PAGE  \* MERGEFORMAT </w:instrText>
    </w:r>
    <w:r w:rsidRPr="0085287C">
      <w:fldChar w:fldCharType="separate"/>
    </w:r>
    <w:r>
      <w:rPr>
        <w:noProof/>
        <w:lang w:val="nb-NO"/>
      </w:rPr>
      <w:t>9</w:t>
    </w:r>
    <w:r w:rsidRPr="0085287C">
      <w:fldChar w:fldCharType="end"/>
    </w:r>
    <w:r w:rsidRPr="0085287C">
      <w:rPr>
        <w:lang w:val="nb-NO"/>
      </w:rPr>
      <w:tab/>
    </w:r>
    <w:r w:rsidRPr="0085287C">
      <w:fldChar w:fldCharType="begin"/>
    </w:r>
    <w:r w:rsidRPr="0085287C">
      <w:rPr>
        <w:lang w:val="nb-NO"/>
      </w:rPr>
      <w:instrText xml:space="preserve"> DOCPROPERTY "Classification" \* MERGEFORMAT </w:instrText>
    </w:r>
    <w:r w:rsidRPr="0085287C">
      <w:fldChar w:fldCharType="separate"/>
    </w:r>
    <w:r w:rsidR="000A004A">
      <w:rPr>
        <w:lang w:val="nb-NO"/>
      </w:rPr>
      <w:t xml:space="preserve"> </w:t>
    </w:r>
    <w:r w:rsidRPr="0085287C">
      <w:fldChar w:fldCharType="end"/>
    </w:r>
    <w:r w:rsidRPr="0085287C">
      <w:rPr>
        <w:lang w:val="nb-NO"/>
      </w:rPr>
      <w:tab/>
      <w:t>ENEN</w:t>
    </w:r>
    <w:r w:rsidRPr="0085287C">
      <w:rPr>
        <w:lang w:val="nb-NO"/>
      </w:rPr>
      <w:tab/>
    </w:r>
    <w:r w:rsidRPr="0085287C">
      <w:fldChar w:fldCharType="begin"/>
    </w:r>
    <w:r w:rsidRPr="0085287C">
      <w:rPr>
        <w:lang w:val="nb-NO"/>
      </w:rPr>
      <w:instrText xml:space="preserve"> PAGE  \* MERGEFORMAT </w:instrText>
    </w:r>
    <w:r w:rsidRPr="0085287C">
      <w:fldChar w:fldCharType="separate"/>
    </w:r>
    <w:r>
      <w:rPr>
        <w:noProof/>
        <w:lang w:val="nb-NO"/>
      </w:rPr>
      <w:t>9</w:t>
    </w:r>
    <w:r w:rsidRPr="0085287C">
      <w:fldChar w:fldCharType="end"/>
    </w:r>
    <w:r w:rsidRPr="0085287C">
      <w:rPr>
        <w:lang w:val="nb-NO"/>
      </w:rPr>
      <w:tab/>
    </w:r>
    <w:r w:rsidRPr="0085287C">
      <w:fldChar w:fldCharType="begin"/>
    </w:r>
    <w:r w:rsidRPr="0085287C">
      <w:rPr>
        <w:lang w:val="nb-NO"/>
      </w:rPr>
      <w:instrText xml:space="preserve"> DOCPROPERTY "Classification" \* MERGEFORMAT </w:instrText>
    </w:r>
    <w:r w:rsidRPr="0085287C">
      <w:fldChar w:fldCharType="separate"/>
    </w:r>
    <w:r w:rsidR="000A004A">
      <w:rPr>
        <w:lang w:val="nb-NO"/>
      </w:rPr>
      <w:t xml:space="preserve"> </w:t>
    </w:r>
    <w:r w:rsidRPr="0085287C">
      <w:fldChar w:fldCharType="end"/>
    </w:r>
    <w:r w:rsidRPr="0085287C">
      <w:rPr>
        <w:lang w:val="nb-NO"/>
      </w:rPr>
      <w:tab/>
      <w:t>ENEN</w:t>
    </w:r>
    <w:r w:rsidRPr="0085287C">
      <w:rPr>
        <w:lang w:val="nb-NO"/>
      </w:rPr>
      <w:tab/>
    </w:r>
    <w:r w:rsidRPr="0085287C">
      <w:fldChar w:fldCharType="begin"/>
    </w:r>
    <w:r w:rsidRPr="0085287C">
      <w:rPr>
        <w:lang w:val="nb-NO"/>
      </w:rPr>
      <w:instrText xml:space="preserve"> PAGE  \* MERGEFORMAT </w:instrText>
    </w:r>
    <w:r w:rsidRPr="0085287C">
      <w:fldChar w:fldCharType="separate"/>
    </w:r>
    <w:r>
      <w:rPr>
        <w:noProof/>
        <w:lang w:val="nb-NO"/>
      </w:rPr>
      <w:t>9</w:t>
    </w:r>
    <w:r w:rsidRPr="0085287C">
      <w:fldChar w:fldCharType="end"/>
    </w:r>
    <w:r w:rsidRPr="0085287C">
      <w:rPr>
        <w:lang w:val="nb-NO"/>
      </w:rPr>
      <w:tab/>
    </w:r>
    <w:r w:rsidRPr="0085287C">
      <w:fldChar w:fldCharType="begin"/>
    </w:r>
    <w:r w:rsidRPr="0085287C">
      <w:rPr>
        <w:lang w:val="nb-NO"/>
      </w:rPr>
      <w:instrText xml:space="preserve"> DOCPROPERTY "Classification" \* MERGEFORMAT </w:instrText>
    </w:r>
    <w:r w:rsidRPr="0085287C">
      <w:fldChar w:fldCharType="separate"/>
    </w:r>
    <w:r w:rsidR="000A004A">
      <w:rPr>
        <w:lang w:val="nb-NO"/>
      </w:rPr>
      <w:t xml:space="preserve"> </w:t>
    </w:r>
    <w:r w:rsidRPr="0085287C">
      <w:fldChar w:fldCharType="end"/>
    </w:r>
    <w:r w:rsidRPr="0085287C">
      <w:rPr>
        <w:lang w:val="nb-NO"/>
      </w:rPr>
      <w:tab/>
      <w:t>ENEN</w:t>
    </w:r>
    <w:r w:rsidRPr="0085287C">
      <w:rPr>
        <w:lang w:val="nb-NO"/>
      </w:rPr>
      <w:tab/>
    </w:r>
    <w:r w:rsidRPr="0085287C">
      <w:fldChar w:fldCharType="begin"/>
    </w:r>
    <w:r w:rsidRPr="0085287C">
      <w:rPr>
        <w:lang w:val="nb-NO"/>
      </w:rPr>
      <w:instrText xml:space="preserve"> PAGE  \* MERGEFORMAT </w:instrText>
    </w:r>
    <w:r w:rsidRPr="0085287C">
      <w:fldChar w:fldCharType="separate"/>
    </w:r>
    <w:r>
      <w:rPr>
        <w:noProof/>
        <w:lang w:val="nb-NO"/>
      </w:rPr>
      <w:t>9</w:t>
    </w:r>
    <w:r w:rsidRPr="0085287C">
      <w:fldChar w:fldCharType="end"/>
    </w:r>
    <w:r w:rsidRPr="0085287C">
      <w:rPr>
        <w:lang w:val="nb-NO"/>
      </w:rPr>
      <w:tab/>
    </w:r>
    <w:r w:rsidRPr="0085287C">
      <w:fldChar w:fldCharType="begin"/>
    </w:r>
    <w:r w:rsidRPr="0085287C">
      <w:rPr>
        <w:lang w:val="nb-NO"/>
      </w:rPr>
      <w:instrText xml:space="preserve"> DOCPROPERTY "Classification" \* MERGEFORMAT </w:instrText>
    </w:r>
    <w:r w:rsidRPr="0085287C">
      <w:fldChar w:fldCharType="separate"/>
    </w:r>
    <w:r w:rsidR="000A004A">
      <w:rPr>
        <w:lang w:val="nb-NO"/>
      </w:rPr>
      <w:t xml:space="preserve"> </w:t>
    </w:r>
    <w:r w:rsidRPr="0085287C">
      <w:fldChar w:fldCharType="end"/>
    </w:r>
    <w:r w:rsidRPr="0085287C">
      <w:rPr>
        <w:lang w:val="nb-NO"/>
      </w:rPr>
      <w:tab/>
      <w:t>ENEN</w:t>
    </w:r>
    <w:r w:rsidRPr="0085287C">
      <w:rPr>
        <w:lang w:val="nb-NO"/>
      </w:rPr>
      <w:tab/>
    </w:r>
    <w:r w:rsidRPr="0085287C">
      <w:rPr>
        <w:lang w:val="nb-NO"/>
      </w:rPr>
      <w:tab/>
    </w:r>
    <w:r w:rsidRPr="0085287C">
      <w:fldChar w:fldCharType="begin"/>
    </w:r>
    <w:r w:rsidRPr="0085287C">
      <w:rPr>
        <w:lang w:val="nb-NO"/>
      </w:rPr>
      <w:instrText xml:space="preserve"> DOCPROPERTY "Classification" \* MERGEFORMAT </w:instrText>
    </w:r>
    <w:r w:rsidRPr="0085287C">
      <w:fldChar w:fldCharType="separate"/>
    </w:r>
    <w:r w:rsidR="000A004A">
      <w:rPr>
        <w:lang w:val="nb-NO"/>
      </w:rPr>
      <w:t xml:space="preserve"> </w:t>
    </w:r>
    <w:r w:rsidRPr="0085287C">
      <w:fldChar w:fldCharType="end"/>
    </w:r>
    <w:r w:rsidRPr="0085287C">
      <w:rPr>
        <w:lang w:val="nb-NO"/>
      </w:rPr>
      <w:tab/>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BE7" w:rsidRPr="005D6D03" w:rsidRDefault="00473BE7">
      <w:pPr>
        <w:pStyle w:val="NormalRight"/>
        <w:spacing w:after="0"/>
        <w:jc w:val="left"/>
      </w:pPr>
      <w:r w:rsidRPr="005D6D03">
        <w:separator/>
      </w:r>
    </w:p>
  </w:footnote>
  <w:footnote w:type="continuationSeparator" w:id="0">
    <w:p w:rsidR="00473BE7" w:rsidRPr="005D6D03" w:rsidRDefault="00473BE7">
      <w:r w:rsidRPr="005D6D03">
        <w:continuationSeparator/>
      </w:r>
    </w:p>
  </w:footnote>
  <w:footnote w:type="continuationNotice" w:id="1">
    <w:p w:rsidR="00473BE7" w:rsidRPr="005D6D03" w:rsidRDefault="00473BE7">
      <w:pPr>
        <w:pStyle w:val="Sidfot"/>
      </w:pPr>
    </w:p>
  </w:footnote>
  <w:footnote w:id="2">
    <w:p w:rsidR="005F3B90" w:rsidRPr="005D6D03" w:rsidRDefault="005F3B90">
      <w:pPr>
        <w:pStyle w:val="Fotnotstext"/>
      </w:pPr>
      <w:r w:rsidRPr="005D6D03">
        <w:rPr>
          <w:rStyle w:val="Fotnotsreferens"/>
        </w:rPr>
        <w:footnoteRef/>
      </w:r>
      <w:r w:rsidRPr="005D6D03">
        <w:tab/>
        <w:t>KOM (2003) 449 slutlig.</w:t>
      </w:r>
    </w:p>
  </w:footnote>
  <w:footnote w:id="3">
    <w:p w:rsidR="005F3B90" w:rsidRPr="005D6D03" w:rsidRDefault="005F3B90">
      <w:pPr>
        <w:pStyle w:val="Fotnotstext"/>
      </w:pPr>
      <w:r w:rsidRPr="005D6D03">
        <w:rPr>
          <w:rStyle w:val="Fotnotsreferens"/>
        </w:rPr>
        <w:footnoteRef/>
      </w:r>
      <w:r w:rsidRPr="005D6D03">
        <w:tab/>
        <w:t>I åtgärd 18 i kommissionens handlingsplan för kompetens och rörlighet (KOM (2002) 72 slutlig) uppmanas till utveckling av språkkunskaper och interkulturell kompetens inom ramen för det livslånga lärandet i alla medlemsstater.</w:t>
      </w:r>
    </w:p>
  </w:footnote>
  <w:footnote w:id="4">
    <w:p w:rsidR="005F3B90" w:rsidRPr="005D6D03" w:rsidRDefault="005F3B90">
      <w:pPr>
        <w:pStyle w:val="Fotnotstext"/>
      </w:pPr>
      <w:r w:rsidRPr="005D6D03">
        <w:rPr>
          <w:rStyle w:val="Fotnotsreferens"/>
        </w:rPr>
        <w:footnoteRef/>
      </w:r>
      <w:r w:rsidRPr="005D6D03">
        <w:tab/>
        <w:t>Europeiska rådets möte i Barcelona den 15-16 mars 2002, ordförandeskapets slutsatser, del I, 43.1.</w:t>
      </w:r>
    </w:p>
  </w:footnote>
  <w:footnote w:id="5">
    <w:p w:rsidR="005F3B90" w:rsidRPr="005D6D03" w:rsidRDefault="005F3B90">
      <w:pPr>
        <w:pStyle w:val="Fotnotstext"/>
      </w:pPr>
      <w:r w:rsidRPr="005D6D03">
        <w:rPr>
          <w:rStyle w:val="Fotnotsreferens"/>
        </w:rPr>
        <w:footnoteRef/>
      </w:r>
      <w:r w:rsidRPr="005D6D03">
        <w:tab/>
        <w:t>Se fotnot 3.</w:t>
      </w:r>
    </w:p>
  </w:footnote>
  <w:footnote w:id="6">
    <w:p w:rsidR="005F3B90" w:rsidRPr="005D6D03" w:rsidRDefault="005F3B90">
      <w:pPr>
        <w:pStyle w:val="Fotnotstext"/>
      </w:pPr>
      <w:r w:rsidRPr="005D6D03">
        <w:rPr>
          <w:rStyle w:val="Fotnotsreferens"/>
        </w:rPr>
        <w:footnoteRef/>
      </w:r>
      <w:r w:rsidRPr="005D6D03">
        <w:tab/>
        <w:t>Nyckeldata om språkundervisningen i europeiska skolor. (Eurydice, 2005; ISBN 92 894 8681-3).</w:t>
      </w:r>
    </w:p>
  </w:footnote>
  <w:footnote w:id="7">
    <w:p w:rsidR="005F3B90" w:rsidRPr="005D6D03" w:rsidRDefault="005F3B90">
      <w:pPr>
        <w:pStyle w:val="Fotnotstext"/>
      </w:pPr>
      <w:r w:rsidRPr="005D6D03">
        <w:rPr>
          <w:rStyle w:val="Fotnotsreferens"/>
        </w:rPr>
        <w:footnoteRef/>
      </w:r>
      <w:r w:rsidRPr="005D6D03">
        <w:tab/>
        <w:t>Eurydice, 2005 op. cit.</w:t>
      </w:r>
    </w:p>
  </w:footnote>
  <w:footnote w:id="8">
    <w:p w:rsidR="005F3B90" w:rsidRPr="005D6D03" w:rsidRDefault="005F3B90">
      <w:pPr>
        <w:pStyle w:val="Fotnotstext"/>
      </w:pPr>
      <w:r w:rsidRPr="005D6D03">
        <w:rPr>
          <w:rStyle w:val="Fotnotsreferens"/>
        </w:rPr>
        <w:footnoteRef/>
      </w:r>
      <w:r w:rsidRPr="005D6D03">
        <w:tab/>
        <w:t xml:space="preserve">De gemensamma europeiska referensramarna för språk: </w:t>
      </w:r>
      <w:r w:rsidRPr="005D6D03">
        <w:rPr>
          <w:i/>
          <w:iCs/>
        </w:rPr>
        <w:t>Learning, teaching, assessment</w:t>
      </w:r>
      <w:r w:rsidRPr="005D6D03">
        <w:t>; Cambridge University Press 2001; ISBN 0 521 80313 6.</w:t>
      </w:r>
    </w:p>
  </w:footnote>
  <w:footnote w:id="9">
    <w:p w:rsidR="005F3B90" w:rsidRPr="005D6D03" w:rsidRDefault="005F3B90">
      <w:pPr>
        <w:pStyle w:val="Fotnotstext"/>
      </w:pPr>
      <w:r w:rsidRPr="005D6D03">
        <w:rPr>
          <w:rStyle w:val="Fotnotsreferens"/>
        </w:rPr>
        <w:footnoteRef/>
      </w:r>
      <w:r w:rsidRPr="005D6D03">
        <w:tab/>
        <w:t>Eurydice, 2005 op. cit, s. 47 – 52.</w:t>
      </w:r>
    </w:p>
  </w:footnote>
  <w:footnote w:id="10">
    <w:p w:rsidR="005F3B90" w:rsidRPr="005D6D03" w:rsidRDefault="005F3B90" w:rsidP="001A0827">
      <w:pPr>
        <w:pStyle w:val="Fotnotstext"/>
      </w:pPr>
      <w:r w:rsidRPr="005D6D03">
        <w:rPr>
          <w:rStyle w:val="Fotnotsreferens"/>
        </w:rPr>
        <w:footnoteRef/>
      </w:r>
      <w:r w:rsidRPr="005D6D03">
        <w:tab/>
        <w:t>Dépenses ne relevant pas du Chapitre xx 01 du Titre xx concerné.</w:t>
      </w:r>
    </w:p>
  </w:footnote>
  <w:footnote w:id="11">
    <w:p w:rsidR="005F3B90" w:rsidRPr="005D6D03" w:rsidRDefault="005F3B90" w:rsidP="001A0827">
      <w:pPr>
        <w:pStyle w:val="Fotnotstext"/>
      </w:pPr>
      <w:r w:rsidRPr="005D6D03">
        <w:rPr>
          <w:rStyle w:val="Fotnotsreferens"/>
        </w:rPr>
        <w:footnoteRef/>
      </w:r>
      <w:r w:rsidRPr="005D6D03">
        <w:tab/>
        <w:t>Dépenses relevant de l'article xx 01 04 du Titre xx.</w:t>
      </w:r>
    </w:p>
  </w:footnote>
  <w:footnote w:id="12">
    <w:p w:rsidR="005F3B90" w:rsidRPr="005D6D03" w:rsidRDefault="005F3B90" w:rsidP="001A0827">
      <w:pPr>
        <w:pStyle w:val="Fotnotstext"/>
      </w:pPr>
      <w:r w:rsidRPr="005D6D03">
        <w:rPr>
          <w:rStyle w:val="Fotnotsreferens"/>
        </w:rPr>
        <w:footnoteRef/>
      </w:r>
      <w:r w:rsidRPr="005D6D03">
        <w:tab/>
        <w:t>Dépenses relevant du Chapitre xx 01, sauf articles xx 01 04 et xx 01 05.</w:t>
      </w:r>
    </w:p>
  </w:footnote>
  <w:footnote w:id="13">
    <w:p w:rsidR="005F3B90" w:rsidRPr="005D6D03" w:rsidRDefault="005F3B90" w:rsidP="001A0827">
      <w:pPr>
        <w:pStyle w:val="Fotnotstext"/>
      </w:pPr>
      <w:r w:rsidRPr="005D6D03">
        <w:rPr>
          <w:rStyle w:val="Fotnotsreferens"/>
        </w:rPr>
        <w:footnoteRef/>
      </w:r>
      <w:r w:rsidRPr="005D6D03">
        <w:tab/>
        <w:t>Voir points 19 et 24 de l'accord interinstitutionnel.</w:t>
      </w:r>
    </w:p>
  </w:footnote>
  <w:footnote w:id="14">
    <w:p w:rsidR="005F3B90" w:rsidRPr="005D6D03" w:rsidRDefault="005F3B90" w:rsidP="001A0827">
      <w:pPr>
        <w:pStyle w:val="Fotnotstext"/>
      </w:pPr>
      <w:r w:rsidRPr="005D6D03">
        <w:rPr>
          <w:rStyle w:val="Fotnotsreferens"/>
        </w:rPr>
        <w:footnoteRef/>
      </w:r>
      <w:r w:rsidRPr="005D6D03">
        <w:tab/>
        <w:t>Si plusieurs modalités sont indiquées, veuillez donner des précisions dans la partie «Remarques» du présent point.</w:t>
      </w:r>
    </w:p>
  </w:footnote>
  <w:footnote w:id="15">
    <w:p w:rsidR="005F3B90" w:rsidRPr="005D6D03" w:rsidRDefault="005F3B90" w:rsidP="001A0827">
      <w:pPr>
        <w:pStyle w:val="Fotnotstext"/>
      </w:pPr>
      <w:r w:rsidRPr="005D6D03">
        <w:rPr>
          <w:rStyle w:val="Fotnotsreferens"/>
        </w:rPr>
        <w:footnoteRef/>
      </w:r>
      <w:r w:rsidRPr="005D6D03">
        <w:tab/>
        <w:t>Report « Language Skills Indicator » by Anne West, Professor of Education Policy, Centre for Educatinal Research, Department of Social Policy, London School of Economics and Political Science 2003</w:t>
      </w:r>
    </w:p>
  </w:footnote>
  <w:footnote w:id="16">
    <w:p w:rsidR="005F3B90" w:rsidRPr="005D6D03" w:rsidRDefault="005F3B90" w:rsidP="001A0827">
      <w:pPr>
        <w:pStyle w:val="Fotnotstext"/>
      </w:pPr>
      <w:r w:rsidRPr="005D6D03">
        <w:rPr>
          <w:rStyle w:val="Fotnotsreferens"/>
        </w:rPr>
        <w:footnoteRef/>
      </w:r>
      <w:r w:rsidRPr="005D6D03">
        <w:tab/>
        <w:t>Dont le coût n'est PAS couvert par le montant de référence.</w:t>
      </w:r>
    </w:p>
  </w:footnote>
  <w:footnote w:id="17">
    <w:p w:rsidR="005F3B90" w:rsidRPr="005D6D03" w:rsidRDefault="005F3B90" w:rsidP="001A0827">
      <w:pPr>
        <w:pStyle w:val="Fotnotstext"/>
      </w:pPr>
      <w:r w:rsidRPr="005D6D03">
        <w:rPr>
          <w:rStyle w:val="Fotnotsreferens"/>
        </w:rPr>
        <w:footnoteRef/>
      </w:r>
      <w:r w:rsidRPr="005D6D03">
        <w:tab/>
        <w:t>Dont le coût n'est PAS couvert par le montant de référence.</w:t>
      </w:r>
    </w:p>
  </w:footnote>
  <w:footnote w:id="18">
    <w:p w:rsidR="005F3B90" w:rsidRPr="005D6D03" w:rsidRDefault="005F3B90" w:rsidP="001A0827">
      <w:pPr>
        <w:pStyle w:val="Fotnotstext"/>
      </w:pPr>
      <w:r w:rsidRPr="005D6D03">
        <w:rPr>
          <w:rStyle w:val="Fotnotsreferens"/>
        </w:rPr>
        <w:footnoteRef/>
      </w:r>
      <w:r w:rsidRPr="005D6D03">
        <w:tab/>
        <w:t>Dont le coût est inclus dans le montant de référence.</w:t>
      </w:r>
    </w:p>
  </w:footnote>
  <w:footnote w:id="19">
    <w:p w:rsidR="005F3B90" w:rsidRPr="005D6D03" w:rsidRDefault="005F3B90" w:rsidP="001A0827">
      <w:pPr>
        <w:pStyle w:val="Fotnotstext"/>
      </w:pPr>
      <w:r w:rsidRPr="005D6D03">
        <w:rPr>
          <w:rStyle w:val="Fotnotsreferens"/>
        </w:rPr>
        <w:footnoteRef/>
      </w:r>
      <w:r w:rsidRPr="005D6D03">
        <w:tab/>
        <w:t>Il convient de mentionner la fiche financière se rapportant spécifiquement à l'agence/aux agences exécutive(s) concernée(s).</w:t>
      </w:r>
    </w:p>
  </w:footnote>
  <w:footnote w:id="20">
    <w:p w:rsidR="005F3B90" w:rsidRPr="005D6D03" w:rsidRDefault="005F3B90" w:rsidP="001A0827">
      <w:pPr>
        <w:pStyle w:val="Fotnotstext"/>
      </w:pPr>
      <w:r w:rsidRPr="005D6D03">
        <w:rPr>
          <w:rStyle w:val="Fotnotsreferens"/>
        </w:rPr>
        <w:footnoteRef/>
      </w:r>
      <w:r w:rsidRPr="005D6D03">
        <w:tab/>
        <w:t>Préciser le type de comité ainsi que le groupe auquel il appartient.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90" w:rsidRDefault="005F3B9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90" w:rsidRDefault="005F3B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0856198C"/>
    <w:lvl w:ilvl="0">
      <w:start w:val="1"/>
      <w:numFmt w:val="decimal"/>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D"/>
    <w:multiLevelType w:val="multilevel"/>
    <w:tmpl w:val="2918D338"/>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C5029508"/>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0D9679D6"/>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594E89EA"/>
    <w:lvl w:ilvl="0">
      <w:start w:val="1"/>
      <w:numFmt w:val="bullet"/>
      <w:lvlText w:val=""/>
      <w:lvlJc w:val="left"/>
      <w:pPr>
        <w:tabs>
          <w:tab w:val="num" w:pos="1492"/>
        </w:tabs>
        <w:ind w:left="1492"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344EF5CA"/>
    <w:lvl w:ilvl="0">
      <w:start w:val="1"/>
      <w:numFmt w:val="bullet"/>
      <w:lvlText w:val=""/>
      <w:lvlJc w:val="left"/>
      <w:pPr>
        <w:tabs>
          <w:tab w:val="num" w:pos="1209"/>
        </w:tabs>
        <w:ind w:left="1209"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195ADD42"/>
    <w:lvl w:ilvl="0">
      <w:start w:val="1"/>
      <w:numFmt w:val="bullet"/>
      <w:lvlText w:val=""/>
      <w:lvlJc w:val="left"/>
      <w:pPr>
        <w:tabs>
          <w:tab w:val="num" w:pos="926"/>
        </w:tabs>
        <w:ind w:left="926"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5504EE34"/>
    <w:lvl w:ilvl="0">
      <w:start w:val="1"/>
      <w:numFmt w:val="bullet"/>
      <w:pStyle w:val="Brdtext"/>
      <w:lvlText w:val=""/>
      <w:lvlJc w:val="left"/>
      <w:pPr>
        <w:tabs>
          <w:tab w:val="num" w:pos="643"/>
        </w:tabs>
        <w:ind w:left="643"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547A55C4"/>
    <w:lvl w:ilvl="0">
      <w:start w:val="1"/>
      <w:numFmt w:val="decimal"/>
      <w:pStyle w:val="suggestions"/>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FBF81062"/>
    <w:lvl w:ilvl="0">
      <w:start w:val="1"/>
      <w:numFmt w:val="bullet"/>
      <w:pStyle w:val="currentprogs"/>
      <w:lvlText w:val=""/>
      <w:lvlJc w:val="left"/>
      <w:pPr>
        <w:tabs>
          <w:tab w:val="num" w:pos="360"/>
        </w:tabs>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FFFFFB"/>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FFFFFFFE"/>
    <w:multiLevelType w:val="multilevel"/>
    <w:tmpl w:val="B5B67EE0"/>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1E775C"/>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5D5723D"/>
    <w:multiLevelType w:val="multilevel"/>
    <w:tmpl w:val="192E5002"/>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5D87267"/>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5B0608"/>
    <w:multiLevelType w:val="hybridMultilevel"/>
    <w:tmpl w:val="3078D52C"/>
    <w:lvl w:ilvl="0" w:tplc="A036E936">
      <w:start w:val="1"/>
      <w:numFmt w:val="bullet"/>
      <w:lvlText w:val="•"/>
      <w:lvlJc w:val="left"/>
      <w:pPr>
        <w:tabs>
          <w:tab w:val="num" w:pos="720"/>
        </w:tabs>
        <w:ind w:left="720" w:hanging="360"/>
      </w:pPr>
      <w:rPr>
        <w:rFonts w:ascii="Times New Roman" w:hAnsi="Times New Roman" w:cs="Times New Roman" w:hint="default"/>
      </w:rPr>
    </w:lvl>
    <w:lvl w:ilvl="1" w:tplc="73086CE0">
      <w:start w:val="1"/>
      <w:numFmt w:val="bullet"/>
      <w:lvlText w:val="•"/>
      <w:lvlJc w:val="left"/>
      <w:pPr>
        <w:tabs>
          <w:tab w:val="num" w:pos="1440"/>
        </w:tabs>
        <w:ind w:left="1440" w:hanging="360"/>
      </w:pPr>
      <w:rPr>
        <w:rFonts w:ascii="Times New Roman" w:hAnsi="Times New Roman" w:cs="Times New Roman" w:hint="default"/>
      </w:rPr>
    </w:lvl>
    <w:lvl w:ilvl="2" w:tplc="2996E44C">
      <w:start w:val="1"/>
      <w:numFmt w:val="bullet"/>
      <w:lvlText w:val="•"/>
      <w:lvlJc w:val="left"/>
      <w:pPr>
        <w:tabs>
          <w:tab w:val="num" w:pos="2160"/>
        </w:tabs>
        <w:ind w:left="2160" w:hanging="360"/>
      </w:pPr>
      <w:rPr>
        <w:rFonts w:ascii="Times New Roman" w:hAnsi="Times New Roman" w:cs="Times New Roman" w:hint="default"/>
      </w:rPr>
    </w:lvl>
    <w:lvl w:ilvl="3" w:tplc="E58CD448">
      <w:start w:val="1"/>
      <w:numFmt w:val="bullet"/>
      <w:lvlText w:val="•"/>
      <w:lvlJc w:val="left"/>
      <w:pPr>
        <w:tabs>
          <w:tab w:val="num" w:pos="2880"/>
        </w:tabs>
        <w:ind w:left="2880" w:hanging="360"/>
      </w:pPr>
      <w:rPr>
        <w:rFonts w:ascii="Times New Roman" w:hAnsi="Times New Roman" w:cs="Times New Roman" w:hint="default"/>
      </w:rPr>
    </w:lvl>
    <w:lvl w:ilvl="4" w:tplc="474EE0A4">
      <w:start w:val="1"/>
      <w:numFmt w:val="bullet"/>
      <w:lvlText w:val="•"/>
      <w:lvlJc w:val="left"/>
      <w:pPr>
        <w:tabs>
          <w:tab w:val="num" w:pos="3600"/>
        </w:tabs>
        <w:ind w:left="3600" w:hanging="360"/>
      </w:pPr>
      <w:rPr>
        <w:rFonts w:ascii="Times New Roman" w:hAnsi="Times New Roman" w:cs="Times New Roman" w:hint="default"/>
      </w:rPr>
    </w:lvl>
    <w:lvl w:ilvl="5" w:tplc="A148F6BC">
      <w:start w:val="1"/>
      <w:numFmt w:val="bullet"/>
      <w:lvlText w:val="•"/>
      <w:lvlJc w:val="left"/>
      <w:pPr>
        <w:tabs>
          <w:tab w:val="num" w:pos="4320"/>
        </w:tabs>
        <w:ind w:left="4320" w:hanging="360"/>
      </w:pPr>
      <w:rPr>
        <w:rFonts w:ascii="Times New Roman" w:hAnsi="Times New Roman" w:cs="Times New Roman" w:hint="default"/>
      </w:rPr>
    </w:lvl>
    <w:lvl w:ilvl="6" w:tplc="4FB66024">
      <w:start w:val="1"/>
      <w:numFmt w:val="bullet"/>
      <w:lvlText w:val="•"/>
      <w:lvlJc w:val="left"/>
      <w:pPr>
        <w:tabs>
          <w:tab w:val="num" w:pos="5040"/>
        </w:tabs>
        <w:ind w:left="5040" w:hanging="360"/>
      </w:pPr>
      <w:rPr>
        <w:rFonts w:ascii="Times New Roman" w:hAnsi="Times New Roman" w:cs="Times New Roman" w:hint="default"/>
      </w:rPr>
    </w:lvl>
    <w:lvl w:ilvl="7" w:tplc="D978917A">
      <w:start w:val="1"/>
      <w:numFmt w:val="bullet"/>
      <w:lvlText w:val="•"/>
      <w:lvlJc w:val="left"/>
      <w:pPr>
        <w:tabs>
          <w:tab w:val="num" w:pos="5760"/>
        </w:tabs>
        <w:ind w:left="5760" w:hanging="360"/>
      </w:pPr>
      <w:rPr>
        <w:rFonts w:ascii="Times New Roman" w:hAnsi="Times New Roman" w:cs="Times New Roman" w:hint="default"/>
      </w:rPr>
    </w:lvl>
    <w:lvl w:ilvl="8" w:tplc="57CA7900">
      <w:start w:val="1"/>
      <w:numFmt w:val="bullet"/>
      <w:lvlText w:val="•"/>
      <w:lvlJc w:val="left"/>
      <w:pPr>
        <w:tabs>
          <w:tab w:val="num" w:pos="6480"/>
        </w:tabs>
        <w:ind w:left="6480" w:hanging="360"/>
      </w:pPr>
      <w:rPr>
        <w:rFonts w:ascii="Times New Roman" w:hAnsi="Times New Roman" w:cs="Times New Roman" w:hint="default"/>
      </w:rPr>
    </w:lvl>
  </w:abstractNum>
  <w:abstractNum w:abstractNumId="16" w15:restartNumberingAfterBreak="0">
    <w:nsid w:val="09604F0A"/>
    <w:multiLevelType w:val="hybridMultilevel"/>
    <w:tmpl w:val="F968A57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0AD83282"/>
    <w:multiLevelType w:val="singleLevel"/>
    <w:tmpl w:val="8EA2652C"/>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8" w15:restartNumberingAfterBreak="0">
    <w:nsid w:val="0B711121"/>
    <w:multiLevelType w:val="singleLevel"/>
    <w:tmpl w:val="9E20E2DA"/>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0EFD2481"/>
    <w:multiLevelType w:val="multilevel"/>
    <w:tmpl w:val="ED06C770"/>
    <w:name w:val="List Number 3"/>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06647C4"/>
    <w:multiLevelType w:val="hybridMultilevel"/>
    <w:tmpl w:val="D908AA52"/>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1314432"/>
    <w:multiLevelType w:val="multilevel"/>
    <w:tmpl w:val="DFDCA7EA"/>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1B32F07"/>
    <w:multiLevelType w:val="multilevel"/>
    <w:tmpl w:val="AD68F9E8"/>
    <w:name w:val="List Number 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20A4A8A"/>
    <w:multiLevelType w:val="singleLevel"/>
    <w:tmpl w:val="0EF8A0B6"/>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4" w15:restartNumberingAfterBreak="0">
    <w:nsid w:val="13E90CEC"/>
    <w:multiLevelType w:val="singleLevel"/>
    <w:tmpl w:val="1FC41F1C"/>
    <w:name w:val="List Dash 3"/>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25" w15:restartNumberingAfterBreak="0">
    <w:nsid w:val="159361D7"/>
    <w:multiLevelType w:val="multilevel"/>
    <w:tmpl w:val="CBF86BB2"/>
    <w:lvl w:ilvl="0">
      <w:start w:val="1"/>
      <w:numFmt w:val="bullet"/>
      <w:lvlText w:val=""/>
      <w:lvlJc w:val="left"/>
      <w:pPr>
        <w:tabs>
          <w:tab w:val="num" w:pos="1134"/>
        </w:tabs>
        <w:ind w:left="1134"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A2124A2"/>
    <w:multiLevelType w:val="singleLevel"/>
    <w:tmpl w:val="033EBB7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1A7363BE"/>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A795B9C"/>
    <w:multiLevelType w:val="multilevel"/>
    <w:tmpl w:val="C150C464"/>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1B97147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1BDA2AE0"/>
    <w:multiLevelType w:val="multilevel"/>
    <w:tmpl w:val="FE7438F8"/>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1DB02CCE"/>
    <w:multiLevelType w:val="multilevel"/>
    <w:tmpl w:val="FE7438F8"/>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1E346EC6"/>
    <w:multiLevelType w:val="multilevel"/>
    <w:tmpl w:val="EAA2D466"/>
    <w:lvl w:ilvl="0">
      <w:start w:val="1"/>
      <w:numFmt w:val="bullet"/>
      <w:lvlText w:val=""/>
      <w:lvlJc w:val="left"/>
      <w:pPr>
        <w:tabs>
          <w:tab w:val="num" w:pos="283"/>
        </w:tabs>
        <w:ind w:left="283"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EE60B6F"/>
    <w:multiLevelType w:val="singleLevel"/>
    <w:tmpl w:val="8354A31C"/>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34" w15:restartNumberingAfterBreak="0">
    <w:nsid w:val="1F00766B"/>
    <w:multiLevelType w:val="hybridMultilevel"/>
    <w:tmpl w:val="4C64FC3A"/>
    <w:lvl w:ilvl="0" w:tplc="E580F5FA">
      <w:start w:val="1"/>
      <w:numFmt w:val="bullet"/>
      <w:lvlText w:val="•"/>
      <w:lvlJc w:val="left"/>
      <w:pPr>
        <w:tabs>
          <w:tab w:val="num" w:pos="720"/>
        </w:tabs>
        <w:ind w:left="720" w:hanging="360"/>
      </w:pPr>
      <w:rPr>
        <w:rFonts w:ascii="Times New Roman" w:hAnsi="Times New Roman" w:cs="Times New Roman" w:hint="default"/>
      </w:rPr>
    </w:lvl>
    <w:lvl w:ilvl="1" w:tplc="3C38B5C0">
      <w:start w:val="1"/>
      <w:numFmt w:val="bullet"/>
      <w:lvlText w:val="•"/>
      <w:lvlJc w:val="left"/>
      <w:pPr>
        <w:tabs>
          <w:tab w:val="num" w:pos="1440"/>
        </w:tabs>
        <w:ind w:left="1440" w:hanging="360"/>
      </w:pPr>
      <w:rPr>
        <w:rFonts w:ascii="Times New Roman" w:hAnsi="Times New Roman" w:cs="Times New Roman" w:hint="default"/>
      </w:rPr>
    </w:lvl>
    <w:lvl w:ilvl="2" w:tplc="33CA445E">
      <w:start w:val="1"/>
      <w:numFmt w:val="bullet"/>
      <w:lvlText w:val="•"/>
      <w:lvlJc w:val="left"/>
      <w:pPr>
        <w:tabs>
          <w:tab w:val="num" w:pos="2160"/>
        </w:tabs>
        <w:ind w:left="2160" w:hanging="360"/>
      </w:pPr>
      <w:rPr>
        <w:rFonts w:ascii="Times New Roman" w:hAnsi="Times New Roman" w:cs="Times New Roman" w:hint="default"/>
      </w:rPr>
    </w:lvl>
    <w:lvl w:ilvl="3" w:tplc="36301EEE">
      <w:start w:val="1"/>
      <w:numFmt w:val="bullet"/>
      <w:lvlText w:val="•"/>
      <w:lvlJc w:val="left"/>
      <w:pPr>
        <w:tabs>
          <w:tab w:val="num" w:pos="2880"/>
        </w:tabs>
        <w:ind w:left="2880" w:hanging="360"/>
      </w:pPr>
      <w:rPr>
        <w:rFonts w:ascii="Times New Roman" w:hAnsi="Times New Roman" w:cs="Times New Roman" w:hint="default"/>
      </w:rPr>
    </w:lvl>
    <w:lvl w:ilvl="4" w:tplc="F80A1B9A">
      <w:start w:val="1"/>
      <w:numFmt w:val="bullet"/>
      <w:lvlText w:val="•"/>
      <w:lvlJc w:val="left"/>
      <w:pPr>
        <w:tabs>
          <w:tab w:val="num" w:pos="3600"/>
        </w:tabs>
        <w:ind w:left="3600" w:hanging="360"/>
      </w:pPr>
      <w:rPr>
        <w:rFonts w:ascii="Times New Roman" w:hAnsi="Times New Roman" w:cs="Times New Roman" w:hint="default"/>
      </w:rPr>
    </w:lvl>
    <w:lvl w:ilvl="5" w:tplc="532E9322">
      <w:start w:val="1"/>
      <w:numFmt w:val="bullet"/>
      <w:lvlText w:val="•"/>
      <w:lvlJc w:val="left"/>
      <w:pPr>
        <w:tabs>
          <w:tab w:val="num" w:pos="4320"/>
        </w:tabs>
        <w:ind w:left="4320" w:hanging="360"/>
      </w:pPr>
      <w:rPr>
        <w:rFonts w:ascii="Times New Roman" w:hAnsi="Times New Roman" w:cs="Times New Roman" w:hint="default"/>
      </w:rPr>
    </w:lvl>
    <w:lvl w:ilvl="6" w:tplc="FAAC1ECA">
      <w:start w:val="1"/>
      <w:numFmt w:val="bullet"/>
      <w:lvlText w:val="•"/>
      <w:lvlJc w:val="left"/>
      <w:pPr>
        <w:tabs>
          <w:tab w:val="num" w:pos="5040"/>
        </w:tabs>
        <w:ind w:left="5040" w:hanging="360"/>
      </w:pPr>
      <w:rPr>
        <w:rFonts w:ascii="Times New Roman" w:hAnsi="Times New Roman" w:cs="Times New Roman" w:hint="default"/>
      </w:rPr>
    </w:lvl>
    <w:lvl w:ilvl="7" w:tplc="8714A5FE">
      <w:start w:val="1"/>
      <w:numFmt w:val="bullet"/>
      <w:lvlText w:val="•"/>
      <w:lvlJc w:val="left"/>
      <w:pPr>
        <w:tabs>
          <w:tab w:val="num" w:pos="5760"/>
        </w:tabs>
        <w:ind w:left="5760" w:hanging="360"/>
      </w:pPr>
      <w:rPr>
        <w:rFonts w:ascii="Times New Roman" w:hAnsi="Times New Roman" w:cs="Times New Roman" w:hint="default"/>
      </w:rPr>
    </w:lvl>
    <w:lvl w:ilvl="8" w:tplc="9DF650DE">
      <w:start w:val="1"/>
      <w:numFmt w:val="bullet"/>
      <w:lvlText w:val="•"/>
      <w:lvlJc w:val="left"/>
      <w:pPr>
        <w:tabs>
          <w:tab w:val="num" w:pos="6480"/>
        </w:tabs>
        <w:ind w:left="6480" w:hanging="360"/>
      </w:pPr>
      <w:rPr>
        <w:rFonts w:ascii="Times New Roman" w:hAnsi="Times New Roman" w:cs="Times New Roman" w:hint="default"/>
      </w:rPr>
    </w:lvl>
  </w:abstractNum>
  <w:abstractNum w:abstractNumId="35" w15:restartNumberingAfterBreak="0">
    <w:nsid w:val="22CA659A"/>
    <w:multiLevelType w:val="multilevel"/>
    <w:tmpl w:val="AE6AC658"/>
    <w:lvl w:ilvl="0">
      <w:start w:val="1"/>
      <w:numFmt w:val="bullet"/>
      <w:lvlText w:val=""/>
      <w:lvlJc w:val="left"/>
      <w:pPr>
        <w:tabs>
          <w:tab w:val="num" w:pos="567"/>
        </w:tabs>
        <w:ind w:left="567" w:hanging="567"/>
      </w:pPr>
      <w:rPr>
        <w:rFonts w:ascii="Times New Roman" w:hAnsi="Times New Roman" w:cs="Times New Roman"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65D6CC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2733065B"/>
    <w:multiLevelType w:val="multilevel"/>
    <w:tmpl w:val="51A0C2B8"/>
    <w:lvl w:ilvl="0">
      <w:start w:val="1"/>
      <w:numFmt w:val="bullet"/>
      <w:lvlText w:val="–"/>
      <w:lvlJc w:val="left"/>
      <w:pPr>
        <w:tabs>
          <w:tab w:val="num" w:pos="283"/>
        </w:tabs>
        <w:ind w:left="283"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760572C"/>
    <w:multiLevelType w:val="multilevel"/>
    <w:tmpl w:val="BE7652B8"/>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28E768CC"/>
    <w:multiLevelType w:val="singleLevel"/>
    <w:tmpl w:val="5C7C64F4"/>
    <w:name w:val="Tiret 3"/>
    <w:lvl w:ilvl="0">
      <w:start w:val="1"/>
      <w:numFmt w:val="bullet"/>
      <w:lvlRestart w:val="0"/>
      <w:pStyle w:val="Tiret3"/>
      <w:lvlText w:val="–"/>
      <w:lvlJc w:val="left"/>
      <w:pPr>
        <w:tabs>
          <w:tab w:val="num" w:pos="2551"/>
        </w:tabs>
        <w:ind w:left="2551" w:hanging="567"/>
      </w:pPr>
    </w:lvl>
  </w:abstractNum>
  <w:abstractNum w:abstractNumId="40" w15:restartNumberingAfterBreak="0">
    <w:nsid w:val="305F6EE0"/>
    <w:multiLevelType w:val="multilevel"/>
    <w:tmpl w:val="4B6018F6"/>
    <w:lvl w:ilvl="0">
      <w:start w:val="1"/>
      <w:numFmt w:val="decimal"/>
      <w:lvlText w:val="(%1)"/>
      <w:lvlJc w:val="left"/>
      <w:pPr>
        <w:tabs>
          <w:tab w:val="num" w:pos="709"/>
        </w:tabs>
        <w:ind w:left="709" w:hanging="709"/>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23E33D6"/>
    <w:multiLevelType w:val="hybridMultilevel"/>
    <w:tmpl w:val="9E0CD97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2" w15:restartNumberingAfterBreak="0">
    <w:nsid w:val="356B7E7A"/>
    <w:multiLevelType w:val="multilevel"/>
    <w:tmpl w:val="B1906EB4"/>
    <w:lvl w:ilvl="0">
      <w:start w:val="1"/>
      <w:numFmt w:val="lowerRoman"/>
      <w:lvlText w:val="(%1)"/>
      <w:lvlJc w:val="left"/>
      <w:pPr>
        <w:tabs>
          <w:tab w:val="num" w:pos="108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6B4601A"/>
    <w:multiLevelType w:val="hybridMultilevel"/>
    <w:tmpl w:val="3DB23D80"/>
    <w:lvl w:ilvl="0" w:tplc="08090005">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Times New Roman" w:hAnsi="Times New Roman" w:cs="Times New Roman" w:hint="default"/>
      </w:rPr>
    </w:lvl>
    <w:lvl w:ilvl="3" w:tplc="08090001">
      <w:start w:val="1"/>
      <w:numFmt w:val="bullet"/>
      <w:lvlText w:val=""/>
      <w:lvlJc w:val="left"/>
      <w:pPr>
        <w:tabs>
          <w:tab w:val="num" w:pos="2880"/>
        </w:tabs>
        <w:ind w:left="2880" w:hanging="360"/>
      </w:pPr>
      <w:rPr>
        <w:rFonts w:ascii="Times New Roman" w:hAnsi="Times New Roman"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Times New Roman" w:hAnsi="Times New Roman" w:cs="Times New Roman" w:hint="default"/>
      </w:rPr>
    </w:lvl>
    <w:lvl w:ilvl="6" w:tplc="08090001">
      <w:start w:val="1"/>
      <w:numFmt w:val="bullet"/>
      <w:lvlText w:val=""/>
      <w:lvlJc w:val="left"/>
      <w:pPr>
        <w:tabs>
          <w:tab w:val="num" w:pos="5040"/>
        </w:tabs>
        <w:ind w:left="5040" w:hanging="360"/>
      </w:pPr>
      <w:rPr>
        <w:rFonts w:ascii="Times New Roman" w:hAnsi="Times New Roman"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4" w15:restartNumberingAfterBreak="0">
    <w:nsid w:val="3B4D28FA"/>
    <w:multiLevelType w:val="multilevel"/>
    <w:tmpl w:val="AB185176"/>
    <w:lvl w:ilvl="0">
      <w:start w:val="1"/>
      <w:numFmt w:val="bullet"/>
      <w:lvlText w:val=""/>
      <w:lvlJc w:val="left"/>
      <w:pPr>
        <w:tabs>
          <w:tab w:val="num" w:pos="1134"/>
        </w:tabs>
        <w:ind w:left="1134"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B502568"/>
    <w:multiLevelType w:val="multilevel"/>
    <w:tmpl w:val="A56A5C3A"/>
    <w:lvl w:ilvl="0">
      <w:start w:val="1"/>
      <w:numFmt w:val="bullet"/>
      <w:lvlText w:val=""/>
      <w:lvlJc w:val="left"/>
      <w:pPr>
        <w:tabs>
          <w:tab w:val="num" w:pos="283"/>
        </w:tabs>
        <w:ind w:left="283"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D1929DB"/>
    <w:multiLevelType w:val="multilevel"/>
    <w:tmpl w:val="E8941E2E"/>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3F030ADE"/>
    <w:multiLevelType w:val="hybridMultilevel"/>
    <w:tmpl w:val="441C4C5E"/>
    <w:lvl w:ilvl="0" w:tplc="08090005">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Times New Roman" w:hAnsi="Times New Roman" w:cs="Times New Roman" w:hint="default"/>
      </w:rPr>
    </w:lvl>
    <w:lvl w:ilvl="3" w:tplc="08090001">
      <w:start w:val="1"/>
      <w:numFmt w:val="bullet"/>
      <w:lvlText w:val=""/>
      <w:lvlJc w:val="left"/>
      <w:pPr>
        <w:tabs>
          <w:tab w:val="num" w:pos="2520"/>
        </w:tabs>
        <w:ind w:left="2520" w:hanging="360"/>
      </w:pPr>
      <w:rPr>
        <w:rFonts w:ascii="Times New Roman" w:hAnsi="Times New Roman" w:cs="Times New Roman"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Times New Roman" w:hAnsi="Times New Roman" w:cs="Times New Roman" w:hint="default"/>
      </w:rPr>
    </w:lvl>
    <w:lvl w:ilvl="6" w:tplc="08090001">
      <w:start w:val="1"/>
      <w:numFmt w:val="bullet"/>
      <w:lvlText w:val=""/>
      <w:lvlJc w:val="left"/>
      <w:pPr>
        <w:tabs>
          <w:tab w:val="num" w:pos="4680"/>
        </w:tabs>
        <w:ind w:left="4680" w:hanging="360"/>
      </w:pPr>
      <w:rPr>
        <w:rFonts w:ascii="Times New Roman" w:hAnsi="Times New Roman" w:cs="Times New Roman"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Times New Roman" w:hAnsi="Times New Roman" w:cs="Times New Roman" w:hint="default"/>
      </w:rPr>
    </w:lvl>
  </w:abstractNum>
  <w:abstractNum w:abstractNumId="48" w15:restartNumberingAfterBreak="0">
    <w:nsid w:val="3F8D3D05"/>
    <w:multiLevelType w:val="singleLevel"/>
    <w:tmpl w:val="01DEE886"/>
    <w:name w:val="Considérant"/>
    <w:lvl w:ilvl="0">
      <w:start w:val="1"/>
      <w:numFmt w:val="decimal"/>
      <w:lvlRestart w:val="0"/>
      <w:pStyle w:val="Considrant"/>
      <w:lvlText w:val="(%1)"/>
      <w:lvlJc w:val="left"/>
      <w:pPr>
        <w:tabs>
          <w:tab w:val="num" w:pos="709"/>
        </w:tabs>
        <w:ind w:left="709" w:hanging="709"/>
      </w:pPr>
    </w:lvl>
  </w:abstractNum>
  <w:abstractNum w:abstractNumId="49" w15:restartNumberingAfterBreak="0">
    <w:nsid w:val="40221DAD"/>
    <w:multiLevelType w:val="multilevel"/>
    <w:tmpl w:val="DB4CA1B0"/>
    <w:lvl w:ilvl="0">
      <w:start w:val="1"/>
      <w:numFmt w:val="bullet"/>
      <w:lvlText w:val="–"/>
      <w:lvlJc w:val="left"/>
      <w:pPr>
        <w:tabs>
          <w:tab w:val="num" w:pos="1984"/>
        </w:tabs>
        <w:ind w:left="1984"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0BE6F2C"/>
    <w:multiLevelType w:val="multilevel"/>
    <w:tmpl w:val="CB02C978"/>
    <w:lvl w:ilvl="0">
      <w:start w:val="1"/>
      <w:numFmt w:val="bullet"/>
      <w:lvlText w:val="–"/>
      <w:lvlJc w:val="left"/>
      <w:pPr>
        <w:tabs>
          <w:tab w:val="num" w:pos="1417"/>
        </w:tabs>
        <w:ind w:left="141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0E72584"/>
    <w:multiLevelType w:val="multilevel"/>
    <w:tmpl w:val="56C88A0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422E10EC"/>
    <w:multiLevelType w:val="multilevel"/>
    <w:tmpl w:val="8648E354"/>
    <w:lvl w:ilvl="0">
      <w:start w:val="1"/>
      <w:numFmt w:val="bullet"/>
      <w:lvlText w:val="–"/>
      <w:lvlJc w:val="left"/>
      <w:pPr>
        <w:tabs>
          <w:tab w:val="num" w:pos="1134"/>
        </w:tabs>
        <w:ind w:left="1134"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3211A43"/>
    <w:multiLevelType w:val="singleLevel"/>
    <w:tmpl w:val="E40893A4"/>
    <w:name w:val="List Bullet"/>
    <w:lvl w:ilvl="0">
      <w:start w:val="1"/>
      <w:numFmt w:val="bullet"/>
      <w:lvlRestart w:val="0"/>
      <w:pStyle w:val="Punktlista"/>
      <w:lvlText w:val=""/>
      <w:lvlJc w:val="left"/>
      <w:pPr>
        <w:tabs>
          <w:tab w:val="num" w:pos="283"/>
        </w:tabs>
        <w:ind w:left="283" w:hanging="283"/>
      </w:pPr>
      <w:rPr>
        <w:rFonts w:ascii="Symbol" w:hAnsi="Symbol" w:hint="default"/>
      </w:rPr>
    </w:lvl>
  </w:abstractNum>
  <w:abstractNum w:abstractNumId="54" w15:restartNumberingAfterBreak="0">
    <w:nsid w:val="43D4693B"/>
    <w:multiLevelType w:val="multilevel"/>
    <w:tmpl w:val="C2AA73A8"/>
    <w:name w:val="Heading"/>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5C02279"/>
    <w:multiLevelType w:val="multilevel"/>
    <w:tmpl w:val="EBAEF04A"/>
    <w:lvl w:ilvl="0">
      <w:start w:val="1"/>
      <w:numFmt w:val="bullet"/>
      <w:lvlText w:val="–"/>
      <w:lvlJc w:val="left"/>
      <w:pPr>
        <w:tabs>
          <w:tab w:val="num" w:pos="1984"/>
        </w:tabs>
        <w:ind w:left="1984"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86761ED"/>
    <w:multiLevelType w:val="singleLevel"/>
    <w:tmpl w:val="8B2EEEF6"/>
    <w:name w:val="List Bullet 3"/>
    <w:lvl w:ilvl="0">
      <w:start w:val="1"/>
      <w:numFmt w:val="bullet"/>
      <w:lvlRestart w:val="0"/>
      <w:pStyle w:val="Punktlista3"/>
      <w:lvlText w:val=""/>
      <w:lvlJc w:val="left"/>
      <w:pPr>
        <w:tabs>
          <w:tab w:val="num" w:pos="1134"/>
        </w:tabs>
        <w:ind w:left="1134" w:hanging="283"/>
      </w:pPr>
      <w:rPr>
        <w:rFonts w:ascii="Symbol" w:hAnsi="Symbol" w:hint="default"/>
      </w:rPr>
    </w:lvl>
  </w:abstractNum>
  <w:abstractNum w:abstractNumId="57" w15:restartNumberingAfterBreak="0">
    <w:nsid w:val="489956A0"/>
    <w:multiLevelType w:val="multilevel"/>
    <w:tmpl w:val="6520E3F6"/>
    <w:lvl w:ilvl="0">
      <w:start w:val="1"/>
      <w:numFmt w:val="bullet"/>
      <w:lvlText w:val="–"/>
      <w:lvlJc w:val="left"/>
      <w:pPr>
        <w:tabs>
          <w:tab w:val="num" w:pos="850"/>
        </w:tabs>
        <w:ind w:left="850" w:hanging="85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C6F0385"/>
    <w:multiLevelType w:val="multilevel"/>
    <w:tmpl w:val="5D5AB896"/>
    <w:lvl w:ilvl="0">
      <w:start w:val="1"/>
      <w:numFmt w:val="bullet"/>
      <w:lvlText w:val="–"/>
      <w:lvlJc w:val="left"/>
      <w:pPr>
        <w:tabs>
          <w:tab w:val="num" w:pos="1134"/>
        </w:tabs>
        <w:ind w:left="1134"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D267271"/>
    <w:multiLevelType w:val="multilevel"/>
    <w:tmpl w:val="FE7438F8"/>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4E945993"/>
    <w:multiLevelType w:val="multilevel"/>
    <w:tmpl w:val="286E58FA"/>
    <w:lvl w:ilvl="0">
      <w:start w:val="1"/>
      <w:numFmt w:val="bullet"/>
      <w:lvlText w:val="–"/>
      <w:lvlJc w:val="left"/>
      <w:pPr>
        <w:tabs>
          <w:tab w:val="num" w:pos="1134"/>
        </w:tabs>
        <w:ind w:left="1134"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F0D7710"/>
    <w:multiLevelType w:val="singleLevel"/>
    <w:tmpl w:val="941ED906"/>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62" w15:restartNumberingAfterBreak="0">
    <w:nsid w:val="4FCF6C07"/>
    <w:multiLevelType w:val="singleLevel"/>
    <w:tmpl w:val="26D059B4"/>
    <w:name w:val="List Dash 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63" w15:restartNumberingAfterBreak="0">
    <w:nsid w:val="545211D6"/>
    <w:multiLevelType w:val="multilevel"/>
    <w:tmpl w:val="8EB40E6E"/>
    <w:lvl w:ilvl="0">
      <w:start w:val="1"/>
      <w:numFmt w:val="bullet"/>
      <w:lvlText w:val=""/>
      <w:lvlJc w:val="left"/>
      <w:pPr>
        <w:tabs>
          <w:tab w:val="num" w:pos="1134"/>
        </w:tabs>
        <w:ind w:left="1134"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6124702"/>
    <w:multiLevelType w:val="multilevel"/>
    <w:tmpl w:val="A484CB5E"/>
    <w:lvl w:ilvl="0">
      <w:start w:val="1"/>
      <w:numFmt w:val="bullet"/>
      <w:lvlText w:val=""/>
      <w:lvlJc w:val="left"/>
      <w:pPr>
        <w:tabs>
          <w:tab w:val="num" w:pos="1134"/>
        </w:tabs>
        <w:ind w:left="1134"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70366DE"/>
    <w:multiLevelType w:val="multilevel"/>
    <w:tmpl w:val="067ABA88"/>
    <w:lvl w:ilvl="0">
      <w:start w:val="1"/>
      <w:numFmt w:val="bullet"/>
      <w:lvlText w:val=""/>
      <w:lvlJc w:val="left"/>
      <w:pPr>
        <w:tabs>
          <w:tab w:val="num" w:pos="283"/>
        </w:tabs>
        <w:ind w:left="283"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9B964D5"/>
    <w:multiLevelType w:val="singleLevel"/>
    <w:tmpl w:val="F2565C22"/>
    <w:name w:val="Tiret 2"/>
    <w:lvl w:ilvl="0">
      <w:start w:val="1"/>
      <w:numFmt w:val="bullet"/>
      <w:lvlRestart w:val="0"/>
      <w:pStyle w:val="Tiret2"/>
      <w:lvlText w:val="–"/>
      <w:lvlJc w:val="left"/>
      <w:pPr>
        <w:tabs>
          <w:tab w:val="num" w:pos="1984"/>
        </w:tabs>
        <w:ind w:left="1984" w:hanging="567"/>
      </w:pPr>
    </w:lvl>
  </w:abstractNum>
  <w:abstractNum w:abstractNumId="67" w15:restartNumberingAfterBreak="0">
    <w:nsid w:val="5AA82BF6"/>
    <w:multiLevelType w:val="multilevel"/>
    <w:tmpl w:val="D0A257F6"/>
    <w:lvl w:ilvl="0">
      <w:start w:val="1"/>
      <w:numFmt w:val="decimal"/>
      <w:lvlText w:val="%1."/>
      <w:lvlJc w:val="left"/>
      <w:pPr>
        <w:tabs>
          <w:tab w:val="num" w:pos="480"/>
        </w:tabs>
        <w:ind w:left="480" w:hanging="480"/>
      </w:pPr>
      <w:rPr>
        <w:sz w:val="14"/>
        <w:szCs w:val="14"/>
      </w:rPr>
    </w:lvl>
    <w:lvl w:ilvl="1">
      <w:start w:val="1"/>
      <w:numFmt w:val="decimal"/>
      <w:lvlText w:val="%1"/>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5ACD3582"/>
    <w:multiLevelType w:val="multilevel"/>
    <w:tmpl w:val="A112CA68"/>
    <w:lvl w:ilvl="0">
      <w:start w:val="1"/>
      <w:numFmt w:val="bullet"/>
      <w:lvlText w:val=""/>
      <w:lvlJc w:val="left"/>
      <w:pPr>
        <w:tabs>
          <w:tab w:val="num" w:pos="1080"/>
        </w:tabs>
        <w:ind w:left="1080" w:hanging="1080"/>
      </w:pPr>
      <w:rPr>
        <w:rFonts w:ascii="Times New Roman" w:hAnsi="Times New Roman" w:cs="Times New Roman" w:hint="default"/>
        <w:sz w:val="30"/>
        <w:szCs w:val="3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24249CB"/>
    <w:multiLevelType w:val="multilevel"/>
    <w:tmpl w:val="3094F9DE"/>
    <w:lvl w:ilvl="0">
      <w:start w:val="1"/>
      <w:numFmt w:val="bullet"/>
      <w:lvlText w:val="–"/>
      <w:lvlJc w:val="left"/>
      <w:pPr>
        <w:tabs>
          <w:tab w:val="num" w:pos="1134"/>
        </w:tabs>
        <w:ind w:left="1134"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4BF4267"/>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65BE6E95"/>
    <w:multiLevelType w:val="multilevel"/>
    <w:tmpl w:val="A4C47154"/>
    <w:lvl w:ilvl="0">
      <w:start w:val="1"/>
      <w:numFmt w:val="bullet"/>
      <w:lvlText w:val=""/>
      <w:lvlJc w:val="left"/>
      <w:pPr>
        <w:tabs>
          <w:tab w:val="num" w:pos="283"/>
        </w:tabs>
        <w:ind w:left="283"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CA65B4F"/>
    <w:multiLevelType w:val="multilevel"/>
    <w:tmpl w:val="4DA63B84"/>
    <w:lvl w:ilvl="0">
      <w:start w:val="1"/>
      <w:numFmt w:val="decimal"/>
      <w:lvlText w:val="(%1)"/>
      <w:lvlJc w:val="left"/>
      <w:pPr>
        <w:tabs>
          <w:tab w:val="num" w:pos="709"/>
        </w:tabs>
        <w:ind w:left="709" w:hanging="709"/>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D0E0429"/>
    <w:multiLevelType w:val="multilevel"/>
    <w:tmpl w:val="634017BA"/>
    <w:name w:val="List Number"/>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6DEC53DC"/>
    <w:multiLevelType w:val="multilevel"/>
    <w:tmpl w:val="BC5A39B4"/>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6E4E71E4"/>
    <w:multiLevelType w:val="singleLevel"/>
    <w:tmpl w:val="7534EECA"/>
    <w:name w:val="Tiret 1"/>
    <w:lvl w:ilvl="0">
      <w:start w:val="1"/>
      <w:numFmt w:val="bullet"/>
      <w:lvlRestart w:val="0"/>
      <w:pStyle w:val="Tiret1"/>
      <w:lvlText w:val="–"/>
      <w:lvlJc w:val="left"/>
      <w:pPr>
        <w:tabs>
          <w:tab w:val="num" w:pos="1417"/>
        </w:tabs>
        <w:ind w:left="1417" w:hanging="567"/>
      </w:pPr>
    </w:lvl>
  </w:abstractNum>
  <w:abstractNum w:abstractNumId="76" w15:restartNumberingAfterBreak="0">
    <w:nsid w:val="6E836A15"/>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7" w15:restartNumberingAfterBreak="0">
    <w:nsid w:val="6F4B4EDC"/>
    <w:multiLevelType w:val="multilevel"/>
    <w:tmpl w:val="14F4473E"/>
    <w:lvl w:ilvl="0">
      <w:start w:val="1"/>
      <w:numFmt w:val="bullet"/>
      <w:lvlText w:val="–"/>
      <w:lvlJc w:val="left"/>
      <w:pPr>
        <w:tabs>
          <w:tab w:val="num" w:pos="1134"/>
        </w:tabs>
        <w:ind w:left="1134"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FD76564"/>
    <w:multiLevelType w:val="singleLevel"/>
    <w:tmpl w:val="C314708A"/>
    <w:name w:val="List Bullet 2"/>
    <w:lvl w:ilvl="0">
      <w:start w:val="1"/>
      <w:numFmt w:val="bullet"/>
      <w:lvlRestart w:val="0"/>
      <w:pStyle w:val="Punktlista2"/>
      <w:lvlText w:val=""/>
      <w:lvlJc w:val="left"/>
      <w:pPr>
        <w:tabs>
          <w:tab w:val="num" w:pos="1134"/>
        </w:tabs>
        <w:ind w:left="1134" w:hanging="283"/>
      </w:pPr>
      <w:rPr>
        <w:rFonts w:ascii="Symbol" w:hAnsi="Symbol" w:hint="default"/>
      </w:rPr>
    </w:lvl>
  </w:abstractNum>
  <w:abstractNum w:abstractNumId="79" w15:restartNumberingAfterBreak="0">
    <w:nsid w:val="72865CB1"/>
    <w:multiLevelType w:val="multilevel"/>
    <w:tmpl w:val="B4E66FA0"/>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15:restartNumberingAfterBreak="0">
    <w:nsid w:val="72DA713D"/>
    <w:multiLevelType w:val="multilevel"/>
    <w:tmpl w:val="933A8986"/>
    <w:lvl w:ilvl="0">
      <w:start w:val="1"/>
      <w:numFmt w:val="bullet"/>
      <w:lvlText w:val="–"/>
      <w:lvlJc w:val="left"/>
      <w:pPr>
        <w:tabs>
          <w:tab w:val="num" w:pos="3118"/>
        </w:tabs>
        <w:ind w:left="3118"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3B07364"/>
    <w:multiLevelType w:val="multilevel"/>
    <w:tmpl w:val="E8941E2E"/>
    <w:name w:val="ELList"/>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15:restartNumberingAfterBreak="0">
    <w:nsid w:val="73B83116"/>
    <w:multiLevelType w:val="multilevel"/>
    <w:tmpl w:val="C818BC58"/>
    <w:lvl w:ilvl="0">
      <w:start w:val="1"/>
      <w:numFmt w:val="bullet"/>
      <w:lvlText w:val=""/>
      <w:lvlJc w:val="left"/>
      <w:pPr>
        <w:tabs>
          <w:tab w:val="num" w:pos="1134"/>
        </w:tabs>
        <w:ind w:left="1134"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42A4FC9"/>
    <w:multiLevelType w:val="multilevel"/>
    <w:tmpl w:val="15B87FE2"/>
    <w:name w:val="List Number 4"/>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744D6F2F"/>
    <w:multiLevelType w:val="multilevel"/>
    <w:tmpl w:val="F94A0F7A"/>
    <w:lvl w:ilvl="0">
      <w:start w:val="1"/>
      <w:numFmt w:val="bullet"/>
      <w:lvlText w:val=""/>
      <w:lvlJc w:val="left"/>
      <w:pPr>
        <w:tabs>
          <w:tab w:val="num" w:pos="1134"/>
        </w:tabs>
        <w:ind w:left="1134"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4CA3D43"/>
    <w:multiLevelType w:val="multilevel"/>
    <w:tmpl w:val="EC202C48"/>
    <w:name w:val="List Number 2"/>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76EC1177"/>
    <w:multiLevelType w:val="multilevel"/>
    <w:tmpl w:val="9D1A5E56"/>
    <w:lvl w:ilvl="0">
      <w:start w:val="1"/>
      <w:numFmt w:val="bullet"/>
      <w:lvlText w:val=""/>
      <w:lvlJc w:val="left"/>
      <w:pPr>
        <w:tabs>
          <w:tab w:val="num" w:pos="283"/>
        </w:tabs>
        <w:ind w:left="283" w:hanging="283"/>
      </w:pPr>
      <w:rPr>
        <w:rFonts w:ascii="Times New Roman" w:hAnsi="Times New Roman"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80A79D1"/>
    <w:multiLevelType w:val="multilevel"/>
    <w:tmpl w:val="C7A22D12"/>
    <w:lvl w:ilvl="0">
      <w:start w:val="1"/>
      <w:numFmt w:val="bullet"/>
      <w:lvlText w:val="–"/>
      <w:lvlJc w:val="left"/>
      <w:pPr>
        <w:tabs>
          <w:tab w:val="num" w:pos="1417"/>
        </w:tabs>
        <w:ind w:left="141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A2D57D0"/>
    <w:multiLevelType w:val="multilevel"/>
    <w:tmpl w:val="0BF0381A"/>
    <w:lvl w:ilvl="0">
      <w:start w:val="1"/>
      <w:numFmt w:val="lowerLetter"/>
      <w:lvlText w:val="(%1)"/>
      <w:lvlJc w:val="left"/>
      <w:pPr>
        <w:tabs>
          <w:tab w:val="num" w:pos="72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B06552D"/>
    <w:multiLevelType w:val="multilevel"/>
    <w:tmpl w:val="B7105056"/>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7C0A4D02"/>
    <w:multiLevelType w:val="multilevel"/>
    <w:tmpl w:val="FF865FDC"/>
    <w:lvl w:ilvl="0">
      <w:start w:val="1"/>
      <w:numFmt w:val="bullet"/>
      <w:lvlText w:val="–"/>
      <w:lvlJc w:val="left"/>
      <w:pPr>
        <w:tabs>
          <w:tab w:val="num" w:pos="2551"/>
        </w:tabs>
        <w:ind w:left="2551"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CB17551"/>
    <w:multiLevelType w:val="multilevel"/>
    <w:tmpl w:val="C8863DE8"/>
    <w:lvl w:ilvl="0">
      <w:start w:val="1"/>
      <w:numFmt w:val="bullet"/>
      <w:lvlText w:val=""/>
      <w:lvlJc w:val="left"/>
      <w:pPr>
        <w:tabs>
          <w:tab w:val="num" w:pos="1134"/>
        </w:tabs>
        <w:ind w:left="1134"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D377E46"/>
    <w:multiLevelType w:val="multilevel"/>
    <w:tmpl w:val="A2A28DB8"/>
    <w:lvl w:ilvl="0">
      <w:start w:val="1"/>
      <w:numFmt w:val="bullet"/>
      <w:lvlText w:val=""/>
      <w:lvlJc w:val="left"/>
      <w:pPr>
        <w:tabs>
          <w:tab w:val="num" w:pos="360"/>
        </w:tabs>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D6C5F22"/>
    <w:multiLevelType w:val="hybridMultilevel"/>
    <w:tmpl w:val="BFE2BFD4"/>
    <w:name w:val="List Dash 42"/>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
      <w:lvlJc w:val="left"/>
      <w:pPr>
        <w:tabs>
          <w:tab w:val="num" w:pos="3600"/>
        </w:tabs>
        <w:ind w:left="3600" w:hanging="360"/>
      </w:pPr>
      <w:rPr>
        <w:rFonts w:ascii="Times New Roman" w:hAnsi="Times New Roman"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
      <w:lvlJc w:val="left"/>
      <w:pPr>
        <w:tabs>
          <w:tab w:val="num" w:pos="5760"/>
        </w:tabs>
        <w:ind w:left="5760" w:hanging="360"/>
      </w:pPr>
      <w:rPr>
        <w:rFonts w:ascii="Times New Roman" w:hAnsi="Times New Roman"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94" w15:restartNumberingAfterBreak="0">
    <w:nsid w:val="7DBE3DB6"/>
    <w:multiLevelType w:val="multilevel"/>
    <w:tmpl w:val="0409000F"/>
    <w:lvl w:ilvl="0">
      <w:start w:val="1"/>
      <w:numFmt w:val="decimal"/>
      <w:pStyle w:val="Punktlista5"/>
      <w:lvlText w:val="%1."/>
      <w:lvlJc w:val="left"/>
      <w:pPr>
        <w:tabs>
          <w:tab w:val="num" w:pos="600"/>
        </w:tabs>
        <w:ind w:left="6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DEF7CD1"/>
    <w:multiLevelType w:val="singleLevel"/>
    <w:tmpl w:val="22D6DEBE"/>
    <w:name w:val="List Bullet 4"/>
    <w:lvl w:ilvl="0">
      <w:start w:val="1"/>
      <w:numFmt w:val="bullet"/>
      <w:lvlRestart w:val="0"/>
      <w:pStyle w:val="Punktlista4"/>
      <w:lvlText w:val=""/>
      <w:lvlJc w:val="left"/>
      <w:pPr>
        <w:tabs>
          <w:tab w:val="num" w:pos="1134"/>
        </w:tabs>
        <w:ind w:left="1134" w:hanging="283"/>
      </w:pPr>
      <w:rPr>
        <w:rFonts w:ascii="Symbol" w:hAnsi="Symbol" w:hint="default"/>
      </w:rPr>
    </w:lvl>
  </w:abstractNum>
  <w:abstractNum w:abstractNumId="96" w15:restartNumberingAfterBreak="0">
    <w:nsid w:val="7E3F185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047100248">
    <w:abstractNumId w:val="9"/>
  </w:num>
  <w:num w:numId="2" w16cid:durableId="777942674">
    <w:abstractNumId w:val="7"/>
  </w:num>
  <w:num w:numId="3" w16cid:durableId="238099239">
    <w:abstractNumId w:val="6"/>
  </w:num>
  <w:num w:numId="4" w16cid:durableId="1812088834">
    <w:abstractNumId w:val="5"/>
  </w:num>
  <w:num w:numId="5" w16cid:durableId="1171987763">
    <w:abstractNumId w:val="8"/>
  </w:num>
  <w:num w:numId="6" w16cid:durableId="1386491584">
    <w:abstractNumId w:val="3"/>
  </w:num>
  <w:num w:numId="7" w16cid:durableId="713239585">
    <w:abstractNumId w:val="2"/>
  </w:num>
  <w:num w:numId="8" w16cid:durableId="437333157">
    <w:abstractNumId w:val="1"/>
  </w:num>
  <w:num w:numId="9" w16cid:durableId="2083137270">
    <w:abstractNumId w:val="4"/>
  </w:num>
  <w:num w:numId="10" w16cid:durableId="2013944707">
    <w:abstractNumId w:val="9"/>
  </w:num>
  <w:num w:numId="11" w16cid:durableId="1885167756">
    <w:abstractNumId w:val="67"/>
  </w:num>
  <w:num w:numId="12" w16cid:durableId="367536186">
    <w:abstractNumId w:val="75"/>
  </w:num>
  <w:num w:numId="13" w16cid:durableId="1855529810">
    <w:abstractNumId w:val="35"/>
  </w:num>
  <w:num w:numId="14" w16cid:durableId="734745771">
    <w:abstractNumId w:val="10"/>
  </w:num>
  <w:num w:numId="15" w16cid:durableId="2050298527">
    <w:abstractNumId w:val="42"/>
  </w:num>
  <w:num w:numId="16" w16cid:durableId="549849813">
    <w:abstractNumId w:val="86"/>
  </w:num>
  <w:num w:numId="17" w16cid:durableId="1043671113">
    <w:abstractNumId w:val="88"/>
  </w:num>
  <w:num w:numId="18" w16cid:durableId="617950969">
    <w:abstractNumId w:val="68"/>
  </w:num>
  <w:num w:numId="19" w16cid:durableId="893740669">
    <w:abstractNumId w:val="66"/>
  </w:num>
  <w:num w:numId="20" w16cid:durableId="336806589">
    <w:abstractNumId w:val="65"/>
  </w:num>
  <w:num w:numId="21" w16cid:durableId="538934320">
    <w:abstractNumId w:val="45"/>
  </w:num>
  <w:num w:numId="22" w16cid:durableId="309091108">
    <w:abstractNumId w:val="26"/>
  </w:num>
  <w:num w:numId="23" w16cid:durableId="941186600">
    <w:abstractNumId w:val="50"/>
  </w:num>
  <w:num w:numId="24" w16cid:durableId="2043745000">
    <w:abstractNumId w:val="49"/>
  </w:num>
  <w:num w:numId="25" w16cid:durableId="1862550163">
    <w:abstractNumId w:val="39"/>
  </w:num>
  <w:num w:numId="26" w16cid:durableId="1205797454">
    <w:abstractNumId w:val="18"/>
  </w:num>
  <w:num w:numId="27" w16cid:durableId="707799237">
    <w:abstractNumId w:val="21"/>
  </w:num>
  <w:num w:numId="28" w16cid:durableId="1053768858">
    <w:abstractNumId w:val="28"/>
  </w:num>
  <w:num w:numId="29" w16cid:durableId="786654260">
    <w:abstractNumId w:val="71"/>
  </w:num>
  <w:num w:numId="30" w16cid:durableId="2069382136">
    <w:abstractNumId w:val="23"/>
  </w:num>
  <w:num w:numId="31" w16cid:durableId="839807901">
    <w:abstractNumId w:val="64"/>
  </w:num>
  <w:num w:numId="32" w16cid:durableId="766732487">
    <w:abstractNumId w:val="44"/>
  </w:num>
  <w:num w:numId="33" w16cid:durableId="1531529803">
    <w:abstractNumId w:val="63"/>
  </w:num>
  <w:num w:numId="34" w16cid:durableId="1620381359">
    <w:abstractNumId w:val="17"/>
  </w:num>
  <w:num w:numId="35" w16cid:durableId="1885756149">
    <w:abstractNumId w:val="69"/>
  </w:num>
  <w:num w:numId="36" w16cid:durableId="730269610">
    <w:abstractNumId w:val="33"/>
  </w:num>
  <w:num w:numId="37" w16cid:durableId="1077241133">
    <w:abstractNumId w:val="24"/>
  </w:num>
  <w:num w:numId="38" w16cid:durableId="875045351">
    <w:abstractNumId w:val="62"/>
  </w:num>
  <w:num w:numId="39" w16cid:durableId="1445227912">
    <w:abstractNumId w:val="31"/>
  </w:num>
  <w:num w:numId="40" w16cid:durableId="1442872021">
    <w:abstractNumId w:val="79"/>
  </w:num>
  <w:num w:numId="41" w16cid:durableId="444663707">
    <w:abstractNumId w:val="74"/>
  </w:num>
  <w:num w:numId="42" w16cid:durableId="1668971195">
    <w:abstractNumId w:val="89"/>
  </w:num>
  <w:num w:numId="43" w16cid:durableId="1028532502">
    <w:abstractNumId w:val="38"/>
  </w:num>
  <w:num w:numId="44" w16cid:durableId="1488092837">
    <w:abstractNumId w:val="72"/>
  </w:num>
  <w:num w:numId="45" w16cid:durableId="1680501668">
    <w:abstractNumId w:val="16"/>
  </w:num>
  <w:num w:numId="46" w16cid:durableId="1145048827">
    <w:abstractNumId w:val="41"/>
  </w:num>
  <w:num w:numId="47" w16cid:durableId="1515655737">
    <w:abstractNumId w:val="11"/>
    <w:lvlOverride w:ilvl="0">
      <w:lvl w:ilvl="0">
        <w:numFmt w:val="bullet"/>
        <w:lvlText w:val=""/>
        <w:lvlJc w:val="left"/>
        <w:rPr>
          <w:rFonts w:ascii="Times New Roman" w:hAnsi="Times New Roman" w:cs="Times New Roman" w:hint="default"/>
        </w:rPr>
      </w:lvl>
    </w:lvlOverride>
  </w:num>
  <w:num w:numId="48" w16cid:durableId="1250625885">
    <w:abstractNumId w:val="34"/>
  </w:num>
  <w:num w:numId="49" w16cid:durableId="1549679605">
    <w:abstractNumId w:val="93"/>
  </w:num>
  <w:num w:numId="50" w16cid:durableId="1967269740">
    <w:abstractNumId w:val="15"/>
  </w:num>
  <w:num w:numId="51" w16cid:durableId="150997207">
    <w:abstractNumId w:val="8"/>
  </w:num>
  <w:num w:numId="52" w16cid:durableId="1107887301">
    <w:abstractNumId w:val="94"/>
  </w:num>
  <w:num w:numId="53" w16cid:durableId="58727151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62266178">
    <w:abstractNumId w:val="71"/>
  </w:num>
  <w:num w:numId="55" w16cid:durableId="1279529759">
    <w:abstractNumId w:val="59"/>
  </w:num>
  <w:num w:numId="56" w16cid:durableId="1099712587">
    <w:abstractNumId w:val="30"/>
  </w:num>
  <w:num w:numId="57" w16cid:durableId="723330137">
    <w:abstractNumId w:val="46"/>
  </w:num>
  <w:num w:numId="58" w16cid:durableId="849029542">
    <w:abstractNumId w:val="81"/>
  </w:num>
  <w:num w:numId="59" w16cid:durableId="2010670746">
    <w:abstractNumId w:val="13"/>
  </w:num>
  <w:num w:numId="60" w16cid:durableId="19562503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72008779">
    <w:abstractNumId w:val="4"/>
  </w:num>
  <w:num w:numId="62" w16cid:durableId="1282222777">
    <w:abstractNumId w:val="0"/>
  </w:num>
  <w:num w:numId="63" w16cid:durableId="601838242">
    <w:abstractNumId w:val="47"/>
  </w:num>
  <w:num w:numId="64" w16cid:durableId="1491828682">
    <w:abstractNumId w:val="92"/>
  </w:num>
  <w:num w:numId="65" w16cid:durableId="840655537">
    <w:abstractNumId w:val="43"/>
  </w:num>
  <w:num w:numId="66" w16cid:durableId="2118060279">
    <w:abstractNumId w:val="96"/>
  </w:num>
  <w:num w:numId="67" w16cid:durableId="173224277">
    <w:abstractNumId w:val="27"/>
  </w:num>
  <w:num w:numId="68" w16cid:durableId="1391343475">
    <w:abstractNumId w:val="7"/>
  </w:num>
  <w:num w:numId="69" w16cid:durableId="1691485774">
    <w:abstractNumId w:val="6"/>
  </w:num>
  <w:num w:numId="70" w16cid:durableId="5180683">
    <w:abstractNumId w:val="5"/>
  </w:num>
  <w:num w:numId="71" w16cid:durableId="171186795">
    <w:abstractNumId w:val="3"/>
  </w:num>
  <w:num w:numId="72" w16cid:durableId="606618091">
    <w:abstractNumId w:val="2"/>
  </w:num>
  <w:num w:numId="73" w16cid:durableId="203950652">
    <w:abstractNumId w:val="1"/>
  </w:num>
  <w:num w:numId="74" w16cid:durableId="1397312641">
    <w:abstractNumId w:val="57"/>
  </w:num>
  <w:num w:numId="75" w16cid:durableId="678892276">
    <w:abstractNumId w:val="87"/>
  </w:num>
  <w:num w:numId="76" w16cid:durableId="1536649738">
    <w:abstractNumId w:val="55"/>
  </w:num>
  <w:num w:numId="77" w16cid:durableId="1273127086">
    <w:abstractNumId w:val="90"/>
  </w:num>
  <w:num w:numId="78" w16cid:durableId="859010689">
    <w:abstractNumId w:val="80"/>
  </w:num>
  <w:num w:numId="79" w16cid:durableId="169955896">
    <w:abstractNumId w:val="51"/>
  </w:num>
  <w:num w:numId="80" w16cid:durableId="1673603291">
    <w:abstractNumId w:val="54"/>
  </w:num>
  <w:num w:numId="81" w16cid:durableId="645935869">
    <w:abstractNumId w:val="32"/>
  </w:num>
  <w:num w:numId="82" w16cid:durableId="1650940530">
    <w:abstractNumId w:val="84"/>
  </w:num>
  <w:num w:numId="83" w16cid:durableId="583690019">
    <w:abstractNumId w:val="25"/>
  </w:num>
  <w:num w:numId="84" w16cid:durableId="2126463532">
    <w:abstractNumId w:val="82"/>
  </w:num>
  <w:num w:numId="85" w16cid:durableId="1612662595">
    <w:abstractNumId w:val="91"/>
  </w:num>
  <w:num w:numId="86" w16cid:durableId="731541877">
    <w:abstractNumId w:val="37"/>
  </w:num>
  <w:num w:numId="87" w16cid:durableId="1702898502">
    <w:abstractNumId w:val="60"/>
  </w:num>
  <w:num w:numId="88" w16cid:durableId="1593968473">
    <w:abstractNumId w:val="77"/>
  </w:num>
  <w:num w:numId="89" w16cid:durableId="490029971">
    <w:abstractNumId w:val="52"/>
  </w:num>
  <w:num w:numId="90" w16cid:durableId="287516832">
    <w:abstractNumId w:val="58"/>
  </w:num>
  <w:num w:numId="91" w16cid:durableId="975257830">
    <w:abstractNumId w:val="73"/>
  </w:num>
  <w:num w:numId="92" w16cid:durableId="2117603605">
    <w:abstractNumId w:val="22"/>
  </w:num>
  <w:num w:numId="93" w16cid:durableId="2062048456">
    <w:abstractNumId w:val="85"/>
  </w:num>
  <w:num w:numId="94" w16cid:durableId="598607562">
    <w:abstractNumId w:val="19"/>
  </w:num>
  <w:num w:numId="95" w16cid:durableId="508325992">
    <w:abstractNumId w:val="83"/>
  </w:num>
  <w:num w:numId="96" w16cid:durableId="485711856">
    <w:abstractNumId w:val="40"/>
  </w:num>
  <w:num w:numId="97" w16cid:durableId="966475796">
    <w:abstractNumId w:val="36"/>
  </w:num>
  <w:num w:numId="98" w16cid:durableId="2033022997">
    <w:abstractNumId w:val="29"/>
  </w:num>
  <w:num w:numId="99" w16cid:durableId="466094334">
    <w:abstractNumId w:val="53"/>
  </w:num>
  <w:num w:numId="100" w16cid:durableId="802357377">
    <w:abstractNumId w:val="78"/>
  </w:num>
  <w:num w:numId="101" w16cid:durableId="81146849">
    <w:abstractNumId w:val="56"/>
  </w:num>
  <w:num w:numId="102" w16cid:durableId="130054720">
    <w:abstractNumId w:val="95"/>
  </w:num>
  <w:num w:numId="103" w16cid:durableId="1140148694">
    <w:abstractNumId w:val="61"/>
  </w:num>
  <w:num w:numId="104" w16cid:durableId="1643579294">
    <w:abstractNumId w:val="48"/>
  </w:num>
  <w:num w:numId="105" w16cid:durableId="1748383354">
    <w:abstractNumId w:val="11"/>
    <w:lvlOverride w:ilvl="0">
      <w:lvl w:ilvl="0">
        <w:numFmt w:val="bullet"/>
        <w:lvlText w:val=""/>
        <w:legacy w:legacy="1" w:legacySpace="0" w:legacyIndent="360"/>
        <w:lvlJc w:val="left"/>
        <w:rPr>
          <w:rFonts w:ascii="Symbol" w:hAnsi="Symbol" w:hint="default"/>
        </w:rPr>
      </w:lvl>
    </w:lvlOverride>
  </w:num>
  <w:num w:numId="106" w16cid:durableId="590510958">
    <w:abstractNumId w:val="70"/>
  </w:num>
  <w:num w:numId="107" w16cid:durableId="89010841">
    <w:abstractNumId w:val="20"/>
  </w:num>
  <w:num w:numId="108" w16cid:durableId="1130706258">
    <w:abstractNumId w:val="12"/>
  </w:num>
  <w:num w:numId="109" w16cid:durableId="973483087">
    <w:abstractNumId w:val="76"/>
  </w:num>
  <w:num w:numId="110" w16cid:durableId="1068491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characterSpacingControl w:val="doNotCompress"/>
  <w:hdrShapeDefaults>
    <o:shapedefaults v:ext="edit" spidmax="2050"/>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M"/>
  </w:docVars>
  <w:rsids>
    <w:rsidRoot w:val="00B02C9B"/>
    <w:rsid w:val="0002416B"/>
    <w:rsid w:val="00025854"/>
    <w:rsid w:val="000300AB"/>
    <w:rsid w:val="0003261B"/>
    <w:rsid w:val="00032B56"/>
    <w:rsid w:val="000360C6"/>
    <w:rsid w:val="00050059"/>
    <w:rsid w:val="00052E9E"/>
    <w:rsid w:val="000576C2"/>
    <w:rsid w:val="0006119E"/>
    <w:rsid w:val="00063202"/>
    <w:rsid w:val="000643D1"/>
    <w:rsid w:val="00083F60"/>
    <w:rsid w:val="000849F5"/>
    <w:rsid w:val="00087133"/>
    <w:rsid w:val="000961C8"/>
    <w:rsid w:val="000A004A"/>
    <w:rsid w:val="000A348D"/>
    <w:rsid w:val="000A467F"/>
    <w:rsid w:val="000A5A44"/>
    <w:rsid w:val="000A5F67"/>
    <w:rsid w:val="000B1CE0"/>
    <w:rsid w:val="000B410A"/>
    <w:rsid w:val="000C6BB4"/>
    <w:rsid w:val="000D0277"/>
    <w:rsid w:val="000D436C"/>
    <w:rsid w:val="000E35FD"/>
    <w:rsid w:val="000E5BA7"/>
    <w:rsid w:val="00101B09"/>
    <w:rsid w:val="001103A7"/>
    <w:rsid w:val="0011299A"/>
    <w:rsid w:val="001133F6"/>
    <w:rsid w:val="00113AC8"/>
    <w:rsid w:val="0012443E"/>
    <w:rsid w:val="00125371"/>
    <w:rsid w:val="001410FA"/>
    <w:rsid w:val="00144ED0"/>
    <w:rsid w:val="00145EC6"/>
    <w:rsid w:val="001529A6"/>
    <w:rsid w:val="00175941"/>
    <w:rsid w:val="0018009B"/>
    <w:rsid w:val="001851BC"/>
    <w:rsid w:val="00186255"/>
    <w:rsid w:val="0019081E"/>
    <w:rsid w:val="0019327C"/>
    <w:rsid w:val="001A0827"/>
    <w:rsid w:val="001A3ECF"/>
    <w:rsid w:val="001A6667"/>
    <w:rsid w:val="001B4BE3"/>
    <w:rsid w:val="001C1169"/>
    <w:rsid w:val="001C1768"/>
    <w:rsid w:val="001C4407"/>
    <w:rsid w:val="001C4CBD"/>
    <w:rsid w:val="001C64B8"/>
    <w:rsid w:val="001D5644"/>
    <w:rsid w:val="001D622B"/>
    <w:rsid w:val="001D7B51"/>
    <w:rsid w:val="001E74D8"/>
    <w:rsid w:val="001F5808"/>
    <w:rsid w:val="00203B2E"/>
    <w:rsid w:val="00204B31"/>
    <w:rsid w:val="00205AE7"/>
    <w:rsid w:val="00206504"/>
    <w:rsid w:val="00206F55"/>
    <w:rsid w:val="00214938"/>
    <w:rsid w:val="0022228F"/>
    <w:rsid w:val="00223F8C"/>
    <w:rsid w:val="002372B8"/>
    <w:rsid w:val="0023752F"/>
    <w:rsid w:val="002400C4"/>
    <w:rsid w:val="002461AF"/>
    <w:rsid w:val="0027137F"/>
    <w:rsid w:val="002760CE"/>
    <w:rsid w:val="002861E5"/>
    <w:rsid w:val="002876BD"/>
    <w:rsid w:val="0029234B"/>
    <w:rsid w:val="00292968"/>
    <w:rsid w:val="00297EEE"/>
    <w:rsid w:val="002A0175"/>
    <w:rsid w:val="002B099A"/>
    <w:rsid w:val="002B0E5D"/>
    <w:rsid w:val="002C1EBF"/>
    <w:rsid w:val="002C7CAD"/>
    <w:rsid w:val="002E45B5"/>
    <w:rsid w:val="002F161F"/>
    <w:rsid w:val="002F24CA"/>
    <w:rsid w:val="002F5070"/>
    <w:rsid w:val="00302AFE"/>
    <w:rsid w:val="00303CE6"/>
    <w:rsid w:val="003110F6"/>
    <w:rsid w:val="003158D7"/>
    <w:rsid w:val="0031596C"/>
    <w:rsid w:val="0032111A"/>
    <w:rsid w:val="00321822"/>
    <w:rsid w:val="0032450C"/>
    <w:rsid w:val="00334288"/>
    <w:rsid w:val="0034133C"/>
    <w:rsid w:val="003556A8"/>
    <w:rsid w:val="00356CCD"/>
    <w:rsid w:val="00374DD7"/>
    <w:rsid w:val="00377A4E"/>
    <w:rsid w:val="003929A2"/>
    <w:rsid w:val="00397CBD"/>
    <w:rsid w:val="003A5315"/>
    <w:rsid w:val="003A55BC"/>
    <w:rsid w:val="003C0D67"/>
    <w:rsid w:val="003C4F0B"/>
    <w:rsid w:val="003D18A2"/>
    <w:rsid w:val="003D46B1"/>
    <w:rsid w:val="003D5274"/>
    <w:rsid w:val="003D7C3C"/>
    <w:rsid w:val="0040083E"/>
    <w:rsid w:val="00400B86"/>
    <w:rsid w:val="00403DDD"/>
    <w:rsid w:val="00414F92"/>
    <w:rsid w:val="00420CC8"/>
    <w:rsid w:val="0042420E"/>
    <w:rsid w:val="00430507"/>
    <w:rsid w:val="0043084C"/>
    <w:rsid w:val="00472D0A"/>
    <w:rsid w:val="00473BE7"/>
    <w:rsid w:val="00480BE4"/>
    <w:rsid w:val="00481968"/>
    <w:rsid w:val="00483D96"/>
    <w:rsid w:val="004847A2"/>
    <w:rsid w:val="00485ABE"/>
    <w:rsid w:val="00485D3A"/>
    <w:rsid w:val="004919BA"/>
    <w:rsid w:val="00494518"/>
    <w:rsid w:val="00497D96"/>
    <w:rsid w:val="004A138D"/>
    <w:rsid w:val="004B095E"/>
    <w:rsid w:val="004D0926"/>
    <w:rsid w:val="004E3063"/>
    <w:rsid w:val="004E70EE"/>
    <w:rsid w:val="004E780D"/>
    <w:rsid w:val="004F2718"/>
    <w:rsid w:val="00501008"/>
    <w:rsid w:val="00501923"/>
    <w:rsid w:val="00506B93"/>
    <w:rsid w:val="005106FC"/>
    <w:rsid w:val="00510F7E"/>
    <w:rsid w:val="00511804"/>
    <w:rsid w:val="00524078"/>
    <w:rsid w:val="00534149"/>
    <w:rsid w:val="00544AA9"/>
    <w:rsid w:val="00545585"/>
    <w:rsid w:val="005469A5"/>
    <w:rsid w:val="00551B8B"/>
    <w:rsid w:val="00557E9C"/>
    <w:rsid w:val="00567F3C"/>
    <w:rsid w:val="0057619E"/>
    <w:rsid w:val="005762CF"/>
    <w:rsid w:val="0059020A"/>
    <w:rsid w:val="005A5521"/>
    <w:rsid w:val="005A5D6E"/>
    <w:rsid w:val="005A7D4B"/>
    <w:rsid w:val="005B4BE4"/>
    <w:rsid w:val="005C513A"/>
    <w:rsid w:val="005D096A"/>
    <w:rsid w:val="005D6D03"/>
    <w:rsid w:val="005E1485"/>
    <w:rsid w:val="005E1F00"/>
    <w:rsid w:val="005E51D8"/>
    <w:rsid w:val="005E7965"/>
    <w:rsid w:val="005F3B90"/>
    <w:rsid w:val="00600F0D"/>
    <w:rsid w:val="006107A3"/>
    <w:rsid w:val="006107C9"/>
    <w:rsid w:val="006119FB"/>
    <w:rsid w:val="0061448A"/>
    <w:rsid w:val="006150D4"/>
    <w:rsid w:val="00616CBE"/>
    <w:rsid w:val="006251C4"/>
    <w:rsid w:val="00635786"/>
    <w:rsid w:val="00640F1E"/>
    <w:rsid w:val="00650046"/>
    <w:rsid w:val="0065350B"/>
    <w:rsid w:val="00661F0B"/>
    <w:rsid w:val="00664421"/>
    <w:rsid w:val="00666F4F"/>
    <w:rsid w:val="006675F0"/>
    <w:rsid w:val="006705FC"/>
    <w:rsid w:val="006709F7"/>
    <w:rsid w:val="00671E8E"/>
    <w:rsid w:val="0068187C"/>
    <w:rsid w:val="00681AB3"/>
    <w:rsid w:val="00683E58"/>
    <w:rsid w:val="00684597"/>
    <w:rsid w:val="006954A4"/>
    <w:rsid w:val="006963B7"/>
    <w:rsid w:val="00697D72"/>
    <w:rsid w:val="006C1BE2"/>
    <w:rsid w:val="006C24F8"/>
    <w:rsid w:val="006C4C20"/>
    <w:rsid w:val="006D442E"/>
    <w:rsid w:val="006D4E29"/>
    <w:rsid w:val="006D5BBF"/>
    <w:rsid w:val="006E1978"/>
    <w:rsid w:val="006E2005"/>
    <w:rsid w:val="006E75FD"/>
    <w:rsid w:val="007013F7"/>
    <w:rsid w:val="007146D4"/>
    <w:rsid w:val="007215CF"/>
    <w:rsid w:val="00723F47"/>
    <w:rsid w:val="00725829"/>
    <w:rsid w:val="0073171E"/>
    <w:rsid w:val="00732D67"/>
    <w:rsid w:val="00736025"/>
    <w:rsid w:val="0075156E"/>
    <w:rsid w:val="007546EE"/>
    <w:rsid w:val="00763743"/>
    <w:rsid w:val="00767A14"/>
    <w:rsid w:val="00771287"/>
    <w:rsid w:val="00775C02"/>
    <w:rsid w:val="00777EEF"/>
    <w:rsid w:val="00786479"/>
    <w:rsid w:val="0079014C"/>
    <w:rsid w:val="00790868"/>
    <w:rsid w:val="007A16E5"/>
    <w:rsid w:val="007B278F"/>
    <w:rsid w:val="007B5957"/>
    <w:rsid w:val="007B63B6"/>
    <w:rsid w:val="007B7C45"/>
    <w:rsid w:val="007D3BF3"/>
    <w:rsid w:val="007D5EBC"/>
    <w:rsid w:val="007D6791"/>
    <w:rsid w:val="007E00DA"/>
    <w:rsid w:val="007F52BD"/>
    <w:rsid w:val="007F697D"/>
    <w:rsid w:val="00813CCE"/>
    <w:rsid w:val="00823E1D"/>
    <w:rsid w:val="00833AC7"/>
    <w:rsid w:val="00845581"/>
    <w:rsid w:val="0085287C"/>
    <w:rsid w:val="00861733"/>
    <w:rsid w:val="008652E4"/>
    <w:rsid w:val="008664FE"/>
    <w:rsid w:val="008722EC"/>
    <w:rsid w:val="00880C32"/>
    <w:rsid w:val="00886DA8"/>
    <w:rsid w:val="00887997"/>
    <w:rsid w:val="008928C5"/>
    <w:rsid w:val="008948AD"/>
    <w:rsid w:val="00897CEC"/>
    <w:rsid w:val="008A4605"/>
    <w:rsid w:val="008B00B6"/>
    <w:rsid w:val="008B5359"/>
    <w:rsid w:val="008C2CD5"/>
    <w:rsid w:val="008C5964"/>
    <w:rsid w:val="008E0952"/>
    <w:rsid w:val="008E2270"/>
    <w:rsid w:val="008E4937"/>
    <w:rsid w:val="008E7745"/>
    <w:rsid w:val="008F0EFE"/>
    <w:rsid w:val="008F3A6B"/>
    <w:rsid w:val="00906C93"/>
    <w:rsid w:val="00913993"/>
    <w:rsid w:val="00915058"/>
    <w:rsid w:val="00921850"/>
    <w:rsid w:val="00921F10"/>
    <w:rsid w:val="00927BF3"/>
    <w:rsid w:val="00931972"/>
    <w:rsid w:val="00965E7F"/>
    <w:rsid w:val="009661F9"/>
    <w:rsid w:val="009713CD"/>
    <w:rsid w:val="0097292D"/>
    <w:rsid w:val="0097354D"/>
    <w:rsid w:val="00993CC3"/>
    <w:rsid w:val="009A38E7"/>
    <w:rsid w:val="009A70B8"/>
    <w:rsid w:val="009B2A46"/>
    <w:rsid w:val="009B3825"/>
    <w:rsid w:val="009B4020"/>
    <w:rsid w:val="009D44AE"/>
    <w:rsid w:val="009E4212"/>
    <w:rsid w:val="00A07145"/>
    <w:rsid w:val="00A11543"/>
    <w:rsid w:val="00A1763F"/>
    <w:rsid w:val="00A31189"/>
    <w:rsid w:val="00A36C20"/>
    <w:rsid w:val="00A36E34"/>
    <w:rsid w:val="00A474BE"/>
    <w:rsid w:val="00A6216C"/>
    <w:rsid w:val="00A65307"/>
    <w:rsid w:val="00A65BEE"/>
    <w:rsid w:val="00A67C32"/>
    <w:rsid w:val="00A73E04"/>
    <w:rsid w:val="00A859BB"/>
    <w:rsid w:val="00A87B8B"/>
    <w:rsid w:val="00A87BCD"/>
    <w:rsid w:val="00A91A08"/>
    <w:rsid w:val="00AA3C0A"/>
    <w:rsid w:val="00AB3478"/>
    <w:rsid w:val="00AB4EBB"/>
    <w:rsid w:val="00AB4EC2"/>
    <w:rsid w:val="00AB5485"/>
    <w:rsid w:val="00AD0517"/>
    <w:rsid w:val="00AD26D8"/>
    <w:rsid w:val="00AD53FD"/>
    <w:rsid w:val="00AE4173"/>
    <w:rsid w:val="00AF1639"/>
    <w:rsid w:val="00AF6F93"/>
    <w:rsid w:val="00B009F3"/>
    <w:rsid w:val="00B02C9B"/>
    <w:rsid w:val="00B1700C"/>
    <w:rsid w:val="00B20368"/>
    <w:rsid w:val="00B25358"/>
    <w:rsid w:val="00B333A8"/>
    <w:rsid w:val="00B36FB1"/>
    <w:rsid w:val="00B406A9"/>
    <w:rsid w:val="00B4124E"/>
    <w:rsid w:val="00B47122"/>
    <w:rsid w:val="00B55CF9"/>
    <w:rsid w:val="00B66C50"/>
    <w:rsid w:val="00B67B8A"/>
    <w:rsid w:val="00B75DB3"/>
    <w:rsid w:val="00B917F6"/>
    <w:rsid w:val="00BA63E2"/>
    <w:rsid w:val="00BB59BC"/>
    <w:rsid w:val="00BC58B9"/>
    <w:rsid w:val="00BC75A0"/>
    <w:rsid w:val="00BD0F4C"/>
    <w:rsid w:val="00BD1F62"/>
    <w:rsid w:val="00BE1083"/>
    <w:rsid w:val="00BE6BB4"/>
    <w:rsid w:val="00C058AA"/>
    <w:rsid w:val="00C06B17"/>
    <w:rsid w:val="00C120D5"/>
    <w:rsid w:val="00C1566E"/>
    <w:rsid w:val="00C203DE"/>
    <w:rsid w:val="00C2657E"/>
    <w:rsid w:val="00C32AEA"/>
    <w:rsid w:val="00C35307"/>
    <w:rsid w:val="00C45C5A"/>
    <w:rsid w:val="00C46A47"/>
    <w:rsid w:val="00C52768"/>
    <w:rsid w:val="00C55388"/>
    <w:rsid w:val="00C6254F"/>
    <w:rsid w:val="00C90060"/>
    <w:rsid w:val="00C91094"/>
    <w:rsid w:val="00C934D4"/>
    <w:rsid w:val="00C951B8"/>
    <w:rsid w:val="00C9539A"/>
    <w:rsid w:val="00C9594B"/>
    <w:rsid w:val="00CA0D67"/>
    <w:rsid w:val="00CA27FE"/>
    <w:rsid w:val="00CA3BFD"/>
    <w:rsid w:val="00CA7C6D"/>
    <w:rsid w:val="00CC1F34"/>
    <w:rsid w:val="00CE5134"/>
    <w:rsid w:val="00D04808"/>
    <w:rsid w:val="00D0493C"/>
    <w:rsid w:val="00D40674"/>
    <w:rsid w:val="00D453AB"/>
    <w:rsid w:val="00D51C17"/>
    <w:rsid w:val="00D52E24"/>
    <w:rsid w:val="00D540EC"/>
    <w:rsid w:val="00D56AAC"/>
    <w:rsid w:val="00D64F64"/>
    <w:rsid w:val="00D6502C"/>
    <w:rsid w:val="00D84FAA"/>
    <w:rsid w:val="00D86173"/>
    <w:rsid w:val="00D87EB6"/>
    <w:rsid w:val="00D94381"/>
    <w:rsid w:val="00D947E8"/>
    <w:rsid w:val="00D97934"/>
    <w:rsid w:val="00DA45FC"/>
    <w:rsid w:val="00DC16D2"/>
    <w:rsid w:val="00DC2864"/>
    <w:rsid w:val="00DE444D"/>
    <w:rsid w:val="00DE48DE"/>
    <w:rsid w:val="00DF3273"/>
    <w:rsid w:val="00DF7565"/>
    <w:rsid w:val="00E054AB"/>
    <w:rsid w:val="00E11168"/>
    <w:rsid w:val="00E43880"/>
    <w:rsid w:val="00E43F89"/>
    <w:rsid w:val="00E519D5"/>
    <w:rsid w:val="00E569EA"/>
    <w:rsid w:val="00E63003"/>
    <w:rsid w:val="00E671C7"/>
    <w:rsid w:val="00E70754"/>
    <w:rsid w:val="00E7247E"/>
    <w:rsid w:val="00E727B4"/>
    <w:rsid w:val="00E73E46"/>
    <w:rsid w:val="00E758E3"/>
    <w:rsid w:val="00E86530"/>
    <w:rsid w:val="00E87460"/>
    <w:rsid w:val="00E90908"/>
    <w:rsid w:val="00E94EAD"/>
    <w:rsid w:val="00E955A0"/>
    <w:rsid w:val="00EB42B6"/>
    <w:rsid w:val="00EB46FB"/>
    <w:rsid w:val="00EB4A86"/>
    <w:rsid w:val="00EC22CF"/>
    <w:rsid w:val="00ED3AF9"/>
    <w:rsid w:val="00ED3E6C"/>
    <w:rsid w:val="00ED581E"/>
    <w:rsid w:val="00EE0ADA"/>
    <w:rsid w:val="00EF14CB"/>
    <w:rsid w:val="00F05465"/>
    <w:rsid w:val="00F11FB3"/>
    <w:rsid w:val="00F228B6"/>
    <w:rsid w:val="00F23769"/>
    <w:rsid w:val="00F27972"/>
    <w:rsid w:val="00F41EAC"/>
    <w:rsid w:val="00F44704"/>
    <w:rsid w:val="00F51396"/>
    <w:rsid w:val="00F539AB"/>
    <w:rsid w:val="00F652C1"/>
    <w:rsid w:val="00F66450"/>
    <w:rsid w:val="00F77E02"/>
    <w:rsid w:val="00F80041"/>
    <w:rsid w:val="00F838BF"/>
    <w:rsid w:val="00F85103"/>
    <w:rsid w:val="00F857B2"/>
    <w:rsid w:val="00F85D2A"/>
    <w:rsid w:val="00F873A9"/>
    <w:rsid w:val="00F92E60"/>
    <w:rsid w:val="00FA0BCE"/>
    <w:rsid w:val="00FA3E97"/>
    <w:rsid w:val="00FA6B04"/>
    <w:rsid w:val="00FB32F7"/>
    <w:rsid w:val="00FB6758"/>
    <w:rsid w:val="00FC6037"/>
    <w:rsid w:val="00FE2180"/>
    <w:rsid w:val="00FE4446"/>
    <w:rsid w:val="00FF38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CA727DD7-FB4B-4F9F-9C7F-25E1D0C7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napToGrid w:val="0"/>
      <w:sz w:val="24"/>
      <w:szCs w:val="24"/>
      <w:lang w:val="sv-SE" w:eastAsia="en-GB"/>
    </w:rPr>
  </w:style>
  <w:style w:type="paragraph" w:styleId="Rubrik1">
    <w:name w:val="heading 1"/>
    <w:basedOn w:val="Normal"/>
    <w:next w:val="Text1"/>
    <w:qFormat/>
    <w:rsid w:val="000A5F67"/>
    <w:pPr>
      <w:keepNext/>
      <w:numPr>
        <w:numId w:val="80"/>
      </w:numPr>
      <w:spacing w:before="360"/>
      <w:outlineLvl w:val="0"/>
    </w:pPr>
    <w:rPr>
      <w:b/>
      <w:smallCaps/>
      <w:snapToGrid/>
      <w:szCs w:val="20"/>
      <w:lang w:eastAsia="zh-CN"/>
    </w:rPr>
  </w:style>
  <w:style w:type="paragraph" w:styleId="Rubrik2">
    <w:name w:val="heading 2"/>
    <w:basedOn w:val="Normal"/>
    <w:next w:val="Text2"/>
    <w:qFormat/>
    <w:rsid w:val="000A5F67"/>
    <w:pPr>
      <w:keepNext/>
      <w:numPr>
        <w:ilvl w:val="1"/>
        <w:numId w:val="80"/>
      </w:numPr>
      <w:outlineLvl w:val="1"/>
    </w:pPr>
    <w:rPr>
      <w:b/>
      <w:snapToGrid/>
      <w:szCs w:val="20"/>
      <w:lang w:eastAsia="zh-CN"/>
    </w:rPr>
  </w:style>
  <w:style w:type="paragraph" w:styleId="Rubrik3">
    <w:name w:val="heading 3"/>
    <w:basedOn w:val="Normal"/>
    <w:next w:val="Text3"/>
    <w:qFormat/>
    <w:rsid w:val="000A5F67"/>
    <w:pPr>
      <w:keepNext/>
      <w:numPr>
        <w:ilvl w:val="2"/>
        <w:numId w:val="80"/>
      </w:numPr>
      <w:outlineLvl w:val="2"/>
    </w:pPr>
    <w:rPr>
      <w:i/>
      <w:snapToGrid/>
      <w:szCs w:val="20"/>
      <w:lang w:eastAsia="zh-CN"/>
    </w:rPr>
  </w:style>
  <w:style w:type="paragraph" w:styleId="Rubrik4">
    <w:name w:val="heading 4"/>
    <w:basedOn w:val="Normal"/>
    <w:next w:val="Text4"/>
    <w:qFormat/>
    <w:rsid w:val="000A5F67"/>
    <w:pPr>
      <w:keepNext/>
      <w:numPr>
        <w:ilvl w:val="3"/>
        <w:numId w:val="80"/>
      </w:numPr>
      <w:outlineLvl w:val="3"/>
    </w:pPr>
    <w:rPr>
      <w:snapToGrid/>
      <w:szCs w:val="20"/>
      <w:lang w:eastAsia="zh-CN"/>
    </w:rPr>
  </w:style>
  <w:style w:type="paragraph" w:styleId="Rubrik5">
    <w:name w:val="heading 5"/>
    <w:basedOn w:val="Normal"/>
    <w:next w:val="Normal"/>
    <w:qFormat/>
    <w:pPr>
      <w:spacing w:before="240" w:after="60"/>
      <w:outlineLvl w:val="4"/>
    </w:pPr>
    <w:rPr>
      <w:rFonts w:ascii="Arial" w:hAnsi="Arial" w:cs="Arial"/>
      <w:sz w:val="22"/>
      <w:szCs w:val="22"/>
    </w:rPr>
  </w:style>
  <w:style w:type="paragraph" w:styleId="Rubrik6">
    <w:name w:val="heading 6"/>
    <w:basedOn w:val="Normal"/>
    <w:next w:val="Normal"/>
    <w:qFormat/>
    <w:pPr>
      <w:spacing w:before="240" w:after="60"/>
      <w:outlineLvl w:val="5"/>
    </w:pPr>
    <w:rPr>
      <w:rFonts w:ascii="Arial" w:hAnsi="Arial" w:cs="Arial"/>
      <w:i/>
      <w:iCs/>
      <w:sz w:val="22"/>
      <w:szCs w:val="22"/>
    </w:rPr>
  </w:style>
  <w:style w:type="paragraph" w:styleId="Rubrik7">
    <w:name w:val="heading 7"/>
    <w:basedOn w:val="Normal"/>
    <w:next w:val="Normal"/>
    <w:qFormat/>
    <w:pPr>
      <w:spacing w:before="240" w:after="60"/>
      <w:outlineLvl w:val="6"/>
    </w:pPr>
    <w:rPr>
      <w:rFonts w:ascii="Arial" w:hAnsi="Arial" w:cs="Arial"/>
      <w:sz w:val="20"/>
      <w:szCs w:val="20"/>
    </w:rPr>
  </w:style>
  <w:style w:type="paragraph" w:styleId="Rubrik8">
    <w:name w:val="heading 8"/>
    <w:basedOn w:val="Normal"/>
    <w:next w:val="Normal"/>
    <w:qFormat/>
    <w:pPr>
      <w:spacing w:before="240" w:after="60"/>
      <w:outlineLvl w:val="7"/>
    </w:pPr>
    <w:rPr>
      <w:rFonts w:ascii="Arial" w:hAnsi="Arial" w:cs="Arial"/>
      <w:i/>
      <w:iCs/>
      <w:sz w:val="20"/>
      <w:szCs w:val="20"/>
    </w:rPr>
  </w:style>
  <w:style w:type="paragraph" w:styleId="Rubrik9">
    <w:name w:val="heading 9"/>
    <w:basedOn w:val="Normal"/>
    <w:next w:val="Normal"/>
    <w:qFormat/>
    <w:pPr>
      <w:spacing w:before="240" w:after="60"/>
      <w:outlineLvl w:val="8"/>
    </w:pPr>
    <w:rPr>
      <w:rFonts w:ascii="Arial" w:hAnsi="Arial" w:cs="Arial"/>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ManualHeading1">
    <w:name w:val="Manual Heading 1"/>
    <w:basedOn w:val="Normal"/>
    <w:next w:val="Text1"/>
    <w:pPr>
      <w:keepNext/>
      <w:tabs>
        <w:tab w:val="left" w:pos="850"/>
      </w:tabs>
      <w:spacing w:before="360"/>
      <w:ind w:left="850" w:hanging="850"/>
      <w:outlineLvl w:val="0"/>
    </w:pPr>
    <w:rPr>
      <w:b/>
      <w:bCs/>
      <w:smallCaps/>
    </w:r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Annexetitreacte">
    <w:name w:val="Annexe titre (acte)"/>
    <w:basedOn w:val="Normal"/>
    <w:next w:val="Normal"/>
    <w:pPr>
      <w:jc w:val="center"/>
    </w:pPr>
    <w:rPr>
      <w:b/>
      <w:bCs/>
      <w:u w:val="single"/>
    </w:rPr>
  </w:style>
  <w:style w:type="paragraph" w:customStyle="1" w:styleId="Annexetitreexposglobal">
    <w:name w:val="Annexe titre (exposé global)"/>
    <w:basedOn w:val="Normal"/>
    <w:next w:val="Normal"/>
    <w:pPr>
      <w:jc w:val="center"/>
    </w:pPr>
    <w:rPr>
      <w:b/>
      <w:bCs/>
      <w:u w:val="single"/>
    </w:rPr>
  </w:style>
  <w:style w:type="paragraph" w:customStyle="1" w:styleId="Annexetitreexpos">
    <w:name w:val="Annexe titre (exposé)"/>
    <w:basedOn w:val="Normal"/>
    <w:next w:val="Normal"/>
    <w:pPr>
      <w:jc w:val="center"/>
    </w:pPr>
    <w:rPr>
      <w:b/>
      <w:bCs/>
      <w:u w:val="single"/>
    </w:rPr>
  </w:style>
  <w:style w:type="paragraph" w:customStyle="1" w:styleId="Annexetitrefichefinacte">
    <w:name w:val="Annexe titre (fiche fin. acte)"/>
    <w:basedOn w:val="Normal"/>
    <w:next w:val="Normal"/>
    <w:pPr>
      <w:jc w:val="center"/>
    </w:pPr>
    <w:rPr>
      <w:b/>
      <w:bCs/>
      <w:u w:val="single"/>
    </w:rPr>
  </w:style>
  <w:style w:type="paragraph" w:customStyle="1" w:styleId="Annexetitrefichefinglobale">
    <w:name w:val="Annexe titre (fiche fin. globale)"/>
    <w:basedOn w:val="Normal"/>
    <w:next w:val="Normal"/>
    <w:pPr>
      <w:jc w:val="center"/>
    </w:pPr>
    <w:rPr>
      <w:b/>
      <w:bCs/>
      <w:u w:val="single"/>
    </w:rPr>
  </w:style>
  <w:style w:type="paragraph" w:customStyle="1" w:styleId="Annexetitreglobale">
    <w:name w:val="Annexe titre (globale)"/>
    <w:basedOn w:val="Normal"/>
    <w:next w:val="Normal"/>
    <w:pPr>
      <w:jc w:val="center"/>
    </w:pPr>
    <w:rPr>
      <w:b/>
      <w:bCs/>
      <w:u w:val="single"/>
    </w:rPr>
  </w:style>
  <w:style w:type="paragraph" w:customStyle="1" w:styleId="Applicationdirecte">
    <w:name w:val="Application directe"/>
    <w:basedOn w:val="Normal"/>
    <w:next w:val="Fait"/>
    <w:pPr>
      <w:spacing w:before="480"/>
    </w:pPr>
  </w:style>
  <w:style w:type="paragraph" w:customStyle="1" w:styleId="Fait">
    <w:name w:val="Fait à"/>
    <w:basedOn w:val="Normal"/>
    <w:next w:val="Institutionquisigne"/>
    <w:pPr>
      <w:keepNext/>
      <w:spacing w:after="0"/>
    </w:pPr>
  </w:style>
  <w:style w:type="paragraph" w:customStyle="1" w:styleId="Institutionquisigne">
    <w:name w:val="Institution qui signe"/>
    <w:basedOn w:val="Normal"/>
    <w:next w:val="Personnequisigne"/>
    <w:pPr>
      <w:keepNext/>
      <w:tabs>
        <w:tab w:val="left" w:pos="4252"/>
      </w:tabs>
      <w:spacing w:before="720" w:after="0"/>
    </w:pPr>
    <w:rPr>
      <w:i/>
      <w:iCs/>
    </w:rPr>
  </w:style>
  <w:style w:type="paragraph" w:customStyle="1" w:styleId="Personnequisigne">
    <w:name w:val="Personne qui signe"/>
    <w:basedOn w:val="Normal"/>
    <w:next w:val="Institutionquisigne"/>
    <w:pPr>
      <w:tabs>
        <w:tab w:val="left" w:pos="4252"/>
      </w:tabs>
      <w:spacing w:before="0" w:after="0"/>
      <w:jc w:val="left"/>
    </w:pPr>
    <w:rPr>
      <w:i/>
      <w:iCs/>
    </w:rPr>
  </w:style>
  <w:style w:type="paragraph" w:styleId="Beskrivning">
    <w:name w:val="caption"/>
    <w:basedOn w:val="Normal"/>
    <w:next w:val="Normal"/>
    <w:qFormat/>
    <w:rPr>
      <w:b/>
      <w:bCs/>
    </w:rPr>
  </w:style>
  <w:style w:type="paragraph" w:customStyle="1" w:styleId="ChapterTitle">
    <w:name w:val="ChapterTitle"/>
    <w:basedOn w:val="Normal"/>
    <w:next w:val="Normal"/>
    <w:pPr>
      <w:keepNext/>
      <w:spacing w:after="360"/>
      <w:jc w:val="center"/>
    </w:pPr>
    <w:rPr>
      <w:b/>
      <w:bCs/>
      <w:sz w:val="32"/>
      <w:szCs w:val="3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szCs w:val="20"/>
    </w:rPr>
  </w:style>
  <w:style w:type="paragraph" w:customStyle="1" w:styleId="Confidence">
    <w:name w:val="Confidence"/>
    <w:basedOn w:val="Normal"/>
    <w:next w:val="Normal"/>
    <w:pPr>
      <w:spacing w:before="360"/>
      <w:jc w:val="center"/>
    </w:pPr>
  </w:style>
  <w:style w:type="paragraph" w:customStyle="1" w:styleId="Corrigendum">
    <w:name w:val="Corrigendum"/>
    <w:basedOn w:val="Normal"/>
    <w:next w:val="Normal"/>
    <w:pPr>
      <w:spacing w:before="0" w:after="240"/>
      <w:jc w:val="left"/>
    </w:pPr>
  </w:style>
  <w:style w:type="paragraph" w:customStyle="1" w:styleId="Emission">
    <w:name w:val="Emission"/>
    <w:basedOn w:val="Normal"/>
    <w:next w:val="Rfrenceinstitutionelle"/>
    <w:pPr>
      <w:spacing w:before="0" w:after="0"/>
      <w:ind w:left="5103"/>
      <w:jc w:val="left"/>
    </w:pPr>
  </w:style>
  <w:style w:type="paragraph" w:customStyle="1" w:styleId="Rfrenceinstitutionelle">
    <w:name w:val="Référence institutionelle"/>
    <w:basedOn w:val="Normal"/>
    <w:next w:val="Statut"/>
    <w:pPr>
      <w:spacing w:before="0" w:after="240"/>
      <w:ind w:left="5103"/>
      <w:jc w:val="left"/>
    </w:pPr>
  </w:style>
  <w:style w:type="paragraph" w:customStyle="1" w:styleId="Statut">
    <w:name w:val="Statut"/>
    <w:basedOn w:val="Normal"/>
    <w:next w:val="Typedudocument"/>
    <w:pPr>
      <w:spacing w:before="360" w:after="0"/>
      <w:jc w:val="center"/>
    </w:pPr>
  </w:style>
  <w:style w:type="paragraph" w:customStyle="1" w:styleId="Typedudocument">
    <w:name w:val="Type du document"/>
    <w:basedOn w:val="Normal"/>
    <w:next w:val="Datedadoption"/>
    <w:pPr>
      <w:spacing w:before="360" w:after="0"/>
      <w:jc w:val="center"/>
    </w:pPr>
    <w:rPr>
      <w:b/>
      <w:bCs/>
    </w:rPr>
  </w:style>
  <w:style w:type="paragraph" w:customStyle="1" w:styleId="Datedadoption">
    <w:name w:val="Date d'adoption"/>
    <w:basedOn w:val="Normal"/>
    <w:next w:val="Titreobjet"/>
    <w:pPr>
      <w:spacing w:before="360" w:after="0"/>
      <w:jc w:val="center"/>
    </w:pPr>
    <w:rPr>
      <w:b/>
      <w:bCs/>
    </w:rPr>
  </w:style>
  <w:style w:type="paragraph" w:customStyle="1" w:styleId="Titreobjet">
    <w:name w:val="Titre objet"/>
    <w:basedOn w:val="Normal"/>
    <w:next w:val="Sous-titreobjet"/>
    <w:pPr>
      <w:spacing w:before="360" w:after="360"/>
      <w:jc w:val="center"/>
    </w:pPr>
    <w:rPr>
      <w:b/>
      <w:bCs/>
    </w:rPr>
  </w:style>
  <w:style w:type="paragraph" w:customStyle="1" w:styleId="Sous-titreobjet">
    <w:name w:val="Sous-titre objet"/>
    <w:basedOn w:val="Normal"/>
    <w:pPr>
      <w:spacing w:before="0" w:after="0"/>
      <w:jc w:val="center"/>
    </w:pPr>
    <w:rPr>
      <w:b/>
      <w:bCs/>
    </w:rPr>
  </w:style>
  <w:style w:type="paragraph" w:customStyle="1" w:styleId="Exposdesmotifstitre">
    <w:name w:val="Exposé des motifs titre"/>
    <w:basedOn w:val="Normal"/>
    <w:next w:val="Normal"/>
    <w:pPr>
      <w:jc w:val="center"/>
    </w:pPr>
    <w:rPr>
      <w:b/>
      <w:bCs/>
      <w:u w:val="single"/>
    </w:rPr>
  </w:style>
  <w:style w:type="paragraph" w:customStyle="1" w:styleId="Exposdesmotifstitreglobal">
    <w:name w:val="Exposé des motifs titre (global)"/>
    <w:basedOn w:val="Normal"/>
    <w:next w:val="Normal"/>
    <w:pPr>
      <w:jc w:val="center"/>
    </w:pPr>
    <w:rPr>
      <w:b/>
      <w:bCs/>
      <w:u w:val="single"/>
    </w:rPr>
  </w:style>
  <w:style w:type="paragraph" w:customStyle="1" w:styleId="FichedimpactPMEtitre">
    <w:name w:val="Fiche d'impact PME titre"/>
    <w:basedOn w:val="Normal"/>
    <w:next w:val="Normal"/>
    <w:pPr>
      <w:jc w:val="center"/>
    </w:pPr>
    <w:rPr>
      <w:b/>
      <w:bCs/>
    </w:rPr>
  </w:style>
  <w:style w:type="paragraph" w:customStyle="1" w:styleId="Fichefinanciretextetable">
    <w:name w:val="Fiche financière texte (table)"/>
    <w:basedOn w:val="Normal"/>
    <w:pPr>
      <w:spacing w:before="0" w:after="0"/>
      <w:jc w:val="left"/>
    </w:pPr>
    <w:rPr>
      <w:sz w:val="20"/>
      <w:szCs w:val="20"/>
    </w:rPr>
  </w:style>
  <w:style w:type="paragraph" w:customStyle="1" w:styleId="Fichefinanciretitre">
    <w:name w:val="Fiche financière titre"/>
    <w:basedOn w:val="Normal"/>
    <w:next w:val="Normal"/>
    <w:pPr>
      <w:jc w:val="center"/>
    </w:pPr>
    <w:rPr>
      <w:b/>
      <w:bCs/>
      <w:u w:val="single"/>
    </w:rPr>
  </w:style>
  <w:style w:type="paragraph" w:customStyle="1" w:styleId="Fichefinanciretitreactetable">
    <w:name w:val="Fiche financière titre (acte table)"/>
    <w:basedOn w:val="Normal"/>
    <w:next w:val="Normal"/>
    <w:pPr>
      <w:jc w:val="center"/>
    </w:pPr>
    <w:rPr>
      <w:b/>
      <w:bCs/>
      <w:sz w:val="40"/>
      <w:szCs w:val="40"/>
    </w:rPr>
  </w:style>
  <w:style w:type="paragraph" w:customStyle="1" w:styleId="Fichefinanciretitreacte">
    <w:name w:val="Fiche financière titre (acte)"/>
    <w:basedOn w:val="Normal"/>
    <w:next w:val="Normal"/>
    <w:pPr>
      <w:jc w:val="center"/>
    </w:pPr>
    <w:rPr>
      <w:b/>
      <w:bCs/>
      <w:u w:val="single"/>
    </w:rPr>
  </w:style>
  <w:style w:type="paragraph" w:customStyle="1" w:styleId="Fichefinanciretitretable">
    <w:name w:val="Fiche financière titre (table)"/>
    <w:basedOn w:val="Normal"/>
    <w:pPr>
      <w:jc w:val="center"/>
    </w:pPr>
    <w:rPr>
      <w:b/>
      <w:bCs/>
      <w:sz w:val="40"/>
      <w:szCs w:val="40"/>
    </w:rPr>
  </w:style>
  <w:style w:type="paragraph" w:styleId="Sidfot">
    <w:name w:val="footer"/>
    <w:basedOn w:val="Normal"/>
    <w:link w:val="SidfotChar"/>
    <w:pPr>
      <w:tabs>
        <w:tab w:val="center" w:pos="4535"/>
        <w:tab w:val="right" w:pos="9071"/>
        <w:tab w:val="right" w:pos="9921"/>
      </w:tabs>
      <w:spacing w:before="360" w:after="0"/>
      <w:ind w:left="-850" w:right="-850"/>
      <w:jc w:val="left"/>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before="0" w:after="0"/>
      <w:ind w:left="720" w:hanging="720"/>
    </w:pPr>
    <w:rPr>
      <w:sz w:val="20"/>
      <w:szCs w:val="20"/>
    </w:rPr>
  </w:style>
  <w:style w:type="paragraph" w:customStyle="1" w:styleId="Formuledadoption">
    <w:name w:val="Formule d'adoption"/>
    <w:basedOn w:val="Normal"/>
    <w:next w:val="Titrearticle"/>
    <w:pPr>
      <w:keepNext/>
    </w:pPr>
  </w:style>
  <w:style w:type="paragraph" w:customStyle="1" w:styleId="Titrearticle">
    <w:name w:val="Titre article"/>
    <w:basedOn w:val="Normal"/>
    <w:next w:val="Normal"/>
    <w:pPr>
      <w:keepNext/>
      <w:spacing w:before="360"/>
      <w:jc w:val="center"/>
    </w:pPr>
    <w:rPr>
      <w:i/>
      <w:iCs/>
    </w:rPr>
  </w:style>
  <w:style w:type="paragraph" w:styleId="Sidhuvud">
    <w:name w:val="header"/>
    <w:basedOn w:val="Normal"/>
    <w:pPr>
      <w:tabs>
        <w:tab w:val="right" w:pos="9071"/>
      </w:tabs>
    </w:pPr>
  </w:style>
  <w:style w:type="paragraph" w:customStyle="1" w:styleId="Institutionquiagit">
    <w:name w:val="Institution qui agit"/>
    <w:basedOn w:val="Normal"/>
    <w:next w:val="Normal"/>
    <w:pPr>
      <w:keepNext/>
      <w:spacing w:before="600"/>
    </w:pPr>
  </w:style>
  <w:style w:type="paragraph" w:customStyle="1" w:styleId="Langue">
    <w:name w:val="Langue"/>
    <w:basedOn w:val="Normal"/>
    <w:next w:val="Rfrenceinterne"/>
    <w:pPr>
      <w:spacing w:before="0" w:after="600"/>
      <w:jc w:val="center"/>
    </w:pPr>
    <w:rPr>
      <w:b/>
      <w:bCs/>
      <w:caps/>
    </w:rPr>
  </w:style>
  <w:style w:type="paragraph" w:customStyle="1" w:styleId="Rfrenceinterne">
    <w:name w:val="Référence interne"/>
    <w:basedOn w:val="Normal"/>
    <w:next w:val="Nomdelinstitution"/>
    <w:pPr>
      <w:spacing w:before="0" w:after="600"/>
      <w:jc w:val="center"/>
    </w:pPr>
    <w:rPr>
      <w:b/>
      <w:bC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Langueoriginale">
    <w:name w:val="Langue originale"/>
    <w:basedOn w:val="Normal"/>
    <w:next w:val="Phrasefinale"/>
    <w:pPr>
      <w:spacing w:before="360"/>
      <w:jc w:val="center"/>
    </w:pPr>
    <w:rPr>
      <w:caps/>
    </w:rPr>
  </w:style>
  <w:style w:type="paragraph" w:customStyle="1" w:styleId="Phrasefinale">
    <w:name w:val="Phrase finale"/>
    <w:basedOn w:val="Normal"/>
    <w:next w:val="Normal"/>
    <w:pPr>
      <w:spacing w:before="360" w:after="0"/>
      <w:jc w:val="center"/>
    </w:pPr>
  </w:style>
  <w:style w:type="paragraph" w:customStyle="1" w:styleId="ManualHeading2">
    <w:name w:val="Manual Heading 2"/>
    <w:basedOn w:val="Normal"/>
    <w:next w:val="Text2"/>
    <w:rsid w:val="00833AC7"/>
    <w:pPr>
      <w:keepNext/>
      <w:tabs>
        <w:tab w:val="left" w:pos="850"/>
      </w:tabs>
      <w:ind w:left="850" w:hanging="850"/>
      <w:outlineLvl w:val="1"/>
    </w:pPr>
    <w:rPr>
      <w:b/>
      <w:bCs/>
    </w:rPr>
  </w:style>
  <w:style w:type="paragraph" w:customStyle="1" w:styleId="ManualHeading3">
    <w:name w:val="Manual Heading 3"/>
    <w:basedOn w:val="Normal"/>
    <w:next w:val="Text3"/>
    <w:pPr>
      <w:keepNext/>
      <w:tabs>
        <w:tab w:val="left" w:pos="850"/>
      </w:tabs>
      <w:ind w:left="850" w:hanging="850"/>
      <w:outlineLvl w:val="2"/>
    </w:pPr>
    <w:rPr>
      <w:i/>
      <w:iCs/>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character" w:customStyle="1" w:styleId="Marker">
    <w:name w:val="Marker"/>
    <w:basedOn w:val="Standardstycketeckensnitt"/>
    <w:rPr>
      <w:color w:val="0000FF"/>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Text1"/>
    <w:rsid w:val="000A5F67"/>
    <w:pPr>
      <w:numPr>
        <w:numId w:val="79"/>
      </w:numPr>
    </w:pPr>
    <w:rPr>
      <w:snapToGrid/>
      <w:szCs w:val="20"/>
      <w:lang w:eastAsia="zh-CN"/>
    </w:rPr>
  </w:style>
  <w:style w:type="paragraph" w:customStyle="1" w:styleId="NumPar2">
    <w:name w:val="NumPar 2"/>
    <w:basedOn w:val="Normal"/>
    <w:next w:val="Text2"/>
    <w:rsid w:val="000A5F67"/>
    <w:pPr>
      <w:numPr>
        <w:ilvl w:val="1"/>
        <w:numId w:val="79"/>
      </w:numPr>
    </w:pPr>
    <w:rPr>
      <w:snapToGrid/>
      <w:szCs w:val="20"/>
      <w:lang w:eastAsia="zh-CN"/>
    </w:rPr>
  </w:style>
  <w:style w:type="paragraph" w:customStyle="1" w:styleId="NumPar3">
    <w:name w:val="NumPar 3"/>
    <w:basedOn w:val="Normal"/>
    <w:next w:val="Text3"/>
    <w:rsid w:val="000A5F67"/>
    <w:pPr>
      <w:numPr>
        <w:ilvl w:val="2"/>
        <w:numId w:val="79"/>
      </w:numPr>
    </w:pPr>
    <w:rPr>
      <w:snapToGrid/>
      <w:szCs w:val="20"/>
      <w:lang w:eastAsia="zh-CN"/>
    </w:rPr>
  </w:style>
  <w:style w:type="paragraph" w:customStyle="1" w:styleId="NumPar4">
    <w:name w:val="NumPar 4"/>
    <w:basedOn w:val="Normal"/>
    <w:next w:val="Text4"/>
    <w:rsid w:val="000A5F67"/>
    <w:pPr>
      <w:numPr>
        <w:ilvl w:val="3"/>
        <w:numId w:val="79"/>
      </w:numPr>
    </w:pPr>
    <w:rPr>
      <w:snapToGrid/>
      <w:szCs w:val="20"/>
      <w:lang w:eastAsia="zh-CN"/>
    </w:rPr>
  </w:style>
  <w:style w:type="paragraph" w:customStyle="1" w:styleId="Objetexterne">
    <w:name w:val="Objet externe"/>
    <w:basedOn w:val="Normal"/>
    <w:next w:val="Normal"/>
    <w:rPr>
      <w:i/>
      <w:iCs/>
      <w:caps/>
    </w:rPr>
  </w:style>
  <w:style w:type="character" w:styleId="Sidnummer">
    <w:name w:val="page number"/>
    <w:basedOn w:val="Standardstycketeckensnitt"/>
  </w:style>
  <w:style w:type="paragraph" w:customStyle="1" w:styleId="PartTitle">
    <w:name w:val="PartTitle"/>
    <w:basedOn w:val="Normal"/>
    <w:next w:val="ChapterTitle"/>
    <w:pPr>
      <w:keepNext/>
      <w:pageBreakBefore/>
      <w:spacing w:after="360"/>
      <w:jc w:val="center"/>
    </w:pPr>
    <w:rPr>
      <w:b/>
      <w:bCs/>
      <w:sz w:val="36"/>
      <w:szCs w:val="36"/>
    </w:r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Prliminairetitre">
    <w:name w:val="Préliminaire titre"/>
    <w:basedOn w:val="Normal"/>
    <w:next w:val="Normal"/>
    <w:pPr>
      <w:spacing w:before="360" w:after="360"/>
      <w:jc w:val="center"/>
    </w:pPr>
    <w:rPr>
      <w:b/>
      <w:bCs/>
    </w:rPr>
  </w:style>
  <w:style w:type="paragraph" w:customStyle="1" w:styleId="Prliminairetype">
    <w:name w:val="Préliminaire type"/>
    <w:basedOn w:val="Normal"/>
    <w:next w:val="Normal"/>
    <w:pPr>
      <w:spacing w:before="360" w:after="0"/>
      <w:jc w:val="center"/>
    </w:pPr>
    <w:rPr>
      <w:b/>
      <w:bCs/>
    </w:r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SectionTitle">
    <w:name w:val="SectionTitle"/>
    <w:basedOn w:val="Normal"/>
    <w:next w:val="Rubrik1"/>
    <w:pPr>
      <w:keepNext/>
      <w:spacing w:after="360"/>
      <w:jc w:val="center"/>
    </w:pPr>
    <w:rPr>
      <w:b/>
      <w:bCs/>
      <w:smallCaps/>
      <w:sz w:val="28"/>
      <w:szCs w:val="28"/>
    </w:rPr>
  </w:style>
  <w:style w:type="paragraph" w:customStyle="1" w:styleId="TableTitle">
    <w:name w:val="Table Title"/>
    <w:basedOn w:val="Normal"/>
    <w:next w:val="Normal"/>
    <w:pPr>
      <w:jc w:val="center"/>
    </w:pPr>
    <w:rPr>
      <w:b/>
      <w:bCs/>
    </w:rPr>
  </w:style>
  <w:style w:type="paragraph" w:customStyle="1" w:styleId="Tiret0">
    <w:name w:val="Tiret 0"/>
    <w:basedOn w:val="Point0"/>
    <w:rsid w:val="000A5F67"/>
    <w:pPr>
      <w:numPr>
        <w:numId w:val="22"/>
      </w:numPr>
    </w:pPr>
    <w:rPr>
      <w:snapToGrid/>
      <w:szCs w:val="20"/>
      <w:lang w:eastAsia="zh-CN"/>
    </w:rPr>
  </w:style>
  <w:style w:type="paragraph" w:customStyle="1" w:styleId="Tiret1">
    <w:name w:val="Tiret 1"/>
    <w:basedOn w:val="Point1"/>
    <w:rsid w:val="000A5F67"/>
    <w:pPr>
      <w:numPr>
        <w:numId w:val="12"/>
      </w:numPr>
    </w:pPr>
    <w:rPr>
      <w:snapToGrid/>
      <w:szCs w:val="20"/>
      <w:lang w:eastAsia="zh-CN"/>
    </w:rPr>
  </w:style>
  <w:style w:type="paragraph" w:customStyle="1" w:styleId="Tiret2">
    <w:name w:val="Tiret 2"/>
    <w:basedOn w:val="Point2"/>
    <w:rsid w:val="000A5F67"/>
    <w:pPr>
      <w:numPr>
        <w:numId w:val="19"/>
      </w:numPr>
    </w:pPr>
    <w:rPr>
      <w:snapToGrid/>
      <w:szCs w:val="20"/>
      <w:lang w:eastAsia="zh-CN"/>
    </w:rPr>
  </w:style>
  <w:style w:type="paragraph" w:customStyle="1" w:styleId="Tiret3">
    <w:name w:val="Tiret 3"/>
    <w:basedOn w:val="Point3"/>
    <w:rsid w:val="000A5F67"/>
    <w:pPr>
      <w:numPr>
        <w:numId w:val="25"/>
      </w:numPr>
    </w:pPr>
    <w:rPr>
      <w:snapToGrid/>
      <w:szCs w:val="20"/>
      <w:lang w:eastAsia="zh-CN"/>
    </w:rPr>
  </w:style>
  <w:style w:type="paragraph" w:customStyle="1" w:styleId="Tiret4">
    <w:name w:val="Tiret 4"/>
    <w:basedOn w:val="Point4"/>
    <w:rsid w:val="000A5F67"/>
    <w:pPr>
      <w:numPr>
        <w:numId w:val="26"/>
      </w:numPr>
    </w:pPr>
    <w:rPr>
      <w:snapToGrid/>
      <w:szCs w:val="20"/>
      <w:lang w:eastAsia="zh-CN"/>
    </w:rPr>
  </w:style>
  <w:style w:type="paragraph" w:styleId="Citatfrteckningsrubrik">
    <w:name w:val="toa heading"/>
    <w:basedOn w:val="Normal"/>
    <w:next w:val="Normal"/>
    <w:semiHidden/>
    <w:rPr>
      <w:rFonts w:ascii="Arial" w:hAnsi="Arial" w:cs="Arial"/>
      <w:b/>
      <w:bCs/>
    </w:r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customStyle="1" w:styleId="TOCHeading">
    <w:name w:val="TOC Heading"/>
    <w:basedOn w:val="Normal"/>
    <w:next w:val="Normal"/>
    <w:pPr>
      <w:spacing w:after="240"/>
      <w:jc w:val="center"/>
    </w:pPr>
    <w:rPr>
      <w:b/>
      <w:bCs/>
      <w:sz w:val="28"/>
      <w:szCs w:val="28"/>
    </w:rPr>
  </w:style>
  <w:style w:type="paragraph" w:customStyle="1" w:styleId="Considrant">
    <w:name w:val="Considérant"/>
    <w:basedOn w:val="Normal"/>
    <w:rsid w:val="000A5F67"/>
    <w:pPr>
      <w:numPr>
        <w:numId w:val="104"/>
      </w:numPr>
    </w:pPr>
    <w:rPr>
      <w:snapToGrid/>
      <w:szCs w:val="20"/>
      <w:lang w:eastAsia="zh-CN"/>
    </w:rPr>
  </w:style>
  <w:style w:type="paragraph" w:customStyle="1" w:styleId="Confidentialit">
    <w:name w:val="Confidentialité"/>
    <w:basedOn w:val="Normal"/>
    <w:next w:val="Statut"/>
    <w:pPr>
      <w:spacing w:before="240" w:after="240"/>
      <w:ind w:left="5103"/>
    </w:pPr>
    <w:rPr>
      <w:u w:val="single"/>
    </w:rPr>
  </w:style>
  <w:style w:type="paragraph" w:customStyle="1" w:styleId="ManualConsidrant">
    <w:name w:val="Manual Considérant"/>
    <w:basedOn w:val="Normal"/>
    <w:pPr>
      <w:ind w:left="709" w:hanging="709"/>
    </w:pPr>
  </w:style>
  <w:style w:type="paragraph" w:customStyle="1" w:styleId="FooterLandscape">
    <w:name w:val="FooterLandscape"/>
    <w:basedOn w:val="Normal"/>
    <w:rsid w:val="005F3B90"/>
    <w:pPr>
      <w:tabs>
        <w:tab w:val="center" w:pos="7285"/>
        <w:tab w:val="center" w:pos="10913"/>
        <w:tab w:val="right" w:pos="15137"/>
      </w:tabs>
      <w:spacing w:before="360" w:after="0"/>
      <w:ind w:left="-567" w:right="-567"/>
      <w:jc w:val="left"/>
    </w:pPr>
    <w:rPr>
      <w:snapToGrid/>
      <w:szCs w:val="20"/>
      <w:lang w:eastAsia="zh-CN"/>
    </w:rPr>
  </w:style>
  <w:style w:type="paragraph" w:customStyle="1" w:styleId="Statutprliminaire">
    <w:name w:val="Statut (préliminaire)"/>
    <w:basedOn w:val="Normal"/>
    <w:next w:val="Normal"/>
    <w:pPr>
      <w:spacing w:before="360" w:after="0"/>
      <w:jc w:val="center"/>
    </w:pPr>
  </w:style>
  <w:style w:type="paragraph" w:customStyle="1" w:styleId="Titreobjetprliminaire">
    <w:name w:val="Titre objet (préliminaire)"/>
    <w:basedOn w:val="Normal"/>
    <w:next w:val="Normal"/>
    <w:pPr>
      <w:spacing w:before="360" w:after="360"/>
      <w:jc w:val="center"/>
    </w:pPr>
    <w:rPr>
      <w:b/>
      <w:bCs/>
    </w:rPr>
  </w:style>
  <w:style w:type="paragraph" w:customStyle="1" w:styleId="Typedudocumentprliminaire">
    <w:name w:val="Type du document (préliminaire)"/>
    <w:basedOn w:val="Normal"/>
    <w:next w:val="Normal"/>
    <w:pPr>
      <w:spacing w:before="360" w:after="0"/>
      <w:jc w:val="center"/>
    </w:pPr>
    <w:rPr>
      <w:b/>
      <w:bCs/>
    </w:rPr>
  </w:style>
  <w:style w:type="paragraph" w:customStyle="1" w:styleId="Sous-titreobjetprliminaire">
    <w:name w:val="Sous-titre objet (préliminaire)"/>
    <w:basedOn w:val="Normal"/>
    <w:pPr>
      <w:spacing w:before="0" w:after="0"/>
      <w:jc w:val="center"/>
    </w:pPr>
    <w:rPr>
      <w:b/>
      <w:bCs/>
    </w:rPr>
  </w:style>
  <w:style w:type="paragraph" w:customStyle="1" w:styleId="Rfrenceinterinstitutionelleprliminaire">
    <w:name w:val="Référence interinstitutionelle (préliminaire)"/>
    <w:basedOn w:val="Normal"/>
    <w:next w:val="Normal"/>
    <w:pPr>
      <w:spacing w:before="0" w:after="0"/>
      <w:ind w:left="5103"/>
      <w:jc w:val="left"/>
    </w:pPr>
  </w:style>
  <w:style w:type="character" w:customStyle="1" w:styleId="Deleted">
    <w:name w:val="Deleted"/>
    <w:basedOn w:val="Standardstycketeckensnitt"/>
    <w:rPr>
      <w:strike/>
    </w:rPr>
  </w:style>
  <w:style w:type="character" w:customStyle="1" w:styleId="Marker1">
    <w:name w:val="Marker1"/>
    <w:basedOn w:val="Standardstycketeckensnitt"/>
    <w:rPr>
      <w:color w:val="008000"/>
    </w:rPr>
  </w:style>
  <w:style w:type="character" w:customStyle="1" w:styleId="Marker2">
    <w:name w:val="Marker2"/>
    <w:basedOn w:val="Standardstycketeckensnitt"/>
    <w:rPr>
      <w:color w:val="FF0000"/>
    </w:rPr>
  </w:style>
  <w:style w:type="paragraph" w:customStyle="1" w:styleId="suggestions">
    <w:name w:val="suggestions"/>
    <w:basedOn w:val="Normal"/>
    <w:pPr>
      <w:numPr>
        <w:numId w:val="5"/>
      </w:numPr>
      <w:tabs>
        <w:tab w:val="clear" w:pos="360"/>
      </w:tabs>
      <w:suppressAutoHyphens/>
      <w:spacing w:before="0" w:after="240"/>
      <w:jc w:val="left"/>
    </w:pPr>
    <w:rPr>
      <w:i/>
      <w:iCs/>
      <w:snapToGrid/>
      <w:spacing w:val="-2"/>
      <w:sz w:val="18"/>
      <w:szCs w:val="18"/>
    </w:rPr>
  </w:style>
  <w:style w:type="paragraph" w:customStyle="1" w:styleId="Reference">
    <w:name w:val="Reference"/>
    <w:basedOn w:val="Rubrik4"/>
    <w:pPr>
      <w:numPr>
        <w:ilvl w:val="0"/>
        <w:numId w:val="0"/>
      </w:numPr>
      <w:pBdr>
        <w:right w:val="dotted" w:sz="4" w:space="4" w:color="auto"/>
      </w:pBdr>
      <w:spacing w:before="0" w:after="0"/>
      <w:ind w:right="1282"/>
      <w:jc w:val="right"/>
    </w:pPr>
    <w:rPr>
      <w:b/>
      <w:bCs/>
      <w:i/>
      <w:iCs/>
      <w:sz w:val="18"/>
      <w:szCs w:val="18"/>
    </w:rPr>
  </w:style>
  <w:style w:type="paragraph" w:styleId="Brdtext">
    <w:name w:val="Body Text"/>
    <w:basedOn w:val="Normal"/>
    <w:pPr>
      <w:numPr>
        <w:numId w:val="2"/>
      </w:numPr>
      <w:tabs>
        <w:tab w:val="clear" w:pos="643"/>
      </w:tabs>
      <w:spacing w:before="0"/>
      <w:ind w:left="540" w:right="1196" w:hanging="540"/>
    </w:pPr>
  </w:style>
  <w:style w:type="paragraph" w:customStyle="1" w:styleId="list">
    <w:name w:val="list"/>
    <w:basedOn w:val="Brdtext"/>
    <w:pPr>
      <w:numPr>
        <w:numId w:val="0"/>
      </w:numPr>
      <w:pBdr>
        <w:top w:val="single" w:sz="4" w:space="1" w:color="auto"/>
        <w:left w:val="single" w:sz="4" w:space="4" w:color="auto"/>
        <w:bottom w:val="single" w:sz="4" w:space="1" w:color="auto"/>
        <w:right w:val="single" w:sz="4" w:space="4" w:color="auto"/>
      </w:pBdr>
      <w:tabs>
        <w:tab w:val="left" w:pos="1620"/>
      </w:tabs>
      <w:spacing w:after="0"/>
      <w:ind w:left="630" w:right="5426"/>
    </w:pPr>
    <w:rPr>
      <w:i/>
      <w:iCs/>
      <w:sz w:val="22"/>
      <w:szCs w:val="22"/>
    </w:rPr>
  </w:style>
  <w:style w:type="paragraph" w:customStyle="1" w:styleId="Address">
    <w:name w:val="Address"/>
    <w:basedOn w:val="Normal"/>
    <w:next w:val="Normal"/>
    <w:pPr>
      <w:keepLines/>
      <w:spacing w:line="360" w:lineRule="auto"/>
      <w:ind w:left="3402"/>
      <w:jc w:val="left"/>
    </w:pPr>
  </w:style>
  <w:style w:type="character" w:customStyle="1" w:styleId="Added">
    <w:name w:val="Added"/>
    <w:basedOn w:val="Standardstycketeckensnitt"/>
    <w:rPr>
      <w:b/>
      <w:bCs/>
      <w:u w:val="single"/>
    </w:rPr>
  </w:style>
  <w:style w:type="character" w:styleId="Slutnotsreferens">
    <w:name w:val="endnote reference"/>
    <w:basedOn w:val="Standardstycketeckensnitt"/>
    <w:semiHidden/>
    <w:rPr>
      <w:vertAlign w:val="superscript"/>
    </w:rPr>
  </w:style>
  <w:style w:type="character" w:styleId="Hyperlnk">
    <w:name w:val="Hyperlink"/>
    <w:basedOn w:val="Standardstycketeckensnitt"/>
    <w:rPr>
      <w:color w:val="0000FF"/>
      <w:u w:val="single"/>
    </w:rPr>
  </w:style>
  <w:style w:type="paragraph" w:styleId="Slutnotstext">
    <w:name w:val="endnote text"/>
    <w:basedOn w:val="Normal"/>
    <w:semiHidden/>
    <w:pPr>
      <w:spacing w:before="0"/>
      <w:ind w:right="-334" w:hanging="720"/>
      <w:jc w:val="left"/>
    </w:pPr>
    <w:rPr>
      <w:sz w:val="20"/>
      <w:szCs w:val="20"/>
    </w:rPr>
  </w:style>
  <w:style w:type="paragraph" w:styleId="Punktlista">
    <w:name w:val="List Bullet"/>
    <w:basedOn w:val="Normal"/>
    <w:rsid w:val="000A5F67"/>
    <w:pPr>
      <w:numPr>
        <w:numId w:val="99"/>
      </w:numPr>
    </w:pPr>
    <w:rPr>
      <w:snapToGrid/>
      <w:szCs w:val="20"/>
      <w:lang w:eastAsia="zh-CN"/>
    </w:rPr>
  </w:style>
  <w:style w:type="paragraph" w:styleId="Dokumentversikt">
    <w:name w:val="Document Map"/>
    <w:basedOn w:val="Normal"/>
    <w:semiHidden/>
    <w:pPr>
      <w:shd w:val="clear" w:color="auto" w:fill="000080"/>
    </w:pPr>
  </w:style>
  <w:style w:type="paragraph" w:customStyle="1" w:styleId="currentprogs">
    <w:name w:val="current progs"/>
    <w:basedOn w:val="Normal"/>
    <w:pPr>
      <w:numPr>
        <w:numId w:val="10"/>
      </w:numPr>
      <w:tabs>
        <w:tab w:val="clear" w:pos="360"/>
      </w:tabs>
      <w:spacing w:before="0"/>
      <w:ind w:left="720" w:hanging="720"/>
      <w:jc w:val="left"/>
    </w:pPr>
    <w:rPr>
      <w:lang w:val="fr-BE"/>
    </w:rPr>
  </w:style>
  <w:style w:type="paragraph" w:styleId="Index1">
    <w:name w:val="index 1"/>
    <w:basedOn w:val="Normal"/>
    <w:next w:val="Normal"/>
    <w:autoRedefine/>
    <w:semiHidden/>
    <w:pPr>
      <w:ind w:left="240" w:hanging="240"/>
    </w:pPr>
  </w:style>
  <w:style w:type="paragraph" w:customStyle="1" w:styleId="Blockquote">
    <w:name w:val="Blockquote"/>
    <w:basedOn w:val="Normal"/>
    <w:pPr>
      <w:spacing w:before="100" w:after="100"/>
      <w:ind w:left="360" w:right="360"/>
      <w:jc w:val="left"/>
    </w:pPr>
    <w:rPr>
      <w:snapToGrid/>
    </w:rPr>
  </w:style>
  <w:style w:type="character" w:styleId="AnvndHyperlnk">
    <w:name w:val="FollowedHyperlink"/>
    <w:basedOn w:val="Standardstycketeckensnitt"/>
    <w:rPr>
      <w:color w:val="800080"/>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Punktlista2">
    <w:name w:val="List Bullet 2"/>
    <w:basedOn w:val="Normal"/>
    <w:rsid w:val="000A5F67"/>
    <w:pPr>
      <w:numPr>
        <w:numId w:val="100"/>
      </w:numPr>
    </w:pPr>
    <w:rPr>
      <w:snapToGrid/>
      <w:szCs w:val="20"/>
      <w:lang w:eastAsia="zh-CN"/>
    </w:rPr>
  </w:style>
  <w:style w:type="paragraph" w:styleId="Punktlista3">
    <w:name w:val="List Bullet 3"/>
    <w:basedOn w:val="Normal"/>
    <w:rsid w:val="000A5F67"/>
    <w:pPr>
      <w:numPr>
        <w:numId w:val="101"/>
      </w:numPr>
    </w:pPr>
    <w:rPr>
      <w:snapToGrid/>
      <w:szCs w:val="20"/>
      <w:lang w:eastAsia="zh-CN"/>
    </w:rPr>
  </w:style>
  <w:style w:type="paragraph" w:styleId="Punktlista4">
    <w:name w:val="List Bullet 4"/>
    <w:basedOn w:val="Normal"/>
    <w:rsid w:val="000A5F67"/>
    <w:pPr>
      <w:numPr>
        <w:numId w:val="102"/>
      </w:numPr>
    </w:pPr>
    <w:rPr>
      <w:snapToGrid/>
      <w:szCs w:val="20"/>
      <w:lang w:eastAsia="zh-CN"/>
    </w:rPr>
  </w:style>
  <w:style w:type="paragraph" w:styleId="Numreradlista">
    <w:name w:val="List Number"/>
    <w:basedOn w:val="Normal"/>
    <w:rsid w:val="000A5F67"/>
    <w:pPr>
      <w:numPr>
        <w:numId w:val="91"/>
      </w:numPr>
    </w:pPr>
    <w:rPr>
      <w:snapToGrid/>
      <w:szCs w:val="20"/>
      <w:lang w:eastAsia="zh-CN"/>
    </w:rPr>
  </w:style>
  <w:style w:type="paragraph" w:styleId="Numreradlista2">
    <w:name w:val="List Number 2"/>
    <w:basedOn w:val="Normal"/>
    <w:rsid w:val="000A5F67"/>
    <w:pPr>
      <w:numPr>
        <w:numId w:val="93"/>
      </w:numPr>
    </w:pPr>
    <w:rPr>
      <w:snapToGrid/>
      <w:szCs w:val="20"/>
      <w:lang w:eastAsia="zh-CN"/>
    </w:rPr>
  </w:style>
  <w:style w:type="paragraph" w:styleId="Numreradlista3">
    <w:name w:val="List Number 3"/>
    <w:basedOn w:val="Normal"/>
    <w:rsid w:val="000A5F67"/>
    <w:pPr>
      <w:numPr>
        <w:numId w:val="94"/>
      </w:numPr>
    </w:pPr>
    <w:rPr>
      <w:snapToGrid/>
      <w:szCs w:val="20"/>
      <w:lang w:eastAsia="zh-CN"/>
    </w:rPr>
  </w:style>
  <w:style w:type="paragraph" w:styleId="Numreradlista4">
    <w:name w:val="List Number 4"/>
    <w:basedOn w:val="Normal"/>
    <w:rsid w:val="000A5F67"/>
    <w:pPr>
      <w:numPr>
        <w:numId w:val="95"/>
      </w:numPr>
    </w:pPr>
    <w:rPr>
      <w:snapToGrid/>
      <w:szCs w:val="20"/>
      <w:lang w:eastAsia="zh-CN"/>
    </w:rPr>
  </w:style>
  <w:style w:type="paragraph" w:customStyle="1" w:styleId="ListBullet1">
    <w:name w:val="List Bullet 1"/>
    <w:basedOn w:val="Normal"/>
    <w:rsid w:val="000A5F67"/>
    <w:pPr>
      <w:numPr>
        <w:numId w:val="30"/>
      </w:numPr>
    </w:pPr>
    <w:rPr>
      <w:snapToGrid/>
      <w:szCs w:val="20"/>
      <w:lang w:eastAsia="zh-CN"/>
    </w:rPr>
  </w:style>
  <w:style w:type="paragraph" w:customStyle="1" w:styleId="ListDash">
    <w:name w:val="List Dash"/>
    <w:basedOn w:val="Normal"/>
    <w:rsid w:val="000A5F67"/>
    <w:pPr>
      <w:numPr>
        <w:numId w:val="34"/>
      </w:numPr>
    </w:pPr>
    <w:rPr>
      <w:snapToGrid/>
      <w:szCs w:val="20"/>
      <w:lang w:eastAsia="zh-CN"/>
    </w:rPr>
  </w:style>
  <w:style w:type="paragraph" w:customStyle="1" w:styleId="ListDash1">
    <w:name w:val="List Dash 1"/>
    <w:basedOn w:val="Normal"/>
    <w:rsid w:val="000A5F67"/>
    <w:pPr>
      <w:numPr>
        <w:numId w:val="103"/>
      </w:numPr>
    </w:pPr>
    <w:rPr>
      <w:snapToGrid/>
      <w:szCs w:val="20"/>
      <w:lang w:eastAsia="zh-CN"/>
    </w:rPr>
  </w:style>
  <w:style w:type="paragraph" w:customStyle="1" w:styleId="ListDash2">
    <w:name w:val="List Dash 2"/>
    <w:basedOn w:val="Normal"/>
    <w:rsid w:val="000A5F67"/>
    <w:pPr>
      <w:numPr>
        <w:numId w:val="36"/>
      </w:numPr>
    </w:pPr>
    <w:rPr>
      <w:snapToGrid/>
      <w:szCs w:val="20"/>
      <w:lang w:eastAsia="zh-CN"/>
    </w:rPr>
  </w:style>
  <w:style w:type="paragraph" w:customStyle="1" w:styleId="ListDash3">
    <w:name w:val="List Dash 3"/>
    <w:basedOn w:val="Normal"/>
    <w:rsid w:val="000A5F67"/>
    <w:pPr>
      <w:numPr>
        <w:numId w:val="37"/>
      </w:numPr>
    </w:pPr>
    <w:rPr>
      <w:snapToGrid/>
      <w:szCs w:val="20"/>
      <w:lang w:eastAsia="zh-CN"/>
    </w:rPr>
  </w:style>
  <w:style w:type="paragraph" w:customStyle="1" w:styleId="ListDash4">
    <w:name w:val="List Dash 4"/>
    <w:basedOn w:val="Normal"/>
    <w:rsid w:val="000A5F67"/>
    <w:pPr>
      <w:numPr>
        <w:numId w:val="38"/>
      </w:numPr>
    </w:pPr>
    <w:rPr>
      <w:snapToGrid/>
      <w:szCs w:val="20"/>
      <w:lang w:eastAsia="zh-CN"/>
    </w:rPr>
  </w:style>
  <w:style w:type="paragraph" w:customStyle="1" w:styleId="ListNumber1">
    <w:name w:val="List Number 1"/>
    <w:basedOn w:val="Text1"/>
    <w:rsid w:val="000A5F67"/>
    <w:pPr>
      <w:numPr>
        <w:numId w:val="92"/>
      </w:numPr>
    </w:pPr>
    <w:rPr>
      <w:snapToGrid/>
      <w:szCs w:val="20"/>
    </w:rPr>
  </w:style>
  <w:style w:type="paragraph" w:customStyle="1" w:styleId="ListNumberLevel2">
    <w:name w:val="List Number (Level 2)"/>
    <w:basedOn w:val="Normal"/>
    <w:rsid w:val="000A5F67"/>
    <w:pPr>
      <w:numPr>
        <w:ilvl w:val="1"/>
        <w:numId w:val="91"/>
      </w:numPr>
    </w:pPr>
    <w:rPr>
      <w:snapToGrid/>
      <w:szCs w:val="20"/>
      <w:lang w:eastAsia="zh-CN"/>
    </w:rPr>
  </w:style>
  <w:style w:type="paragraph" w:customStyle="1" w:styleId="ListNumber1Level2">
    <w:name w:val="List Number 1 (Level 2)"/>
    <w:basedOn w:val="Text1"/>
    <w:rsid w:val="000A5F67"/>
    <w:pPr>
      <w:numPr>
        <w:ilvl w:val="1"/>
        <w:numId w:val="92"/>
      </w:numPr>
    </w:pPr>
    <w:rPr>
      <w:snapToGrid/>
      <w:szCs w:val="20"/>
    </w:rPr>
  </w:style>
  <w:style w:type="paragraph" w:customStyle="1" w:styleId="ListNumber2Level2">
    <w:name w:val="List Number 2 (Level 2)"/>
    <w:basedOn w:val="Text2"/>
    <w:rsid w:val="000A5F67"/>
    <w:pPr>
      <w:numPr>
        <w:ilvl w:val="1"/>
        <w:numId w:val="93"/>
      </w:numPr>
    </w:pPr>
    <w:rPr>
      <w:snapToGrid/>
      <w:szCs w:val="20"/>
      <w:lang w:eastAsia="zh-CN"/>
    </w:rPr>
  </w:style>
  <w:style w:type="paragraph" w:customStyle="1" w:styleId="ListNumber3Level2">
    <w:name w:val="List Number 3 (Level 2)"/>
    <w:basedOn w:val="Text3"/>
    <w:rsid w:val="000A5F67"/>
    <w:pPr>
      <w:numPr>
        <w:ilvl w:val="1"/>
        <w:numId w:val="94"/>
      </w:numPr>
    </w:pPr>
    <w:rPr>
      <w:snapToGrid/>
      <w:szCs w:val="20"/>
      <w:lang w:eastAsia="zh-CN"/>
    </w:rPr>
  </w:style>
  <w:style w:type="paragraph" w:customStyle="1" w:styleId="ListNumber4Level2">
    <w:name w:val="List Number 4 (Level 2)"/>
    <w:basedOn w:val="Text4"/>
    <w:rsid w:val="000A5F67"/>
    <w:pPr>
      <w:numPr>
        <w:ilvl w:val="1"/>
        <w:numId w:val="95"/>
      </w:numPr>
    </w:pPr>
    <w:rPr>
      <w:snapToGrid/>
      <w:szCs w:val="20"/>
      <w:lang w:eastAsia="zh-CN"/>
    </w:rPr>
  </w:style>
  <w:style w:type="paragraph" w:customStyle="1" w:styleId="ListNumberLevel3">
    <w:name w:val="List Number (Level 3)"/>
    <w:basedOn w:val="Normal"/>
    <w:rsid w:val="000A5F67"/>
    <w:pPr>
      <w:numPr>
        <w:ilvl w:val="2"/>
        <w:numId w:val="91"/>
      </w:numPr>
    </w:pPr>
    <w:rPr>
      <w:snapToGrid/>
      <w:szCs w:val="20"/>
      <w:lang w:eastAsia="zh-CN"/>
    </w:rPr>
  </w:style>
  <w:style w:type="paragraph" w:customStyle="1" w:styleId="ListNumber1Level3">
    <w:name w:val="List Number 1 (Level 3)"/>
    <w:basedOn w:val="Text1"/>
    <w:rsid w:val="000A5F67"/>
    <w:pPr>
      <w:numPr>
        <w:ilvl w:val="2"/>
        <w:numId w:val="92"/>
      </w:numPr>
    </w:pPr>
    <w:rPr>
      <w:snapToGrid/>
      <w:szCs w:val="20"/>
    </w:rPr>
  </w:style>
  <w:style w:type="paragraph" w:customStyle="1" w:styleId="ListNumber2Level3">
    <w:name w:val="List Number 2 (Level 3)"/>
    <w:basedOn w:val="Text2"/>
    <w:rsid w:val="000A5F67"/>
    <w:pPr>
      <w:numPr>
        <w:ilvl w:val="2"/>
        <w:numId w:val="93"/>
      </w:numPr>
    </w:pPr>
    <w:rPr>
      <w:snapToGrid/>
      <w:szCs w:val="20"/>
      <w:lang w:eastAsia="zh-CN"/>
    </w:rPr>
  </w:style>
  <w:style w:type="paragraph" w:customStyle="1" w:styleId="ListNumber3Level3">
    <w:name w:val="List Number 3 (Level 3)"/>
    <w:basedOn w:val="Text3"/>
    <w:rsid w:val="000A5F67"/>
    <w:pPr>
      <w:numPr>
        <w:ilvl w:val="2"/>
        <w:numId w:val="94"/>
      </w:numPr>
    </w:pPr>
    <w:rPr>
      <w:snapToGrid/>
      <w:szCs w:val="20"/>
      <w:lang w:eastAsia="zh-CN"/>
    </w:rPr>
  </w:style>
  <w:style w:type="paragraph" w:customStyle="1" w:styleId="ListNumber4Level3">
    <w:name w:val="List Number 4 (Level 3)"/>
    <w:basedOn w:val="Text4"/>
    <w:rsid w:val="000A5F67"/>
    <w:pPr>
      <w:numPr>
        <w:ilvl w:val="2"/>
        <w:numId w:val="95"/>
      </w:numPr>
    </w:pPr>
    <w:rPr>
      <w:snapToGrid/>
      <w:szCs w:val="20"/>
      <w:lang w:eastAsia="zh-CN"/>
    </w:rPr>
  </w:style>
  <w:style w:type="paragraph" w:customStyle="1" w:styleId="ListNumberLevel4">
    <w:name w:val="List Number (Level 4)"/>
    <w:basedOn w:val="Normal"/>
    <w:rsid w:val="000A5F67"/>
    <w:pPr>
      <w:numPr>
        <w:ilvl w:val="3"/>
        <w:numId w:val="91"/>
      </w:numPr>
    </w:pPr>
    <w:rPr>
      <w:snapToGrid/>
      <w:szCs w:val="20"/>
      <w:lang w:eastAsia="zh-CN"/>
    </w:rPr>
  </w:style>
  <w:style w:type="paragraph" w:customStyle="1" w:styleId="ListNumber1Level4">
    <w:name w:val="List Number 1 (Level 4)"/>
    <w:basedOn w:val="Text1"/>
    <w:rsid w:val="000A5F67"/>
    <w:pPr>
      <w:numPr>
        <w:ilvl w:val="3"/>
        <w:numId w:val="92"/>
      </w:numPr>
    </w:pPr>
    <w:rPr>
      <w:snapToGrid/>
      <w:szCs w:val="20"/>
    </w:rPr>
  </w:style>
  <w:style w:type="paragraph" w:customStyle="1" w:styleId="ListNumber2Level4">
    <w:name w:val="List Number 2 (Level 4)"/>
    <w:basedOn w:val="Text2"/>
    <w:rsid w:val="000A5F67"/>
    <w:pPr>
      <w:numPr>
        <w:ilvl w:val="3"/>
        <w:numId w:val="93"/>
      </w:numPr>
    </w:pPr>
    <w:rPr>
      <w:snapToGrid/>
      <w:szCs w:val="20"/>
      <w:lang w:eastAsia="zh-CN"/>
    </w:rPr>
  </w:style>
  <w:style w:type="paragraph" w:customStyle="1" w:styleId="ListNumber3Level4">
    <w:name w:val="List Number 3 (Level 4)"/>
    <w:basedOn w:val="Text3"/>
    <w:rsid w:val="000A5F67"/>
    <w:pPr>
      <w:numPr>
        <w:ilvl w:val="3"/>
        <w:numId w:val="94"/>
      </w:numPr>
    </w:pPr>
    <w:rPr>
      <w:snapToGrid/>
      <w:szCs w:val="20"/>
      <w:lang w:eastAsia="zh-CN"/>
    </w:rPr>
  </w:style>
  <w:style w:type="paragraph" w:customStyle="1" w:styleId="ListNumber4Level4">
    <w:name w:val="List Number 4 (Level 4)"/>
    <w:basedOn w:val="Text4"/>
    <w:rsid w:val="000A5F67"/>
    <w:pPr>
      <w:numPr>
        <w:ilvl w:val="3"/>
        <w:numId w:val="95"/>
      </w:numPr>
    </w:pPr>
    <w:rPr>
      <w:snapToGrid/>
      <w:szCs w:val="20"/>
      <w:lang w:eastAsia="zh-CN"/>
    </w:rPr>
  </w:style>
  <w:style w:type="paragraph" w:customStyle="1" w:styleId="HeaderLandscape">
    <w:name w:val="HeaderLandscape"/>
    <w:basedOn w:val="Normal"/>
    <w:pPr>
      <w:tabs>
        <w:tab w:val="right" w:pos="14003"/>
      </w:tabs>
    </w:pPr>
  </w:style>
  <w:style w:type="paragraph" w:customStyle="1" w:styleId="Text1">
    <w:name w:val="Text 1"/>
    <w:basedOn w:val="Normal"/>
    <w:link w:val="Text1Char"/>
    <w:rsid w:val="000A5F67"/>
    <w:pPr>
      <w:ind w:left="850"/>
    </w:pPr>
    <w:rPr>
      <w:lang w:eastAsia="zh-CN"/>
    </w:rPr>
  </w:style>
  <w:style w:type="paragraph" w:customStyle="1" w:styleId="ConclT1">
    <w:name w:val="ConclT1"/>
    <w:basedOn w:val="Normal"/>
    <w:next w:val="Normal"/>
    <w:pPr>
      <w:widowControl w:val="0"/>
      <w:spacing w:before="0" w:after="240"/>
      <w:jc w:val="center"/>
    </w:pPr>
    <w:rPr>
      <w:b/>
      <w:bCs/>
      <w:sz w:val="36"/>
      <w:szCs w:val="36"/>
    </w:rPr>
  </w:style>
  <w:style w:type="paragraph" w:customStyle="1" w:styleId="Avertissementtitre">
    <w:name w:val="Avertissement titre"/>
    <w:basedOn w:val="Normal"/>
    <w:next w:val="Normal"/>
    <w:pPr>
      <w:keepNext/>
      <w:spacing w:before="480"/>
    </w:pPr>
    <w:rPr>
      <w:u w:val="single"/>
    </w:rPr>
  </w:style>
  <w:style w:type="paragraph" w:styleId="Signatur">
    <w:name w:val="Signature"/>
    <w:basedOn w:val="Normal"/>
    <w:next w:val="Normal"/>
    <w:pPr>
      <w:tabs>
        <w:tab w:val="left" w:pos="5103"/>
      </w:tabs>
      <w:spacing w:before="1200" w:after="0"/>
      <w:ind w:left="5103"/>
      <w:jc w:val="center"/>
    </w:pPr>
  </w:style>
  <w:style w:type="paragraph" w:styleId="Anteckningsrubrik">
    <w:name w:val="Note Heading"/>
    <w:basedOn w:val="Normal"/>
    <w:next w:val="Normal"/>
    <w:pPr>
      <w:spacing w:before="0" w:after="240"/>
    </w:pPr>
  </w:style>
  <w:style w:type="paragraph" w:styleId="Ballongtext">
    <w:name w:val="Balloon Text"/>
    <w:basedOn w:val="Normal"/>
    <w:semiHidden/>
    <w:rPr>
      <w:sz w:val="16"/>
      <w:szCs w:val="16"/>
    </w:rPr>
  </w:style>
  <w:style w:type="paragraph" w:customStyle="1" w:styleId="NoteHead">
    <w:name w:val="NoteHead"/>
    <w:basedOn w:val="Normal"/>
    <w:next w:val="Subject"/>
    <w:pPr>
      <w:spacing w:before="720" w:after="720"/>
      <w:jc w:val="center"/>
    </w:pPr>
    <w:rPr>
      <w:b/>
      <w:bCs/>
      <w:smallCaps/>
    </w:rPr>
  </w:style>
  <w:style w:type="paragraph" w:customStyle="1" w:styleId="Subject">
    <w:name w:val="Subject"/>
    <w:basedOn w:val="Normal"/>
    <w:next w:val="Normal"/>
    <w:pPr>
      <w:spacing w:before="0" w:after="480"/>
      <w:ind w:left="1191" w:hanging="1191"/>
      <w:jc w:val="left"/>
    </w:pPr>
    <w:rPr>
      <w:b/>
      <w:bCs/>
    </w:r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Kommentarsmne">
    <w:name w:val="annotation subject"/>
    <w:basedOn w:val="Kommentarer"/>
    <w:next w:val="Kommentarer"/>
    <w:semiHidden/>
    <w:rPr>
      <w:b/>
      <w:bCs/>
    </w:rPr>
  </w:style>
  <w:style w:type="table" w:styleId="Tabellrutnt">
    <w:name w:val="Table Grid"/>
    <w:basedOn w:val="Normaltabell"/>
    <w:rPr>
      <w:snapToGrid w:val="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a5">
    <w:name w:val="List Bullet 5"/>
    <w:basedOn w:val="Normal"/>
    <w:autoRedefine/>
    <w:pPr>
      <w:numPr>
        <w:numId w:val="52"/>
      </w:numPr>
      <w:tabs>
        <w:tab w:val="num" w:pos="1492"/>
      </w:tabs>
      <w:ind w:left="1492"/>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rubrik">
    <w:name w:val="index heading"/>
    <w:basedOn w:val="Normal"/>
    <w:next w:val="Index1"/>
    <w:semiHidden/>
    <w:rPr>
      <w:rFonts w:ascii="Arial" w:hAnsi="Arial" w:cs="Arial"/>
      <w:b/>
      <w:bCs/>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cs="Courier New"/>
      <w:snapToGrid w:val="0"/>
      <w:lang w:val="en-GB" w:eastAsia="en-GB"/>
    </w:rPr>
  </w:style>
  <w:style w:type="paragraph" w:styleId="Citatfrteckning">
    <w:name w:val="table of authorities"/>
    <w:basedOn w:val="Normal"/>
    <w:next w:val="Normal"/>
    <w:semiHidden/>
    <w:pPr>
      <w:ind w:left="240" w:hanging="240"/>
    </w:pPr>
  </w:style>
  <w:style w:type="paragraph" w:styleId="Figurfrteckning">
    <w:name w:val="table of figures"/>
    <w:basedOn w:val="Normal"/>
    <w:next w:val="Normal"/>
    <w:semiHidden/>
    <w:pPr>
      <w:ind w:left="480" w:hanging="480"/>
    </w:pPr>
  </w:style>
  <w:style w:type="paragraph" w:customStyle="1" w:styleId="Par-number1">
    <w:name w:val="Par-number 1."/>
    <w:basedOn w:val="Normal"/>
    <w:next w:val="Normal"/>
    <w:pPr>
      <w:widowControl w:val="0"/>
      <w:tabs>
        <w:tab w:val="num" w:pos="567"/>
      </w:tabs>
      <w:spacing w:before="0" w:after="0" w:line="360" w:lineRule="auto"/>
      <w:ind w:left="567" w:hanging="567"/>
      <w:jc w:val="left"/>
    </w:pPr>
  </w:style>
  <w:style w:type="paragraph" w:customStyle="1" w:styleId="Par-dash">
    <w:name w:val="Par-dash"/>
    <w:basedOn w:val="Normal"/>
    <w:next w:val="Normal"/>
    <w:pPr>
      <w:widowControl w:val="0"/>
      <w:tabs>
        <w:tab w:val="num" w:pos="567"/>
      </w:tabs>
      <w:spacing w:before="0" w:after="0" w:line="360" w:lineRule="auto"/>
      <w:ind w:left="567" w:hanging="567"/>
      <w:jc w:val="left"/>
    </w:p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Initial">
    <w:name w:val="Initial"/>
    <w:rPr>
      <w:rFonts w:ascii="CG Times" w:hAnsi="CG Times" w:cs="CG Times"/>
      <w:sz w:val="24"/>
      <w:szCs w:val="24"/>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numbering" w:styleId="1ai">
    <w:name w:val="Outline List 1"/>
    <w:basedOn w:val="Ingenlista"/>
    <w:pPr>
      <w:numPr>
        <w:numId w:val="67"/>
      </w:numPr>
    </w:pPr>
  </w:style>
  <w:style w:type="numbering" w:styleId="111111">
    <w:name w:val="Outline List 2"/>
    <w:basedOn w:val="Ingenlista"/>
    <w:pPr>
      <w:numPr>
        <w:numId w:val="66"/>
      </w:numPr>
    </w:pPr>
  </w:style>
  <w:style w:type="character" w:customStyle="1" w:styleId="Text1Char">
    <w:name w:val="Text 1 Char"/>
    <w:basedOn w:val="Standardstycketeckensnitt"/>
    <w:link w:val="Text1"/>
    <w:rsid w:val="000A5F67"/>
    <w:rPr>
      <w:snapToGrid w:val="0"/>
      <w:sz w:val="24"/>
      <w:szCs w:val="24"/>
      <w:lang w:val="sv-SE" w:eastAsia="zh-CN" w:bidi="ar-SA"/>
    </w:rPr>
  </w:style>
  <w:style w:type="character" w:customStyle="1" w:styleId="SidfotChar">
    <w:name w:val="Sidfot Char"/>
    <w:basedOn w:val="Standardstycketeckensnitt"/>
    <w:link w:val="Sidfot"/>
    <w:rsid w:val="001A0827"/>
    <w:rPr>
      <w:snapToGrid w:val="0"/>
      <w:sz w:val="24"/>
      <w:szCs w:val="24"/>
      <w:lang w:val="sv-SE" w:eastAsia="en-GB" w:bidi="ar-SA"/>
    </w:rPr>
  </w:style>
  <w:style w:type="paragraph" w:customStyle="1" w:styleId="EntInstit">
    <w:name w:val="EntInstit"/>
    <w:basedOn w:val="NormalConseil"/>
    <w:rsid w:val="005F3B90"/>
    <w:pPr>
      <w:jc w:val="right"/>
    </w:pPr>
    <w:rPr>
      <w:b/>
    </w:rPr>
  </w:style>
  <w:style w:type="paragraph" w:customStyle="1" w:styleId="NormalConseil">
    <w:name w:val="NormalConseil"/>
    <w:basedOn w:val="Normal"/>
    <w:rsid w:val="005F3B90"/>
    <w:pPr>
      <w:spacing w:before="0" w:after="0"/>
      <w:jc w:val="left"/>
    </w:pPr>
    <w:rPr>
      <w:snapToGrid/>
      <w:szCs w:val="20"/>
      <w:lang w:eastAsia="fr-BE"/>
    </w:rPr>
  </w:style>
  <w:style w:type="paragraph" w:customStyle="1" w:styleId="EntRefer">
    <w:name w:val="EntRefer"/>
    <w:basedOn w:val="NormalConseil"/>
    <w:rsid w:val="005F3B90"/>
    <w:rPr>
      <w:b/>
    </w:rPr>
  </w:style>
  <w:style w:type="paragraph" w:customStyle="1" w:styleId="EntEmet">
    <w:name w:val="EntEmet"/>
    <w:basedOn w:val="NormalConseil"/>
    <w:rsid w:val="005F3B90"/>
    <w:pPr>
      <w:tabs>
        <w:tab w:val="left" w:pos="284"/>
        <w:tab w:val="left" w:pos="567"/>
        <w:tab w:val="left" w:pos="851"/>
        <w:tab w:val="left" w:pos="1134"/>
        <w:tab w:val="left" w:pos="1418"/>
      </w:tabs>
      <w:spacing w:before="40"/>
    </w:pPr>
  </w:style>
  <w:style w:type="paragraph" w:customStyle="1" w:styleId="EntLogo">
    <w:name w:val="EntLogo"/>
    <w:basedOn w:val="NormalConseil"/>
    <w:next w:val="EntInstit"/>
    <w:rsid w:val="005F3B90"/>
    <w:pPr>
      <w:spacing w:line="360" w:lineRule="auto"/>
    </w:pPr>
    <w:rPr>
      <w:b/>
    </w:rPr>
  </w:style>
  <w:style w:type="paragraph" w:customStyle="1" w:styleId="FooterConseil">
    <w:name w:val="FooterConseil"/>
    <w:basedOn w:val="NormalConseil"/>
    <w:rsid w:val="005F3B90"/>
    <w:pPr>
      <w:tabs>
        <w:tab w:val="center" w:pos="4820"/>
        <w:tab w:val="center" w:pos="7371"/>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4.xml"/><Relationship Id="rId22"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CoverNoteSv.dot</Template>
  <TotalTime>0</TotalTime>
  <Pages>2</Pages>
  <Words>4770</Words>
  <Characters>27911</Characters>
  <Application>Microsoft Office Word</Application>
  <DocSecurity>4</DocSecurity>
  <Lines>1162</Lines>
  <Paragraphs>640</Paragraphs>
  <ScaleCrop>false</ScaleCrop>
  <HeadingPairs>
    <vt:vector size="2" baseType="variant">
      <vt:variant>
        <vt:lpstr>Title</vt:lpstr>
      </vt:variant>
      <vt:variant>
        <vt:i4>1</vt:i4>
      </vt:variant>
    </vt:vector>
  </HeadingPairs>
  <TitlesOfParts>
    <vt:vector size="1" baseType="lpstr">
      <vt:lpstr>EN</vt:lpstr>
    </vt:vector>
  </TitlesOfParts>
  <Manager/>
  <Company/>
  <LinksUpToDate>false</LinksUpToDate>
  <CharactersWithSpaces>32041</CharactersWithSpaces>
  <SharedDoc>false</SharedDoc>
  <HLinks>
    <vt:vector size="102" baseType="variant">
      <vt:variant>
        <vt:i4>1966139</vt:i4>
      </vt:variant>
      <vt:variant>
        <vt:i4>101</vt:i4>
      </vt:variant>
      <vt:variant>
        <vt:i4>0</vt:i4>
      </vt:variant>
      <vt:variant>
        <vt:i4>5</vt:i4>
      </vt:variant>
      <vt:variant>
        <vt:lpwstr/>
      </vt:variant>
      <vt:variant>
        <vt:lpwstr>_Toc109108309</vt:lpwstr>
      </vt:variant>
      <vt:variant>
        <vt:i4>1966139</vt:i4>
      </vt:variant>
      <vt:variant>
        <vt:i4>95</vt:i4>
      </vt:variant>
      <vt:variant>
        <vt:i4>0</vt:i4>
      </vt:variant>
      <vt:variant>
        <vt:i4>5</vt:i4>
      </vt:variant>
      <vt:variant>
        <vt:lpwstr/>
      </vt:variant>
      <vt:variant>
        <vt:lpwstr>_Toc109108308</vt:lpwstr>
      </vt:variant>
      <vt:variant>
        <vt:i4>1966139</vt:i4>
      </vt:variant>
      <vt:variant>
        <vt:i4>89</vt:i4>
      </vt:variant>
      <vt:variant>
        <vt:i4>0</vt:i4>
      </vt:variant>
      <vt:variant>
        <vt:i4>5</vt:i4>
      </vt:variant>
      <vt:variant>
        <vt:lpwstr/>
      </vt:variant>
      <vt:variant>
        <vt:lpwstr>_Toc109108307</vt:lpwstr>
      </vt:variant>
      <vt:variant>
        <vt:i4>1966139</vt:i4>
      </vt:variant>
      <vt:variant>
        <vt:i4>83</vt:i4>
      </vt:variant>
      <vt:variant>
        <vt:i4>0</vt:i4>
      </vt:variant>
      <vt:variant>
        <vt:i4>5</vt:i4>
      </vt:variant>
      <vt:variant>
        <vt:lpwstr/>
      </vt:variant>
      <vt:variant>
        <vt:lpwstr>_Toc109108306</vt:lpwstr>
      </vt:variant>
      <vt:variant>
        <vt:i4>1966139</vt:i4>
      </vt:variant>
      <vt:variant>
        <vt:i4>77</vt:i4>
      </vt:variant>
      <vt:variant>
        <vt:i4>0</vt:i4>
      </vt:variant>
      <vt:variant>
        <vt:i4>5</vt:i4>
      </vt:variant>
      <vt:variant>
        <vt:lpwstr/>
      </vt:variant>
      <vt:variant>
        <vt:lpwstr>_Toc109108305</vt:lpwstr>
      </vt:variant>
      <vt:variant>
        <vt:i4>1966139</vt:i4>
      </vt:variant>
      <vt:variant>
        <vt:i4>71</vt:i4>
      </vt:variant>
      <vt:variant>
        <vt:i4>0</vt:i4>
      </vt:variant>
      <vt:variant>
        <vt:i4>5</vt:i4>
      </vt:variant>
      <vt:variant>
        <vt:lpwstr/>
      </vt:variant>
      <vt:variant>
        <vt:lpwstr>_Toc109108304</vt:lpwstr>
      </vt:variant>
      <vt:variant>
        <vt:i4>1966139</vt:i4>
      </vt:variant>
      <vt:variant>
        <vt:i4>65</vt:i4>
      </vt:variant>
      <vt:variant>
        <vt:i4>0</vt:i4>
      </vt:variant>
      <vt:variant>
        <vt:i4>5</vt:i4>
      </vt:variant>
      <vt:variant>
        <vt:lpwstr/>
      </vt:variant>
      <vt:variant>
        <vt:lpwstr>_Toc109108303</vt:lpwstr>
      </vt:variant>
      <vt:variant>
        <vt:i4>1966139</vt:i4>
      </vt:variant>
      <vt:variant>
        <vt:i4>59</vt:i4>
      </vt:variant>
      <vt:variant>
        <vt:i4>0</vt:i4>
      </vt:variant>
      <vt:variant>
        <vt:i4>5</vt:i4>
      </vt:variant>
      <vt:variant>
        <vt:lpwstr/>
      </vt:variant>
      <vt:variant>
        <vt:lpwstr>_Toc109108302</vt:lpwstr>
      </vt:variant>
      <vt:variant>
        <vt:i4>1966139</vt:i4>
      </vt:variant>
      <vt:variant>
        <vt:i4>53</vt:i4>
      </vt:variant>
      <vt:variant>
        <vt:i4>0</vt:i4>
      </vt:variant>
      <vt:variant>
        <vt:i4>5</vt:i4>
      </vt:variant>
      <vt:variant>
        <vt:lpwstr/>
      </vt:variant>
      <vt:variant>
        <vt:lpwstr>_Toc109108301</vt:lpwstr>
      </vt:variant>
      <vt:variant>
        <vt:i4>1966139</vt:i4>
      </vt:variant>
      <vt:variant>
        <vt:i4>47</vt:i4>
      </vt:variant>
      <vt:variant>
        <vt:i4>0</vt:i4>
      </vt:variant>
      <vt:variant>
        <vt:i4>5</vt:i4>
      </vt:variant>
      <vt:variant>
        <vt:lpwstr/>
      </vt:variant>
      <vt:variant>
        <vt:lpwstr>_Toc109108300</vt:lpwstr>
      </vt:variant>
      <vt:variant>
        <vt:i4>1507386</vt:i4>
      </vt:variant>
      <vt:variant>
        <vt:i4>41</vt:i4>
      </vt:variant>
      <vt:variant>
        <vt:i4>0</vt:i4>
      </vt:variant>
      <vt:variant>
        <vt:i4>5</vt:i4>
      </vt:variant>
      <vt:variant>
        <vt:lpwstr/>
      </vt:variant>
      <vt:variant>
        <vt:lpwstr>_Toc109108299</vt:lpwstr>
      </vt:variant>
      <vt:variant>
        <vt:i4>1507386</vt:i4>
      </vt:variant>
      <vt:variant>
        <vt:i4>35</vt:i4>
      </vt:variant>
      <vt:variant>
        <vt:i4>0</vt:i4>
      </vt:variant>
      <vt:variant>
        <vt:i4>5</vt:i4>
      </vt:variant>
      <vt:variant>
        <vt:lpwstr/>
      </vt:variant>
      <vt:variant>
        <vt:lpwstr>_Toc109108298</vt:lpwstr>
      </vt:variant>
      <vt:variant>
        <vt:i4>1507386</vt:i4>
      </vt:variant>
      <vt:variant>
        <vt:i4>29</vt:i4>
      </vt:variant>
      <vt:variant>
        <vt:i4>0</vt:i4>
      </vt:variant>
      <vt:variant>
        <vt:i4>5</vt:i4>
      </vt:variant>
      <vt:variant>
        <vt:lpwstr/>
      </vt:variant>
      <vt:variant>
        <vt:lpwstr>_Toc109108297</vt:lpwstr>
      </vt:variant>
      <vt:variant>
        <vt:i4>1507386</vt:i4>
      </vt:variant>
      <vt:variant>
        <vt:i4>23</vt:i4>
      </vt:variant>
      <vt:variant>
        <vt:i4>0</vt:i4>
      </vt:variant>
      <vt:variant>
        <vt:i4>5</vt:i4>
      </vt:variant>
      <vt:variant>
        <vt:lpwstr/>
      </vt:variant>
      <vt:variant>
        <vt:lpwstr>_Toc109108296</vt:lpwstr>
      </vt:variant>
      <vt:variant>
        <vt:i4>1507386</vt:i4>
      </vt:variant>
      <vt:variant>
        <vt:i4>17</vt:i4>
      </vt:variant>
      <vt:variant>
        <vt:i4>0</vt:i4>
      </vt:variant>
      <vt:variant>
        <vt:i4>5</vt:i4>
      </vt:variant>
      <vt:variant>
        <vt:lpwstr/>
      </vt:variant>
      <vt:variant>
        <vt:lpwstr>_Toc109108295</vt:lpwstr>
      </vt:variant>
      <vt:variant>
        <vt:i4>1507386</vt:i4>
      </vt:variant>
      <vt:variant>
        <vt:i4>11</vt:i4>
      </vt:variant>
      <vt:variant>
        <vt:i4>0</vt:i4>
      </vt:variant>
      <vt:variant>
        <vt:i4>5</vt:i4>
      </vt:variant>
      <vt:variant>
        <vt:lpwstr/>
      </vt:variant>
      <vt:variant>
        <vt:lpwstr>_Toc109108294</vt:lpwstr>
      </vt:variant>
      <vt:variant>
        <vt:i4>1507386</vt:i4>
      </vt:variant>
      <vt:variant>
        <vt:i4>5</vt:i4>
      </vt:variant>
      <vt:variant>
        <vt:i4>0</vt:i4>
      </vt:variant>
      <vt:variant>
        <vt:i4>5</vt:i4>
      </vt:variant>
      <vt:variant>
        <vt:lpwstr/>
      </vt:variant>
      <vt:variant>
        <vt:lpwstr>_Toc109108293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dc:description/>
  <cp:lastModifiedBy>Lars Brink</cp:lastModifiedBy>
  <cp:revision>2</cp:revision>
  <cp:lastPrinted>2005-08-22T08:34:00Z</cp:lastPrinted>
  <dcterms:created xsi:type="dcterms:W3CDTF">2025-12-16T23:06:00Z</dcterms:created>
  <dcterms:modified xsi:type="dcterms:W3CDTF">2025-12-16T23:06:00Z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4.5.6</vt:lpwstr>
  </property>
  <property fmtid="{D5CDD505-2E9C-101B-9397-08002B2CF9AE}" pid="3" name="Classification">
    <vt:lpwstr> </vt:lpwstr>
  </property>
  <property fmtid="{D5CDD505-2E9C-101B-9397-08002B2CF9AE}" pid="4" name="Created using">
    <vt:lpwstr>LW 4.5, Build 20010419</vt:lpwstr>
  </property>
  <property fmtid="{D5CDD505-2E9C-101B-9397-08002B2CF9AE}" pid="5" name="Last edited using">
    <vt:lpwstr>LW 5.3, Build 20050728</vt:lpwstr>
  </property>
  <property fmtid="{D5CDD505-2E9C-101B-9397-08002B2CF9AE}" pid="6" name="Category">
    <vt:lpwstr>COM/SEC</vt:lpwstr>
  </property>
  <property fmtid="{D5CDD505-2E9C-101B-9397-08002B2CF9AE}" pid="7" name="_AdHocReviewCycleID">
    <vt:i4>550040840</vt:i4>
  </property>
  <property fmtid="{D5CDD505-2E9C-101B-9397-08002B2CF9AE}" pid="8" name="_EmailSubject">
    <vt:lpwstr>Swedish version of Communication EILC</vt:lpwstr>
  </property>
  <property fmtid="{D5CDD505-2E9C-101B-9397-08002B2CF9AE}" pid="9" name="_AuthorEmail">
    <vt:lpwstr>Dorothy.Senez@cec.eu.int</vt:lpwstr>
  </property>
  <property fmtid="{D5CDD505-2E9C-101B-9397-08002B2CF9AE}" pid="10" name="_AuthorEmailDisplayName">
    <vt:lpwstr>SENEZ Dorothy (EAC)</vt:lpwstr>
  </property>
  <property fmtid="{D5CDD505-2E9C-101B-9397-08002B2CF9AE}" pid="11" name="_ReviewingToolsShownOnce">
    <vt:lpwstr/>
  </property>
</Properties>
</file>