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D83" w:rsidRPr="00F65D83" w:rsidRDefault="00F65D83">
      <w:pPr>
        <w:pStyle w:val="Hemstlrubrik"/>
      </w:pPr>
      <w:r w:rsidRPr="00F65D83">
        <w:t>Förslag till riksdagsbeslut</w:t>
      </w:r>
    </w:p>
    <w:p w:rsidR="00F65D83" w:rsidRPr="00F65D83" w:rsidRDefault="00F65D83">
      <w:pPr>
        <w:pStyle w:val="Hemstlatt"/>
        <w:ind w:left="0"/>
      </w:pPr>
      <w:r w:rsidRPr="00F65D83">
        <w:t>Riksdagen tillkännager för regeringen som sin mening vad som anförs i motionen om att göra E 22 till moto</w:t>
      </w:r>
      <w:r w:rsidRPr="00F65D83">
        <w:t>r</w:t>
      </w:r>
      <w:r w:rsidRPr="00F65D83">
        <w:t>väg.</w:t>
      </w:r>
    </w:p>
    <w:p w:rsidR="00F65D83" w:rsidRPr="00F65D83" w:rsidRDefault="00F65D83">
      <w:pPr>
        <w:pStyle w:val="Rubrik1"/>
      </w:pPr>
      <w:r w:rsidRPr="00F65D83">
        <w:t>Motivering</w:t>
      </w:r>
    </w:p>
    <w:p w:rsidR="00F65D83" w:rsidRPr="00F65D83" w:rsidRDefault="00F65D83">
      <w:r w:rsidRPr="00F65D83">
        <w:t>Det krävs satsningar inom infrastrukturen för att främja näringsliv, handel och arbete. Infrastruktursatsningar – såväl hamnar, färjetrafik som snabb anslu</w:t>
      </w:r>
      <w:r w:rsidRPr="00F65D83">
        <w:t>t</w:t>
      </w:r>
      <w:r w:rsidRPr="00F65D83">
        <w:t>ning till motorväg på fastlandet – är av naturliga skäl särskilt viktiga för Go</w:t>
      </w:r>
      <w:r w:rsidRPr="00F65D83">
        <w:t>t</w:t>
      </w:r>
      <w:r w:rsidRPr="00F65D83">
        <w:t xml:space="preserve">land. </w:t>
      </w:r>
    </w:p>
    <w:p w:rsidR="00F65D83" w:rsidRPr="00F65D83" w:rsidRDefault="00F65D83">
      <w:pPr>
        <w:pStyle w:val="Normaltindrag"/>
      </w:pPr>
      <w:r w:rsidRPr="00F65D83">
        <w:t xml:space="preserve">Gång efter annan har det slagits fast att tvåhamnsalternativet är det som är bäst för Gotland. Oskarshamns hamn är således mycket viktig för Gotlands utveckling – och blir ännu mer betydelsefull när planerna på att bygga om E 22 till motorväg blir verklighet. </w:t>
      </w:r>
    </w:p>
    <w:p w:rsidR="00F65D83" w:rsidRPr="00F65D83" w:rsidRDefault="00F65D83">
      <w:pPr>
        <w:pStyle w:val="Normaltindrag"/>
      </w:pPr>
      <w:r w:rsidRPr="00F65D83">
        <w:t>Tvåhamnsalternativet via såväl Oskarshamn som Nynäshamn samt en u</w:t>
      </w:r>
      <w:r w:rsidRPr="00F65D83">
        <w:t>t</w:t>
      </w:r>
      <w:r w:rsidRPr="00F65D83">
        <w:t xml:space="preserve">byggd E 22 är två relaterade frågor som har avgörande betydelse för Gotlands framtid. </w:t>
      </w:r>
    </w:p>
    <w:p w:rsidR="00F65D83" w:rsidRPr="00F65D83" w:rsidRDefault="00F65D83">
      <w:pPr>
        <w:pStyle w:val="Normaltindrag"/>
      </w:pPr>
      <w:r w:rsidRPr="00F65D83">
        <w:t xml:space="preserve">En förbättrad standard på E 22 är viktigt för att näringsliv, högskolor och offentlig verksamhet ska kunna utvecklas. Aktiviteterna i de nya EU-länderna på andra sidan Östersjön kräver att infrastrukturen i sydöstra Sverige har en rimlig standard. I denna utveckling har E 22 en nyckelroll. </w:t>
      </w:r>
    </w:p>
    <w:p w:rsidR="00F65D83" w:rsidRPr="00F65D83" w:rsidRDefault="00F65D83">
      <w:pPr>
        <w:pStyle w:val="Normaltindrag"/>
      </w:pPr>
      <w:r w:rsidRPr="00F65D83">
        <w:t xml:space="preserve">För att ta tillvara de möjligheter som öppnats med Öresundsbron och den kraftigt ökande färjetrafiken och handeln med de nya EU-länderna måste väg E 22:s hela sträckning – från Trelleborg/Malmö i söder till Norrköping i norr – byggas ut till </w:t>
      </w:r>
      <w:smartTag w:uri="urn:schemas-microsoft-com:office:smarttags" w:element="metricconverter">
        <w:smartTagPr>
          <w:attr w:name="ProductID" w:val="110 kilometers"/>
        </w:smartTagPr>
        <w:r w:rsidRPr="00F65D83">
          <w:t>110 kilometers</w:t>
        </w:r>
      </w:smartTag>
      <w:r w:rsidRPr="00F65D83">
        <w:t xml:space="preserve"> väg och få delade körbanor. </w:t>
      </w:r>
    </w:p>
    <w:p w:rsidR="00F65D83" w:rsidRPr="00F65D83" w:rsidRDefault="00F65D83">
      <w:pPr>
        <w:pStyle w:val="Normaltindrag"/>
      </w:pPr>
      <w:r w:rsidRPr="00F65D83">
        <w:t>En utbyggd E 22 blir också gotlänningarnas egen motorväg. Den öppnar för nya möjligheter till besök, turism, företagande och arbetstillfällen från södra och västra Sverige och Europa.</w:t>
      </w:r>
    </w:p>
    <w:p w:rsidR="00F65D83" w:rsidRPr="00F65D83" w:rsidRDefault="00F65D83">
      <w:pPr>
        <w:pStyle w:val="Normaltindrag"/>
      </w:pPr>
      <w:r w:rsidRPr="00F65D83">
        <w:lastRenderedPageBreak/>
        <w:t>E 22 är ett Gotlandsintresse som också ger Oskarshamn fördelar i framt</w:t>
      </w:r>
      <w:r w:rsidRPr="00F65D83">
        <w:t>i</w:t>
      </w:r>
      <w:r w:rsidRPr="00F65D83">
        <w:t>den. En utbyggd E 22 gör Oskarshamn till en nyckelhamn för Östersjötraf</w:t>
      </w:r>
      <w:r w:rsidRPr="00F65D83">
        <w:t>i</w:t>
      </w:r>
      <w:r w:rsidRPr="00F65D83">
        <w:t xml:space="preserve">ken. </w:t>
      </w:r>
    </w:p>
    <w:p w:rsidR="00F65D83" w:rsidRPr="00F65D83" w:rsidRDefault="00F65D83">
      <w:pPr>
        <w:pStyle w:val="Normaltindrag"/>
      </w:pPr>
      <w:r w:rsidRPr="00F65D83">
        <w:t>För Gotlands utveckling – för jobb, företagande och turism samt för boe</w:t>
      </w:r>
      <w:r w:rsidRPr="00F65D83">
        <w:t>n</w:t>
      </w:r>
      <w:r w:rsidRPr="00F65D83">
        <w:t xml:space="preserve">de på Gotland – är det avgörande med en långsiktig och stabil trafiklösning som gör att såväl företag som privatpersoner kan planera och investera för en överskådlig framtid.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5D83">
        <w:trPr>
          <w:cantSplit/>
        </w:trPr>
        <w:tc>
          <w:tcPr>
            <w:tcW w:w="3046" w:type="dxa"/>
          </w:tcPr>
          <w:p w:rsidR="00F65D83" w:rsidRPr="00F65D83" w:rsidRDefault="00F65D83">
            <w:pPr>
              <w:pStyle w:val="UnderskriftDatum"/>
              <w:spacing w:before="240"/>
            </w:pPr>
            <w:r w:rsidRPr="00F65D83">
              <w:t>Stockholm den 30 september 2008</w:t>
            </w:r>
          </w:p>
        </w:tc>
        <w:tc>
          <w:tcPr>
            <w:tcW w:w="3047" w:type="dxa"/>
          </w:tcPr>
          <w:p w:rsidR="00F65D83" w:rsidRPr="00F65D83" w:rsidRDefault="00F65D83">
            <w:pPr>
              <w:pStyle w:val="Underskrifter"/>
              <w:spacing w:before="240"/>
            </w:pPr>
          </w:p>
        </w:tc>
      </w:tr>
      <w:tr w:rsidR="00000000" w:rsidRPr="00F65D83">
        <w:trPr>
          <w:cantSplit/>
        </w:trPr>
        <w:tc>
          <w:tcPr>
            <w:tcW w:w="3046" w:type="dxa"/>
          </w:tcPr>
          <w:p w:rsidR="00F65D83" w:rsidRPr="00F65D83" w:rsidRDefault="00F65D83">
            <w:pPr>
              <w:pStyle w:val="Underskrifter"/>
            </w:pPr>
            <w:r w:rsidRPr="00F65D83">
              <w:t>Rolf K Nilsson (m)</w:t>
            </w:r>
          </w:p>
        </w:tc>
        <w:tc>
          <w:tcPr>
            <w:tcW w:w="3046" w:type="dxa"/>
          </w:tcPr>
          <w:p w:rsidR="00F65D83" w:rsidRPr="00F65D83" w:rsidRDefault="00F65D83">
            <w:pPr>
              <w:pStyle w:val="Underskrifter"/>
            </w:pPr>
          </w:p>
        </w:tc>
      </w:tr>
    </w:tbl>
    <w:p w:rsidR="00F65D83" w:rsidRPr="00F65D83" w:rsidRDefault="00F65D83">
      <w:pPr>
        <w:pStyle w:val="Normaltindrag"/>
      </w:pPr>
    </w:p>
    <w:sectPr w:rsidR="00000000" w:rsidRPr="00F65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D83" w:rsidRPr="00F65D83" w:rsidRDefault="00F65D83">
      <w:r w:rsidRPr="00F65D83">
        <w:separator/>
      </w:r>
    </w:p>
  </w:endnote>
  <w:endnote w:type="continuationSeparator" w:id="0">
    <w:p w:rsidR="00F65D83" w:rsidRPr="00F65D83" w:rsidRDefault="00F65D83">
      <w:r w:rsidRPr="00F65D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D83" w:rsidRPr="00F65D83" w:rsidRDefault="00F65D83">
    <w:pPr>
      <w:pStyle w:val="Sidfot"/>
    </w:pPr>
    <w:r w:rsidRPr="00F65D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88895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D83" w:rsidRDefault="00F65D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5D83" w:rsidRDefault="00F65D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D83" w:rsidRPr="00F65D83" w:rsidRDefault="00F65D83">
    <w:pPr>
      <w:pStyle w:val="Sidfot"/>
    </w:pPr>
    <w:r w:rsidRPr="00F65D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3334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D83" w:rsidRDefault="00F65D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5D83" w:rsidRDefault="00F65D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D83" w:rsidRPr="00F65D83" w:rsidRDefault="00F65D83">
    <w:pPr>
      <w:pStyle w:val="Sidfot"/>
    </w:pPr>
    <w:r w:rsidRPr="00F65D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03900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D83" w:rsidRDefault="00F65D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5D83" w:rsidRDefault="00F65D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D83" w:rsidRPr="00F65D83" w:rsidRDefault="00F65D83">
      <w:r w:rsidRPr="00F65D83">
        <w:separator/>
      </w:r>
    </w:p>
  </w:footnote>
  <w:footnote w:type="continuationSeparator" w:id="0">
    <w:p w:rsidR="00F65D83" w:rsidRPr="00F65D83" w:rsidRDefault="00F65D83">
      <w:r w:rsidRPr="00F65D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D83" w:rsidRPr="00F65D83" w:rsidRDefault="00F65D83">
    <w:pPr>
      <w:pStyle w:val="Sidhuvud"/>
    </w:pPr>
    <w:r w:rsidRPr="00F65D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70673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D83" w:rsidRDefault="00F65D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5D83" w:rsidRDefault="00F65D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D83" w:rsidRPr="00F65D83" w:rsidRDefault="00F65D83">
    <w:pPr>
      <w:pStyle w:val="Sidhuvud"/>
    </w:pPr>
    <w:r w:rsidRPr="00F65D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53669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D83" w:rsidRDefault="00F65D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5D83" w:rsidRDefault="00F65D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D83" w:rsidRPr="00F65D83" w:rsidRDefault="00F65D83">
    <w:pPr>
      <w:pStyle w:val="FSHNormal"/>
      <w:tabs>
        <w:tab w:val="right" w:pos="5840"/>
      </w:tabs>
    </w:pPr>
    <w:r w:rsidRPr="00F65D83">
      <w:br/>
    </w:r>
    <w:r w:rsidRPr="00F65D83">
      <w:fldChar w:fldCharType="begin" w:fldLock="1"/>
    </w:r>
    <w:r w:rsidRPr="00F65D83">
      <w:instrText xml:space="preserve"> DOCPROPERTY</w:instrText>
    </w:r>
    <w:r w:rsidRPr="00F65D83">
      <w:rPr>
        <w:sz w:val="18"/>
      </w:rPr>
      <w:instrText xml:space="preserve"> "YearUser" *\charformat </w:instrText>
    </w:r>
    <w:r w:rsidRPr="00F65D83">
      <w:fldChar w:fldCharType="separate"/>
    </w:r>
    <w:r w:rsidRPr="00F65D83">
      <w:t>2008/09</w:t>
    </w:r>
    <w:r w:rsidRPr="00F65D83">
      <w:fldChar w:fldCharType="end"/>
    </w:r>
    <w:r w:rsidRPr="00F65D83">
      <w:t xml:space="preserve"> </w:t>
    </w:r>
    <w:r w:rsidRPr="00F65D83">
      <w:tab/>
      <w:t xml:space="preserve">mnr: </w:t>
    </w:r>
    <w:r w:rsidRPr="00F65D83">
      <w:fldChar w:fldCharType="begin" w:fldLock="1"/>
    </w:r>
    <w:r w:rsidRPr="00F65D83">
      <w:instrText xml:space="preserve"> DOCPROPERTY</w:instrText>
    </w:r>
    <w:r w:rsidRPr="00F65D83">
      <w:rPr>
        <w:sz w:val="18"/>
      </w:rPr>
      <w:instrText xml:space="preserve"> "Motionsnummer" *\charformat </w:instrText>
    </w:r>
    <w:r w:rsidRPr="00F65D83">
      <w:fldChar w:fldCharType="separate"/>
    </w:r>
    <w:r w:rsidRPr="00F65D83">
      <w:t>T407</w:t>
    </w:r>
    <w:r w:rsidRPr="00F65D83">
      <w:fldChar w:fldCharType="end"/>
    </w:r>
    <w:r w:rsidRPr="00F65D83">
      <w:br/>
    </w:r>
    <w:r w:rsidRPr="00F65D83">
      <w:fldChar w:fldCharType="begin" w:fldLock="1"/>
    </w:r>
    <w:r w:rsidRPr="00F65D83">
      <w:instrText xml:space="preserve"> DOCPROPERTY</w:instrText>
    </w:r>
    <w:r w:rsidRPr="00F65D83">
      <w:rPr>
        <w:sz w:val="18"/>
      </w:rPr>
      <w:instrText xml:space="preserve"> "Samling" *\charformat </w:instrText>
    </w:r>
    <w:r w:rsidRPr="00F65D83">
      <w:fldChar w:fldCharType="end"/>
    </w:r>
    <w:r w:rsidRPr="00F65D83">
      <w:tab/>
      <w:t xml:space="preserve">pnr: </w:t>
    </w:r>
    <w:r w:rsidRPr="00F65D83">
      <w:fldChar w:fldCharType="begin" w:fldLock="1"/>
    </w:r>
    <w:r w:rsidRPr="00F65D83">
      <w:instrText xml:space="preserve"> DOCPROPERTY</w:instrText>
    </w:r>
    <w:r w:rsidRPr="00F65D83">
      <w:rPr>
        <w:sz w:val="18"/>
      </w:rPr>
      <w:instrText xml:space="preserve"> "Partinummer" *\charformat </w:instrText>
    </w:r>
    <w:r w:rsidRPr="00F65D83">
      <w:fldChar w:fldCharType="separate"/>
    </w:r>
    <w:r w:rsidRPr="00F65D83">
      <w:t>m1591</w:t>
    </w:r>
    <w:r w:rsidRPr="00F65D83">
      <w:fldChar w:fldCharType="end"/>
    </w:r>
  </w:p>
  <w:p w:rsidR="00F65D83" w:rsidRPr="00F65D83" w:rsidRDefault="00F65D83">
    <w:pPr>
      <w:pStyle w:val="FSHRub1"/>
    </w:pPr>
    <w:r w:rsidRPr="00F65D83">
      <w:t>Motion till riksdagen</w:t>
    </w:r>
    <w:r w:rsidRPr="00F65D83">
      <w:br/>
    </w:r>
    <w:r w:rsidRPr="00F65D83">
      <w:fldChar w:fldCharType="begin" w:fldLock="1"/>
    </w:r>
    <w:r w:rsidRPr="00F65D83">
      <w:instrText xml:space="preserve"> DOCPROPERTY "YearUser" *\charformat </w:instrText>
    </w:r>
    <w:r w:rsidRPr="00F65D83">
      <w:fldChar w:fldCharType="separate"/>
    </w:r>
    <w:r w:rsidRPr="00F65D83">
      <w:t>2008/09</w:t>
    </w:r>
    <w:r w:rsidRPr="00F65D83">
      <w:fldChar w:fldCharType="end"/>
    </w:r>
    <w:r w:rsidRPr="00F65D83">
      <w:t>:</w:t>
    </w:r>
    <w:r w:rsidRPr="00F65D83">
      <w:fldChar w:fldCharType="begin" w:fldLock="1"/>
    </w:r>
    <w:r w:rsidRPr="00F65D83">
      <w:instrText xml:space="preserve"> DOCPROPERTY "Motionsnummer" *\charformat </w:instrText>
    </w:r>
    <w:r w:rsidRPr="00F65D83">
      <w:fldChar w:fldCharType="separate"/>
    </w:r>
    <w:r w:rsidRPr="00F65D83">
      <w:t>T407</w:t>
    </w:r>
    <w:r w:rsidRPr="00F65D83">
      <w:fldChar w:fldCharType="end"/>
    </w:r>
  </w:p>
  <w:p w:rsidR="00F65D83" w:rsidRPr="00F65D83" w:rsidRDefault="00F65D83">
    <w:pPr>
      <w:pStyle w:val="FSHNormalS5"/>
    </w:pPr>
    <w:r w:rsidRPr="00F65D83">
      <w:fldChar w:fldCharType="begin" w:fldLock="1"/>
    </w:r>
    <w:r w:rsidRPr="00F65D83">
      <w:instrText xml:space="preserve"> DOCPROPERTY "MotionarText" *\charformat </w:instrText>
    </w:r>
    <w:r w:rsidRPr="00F65D83">
      <w:fldChar w:fldCharType="separate"/>
    </w:r>
    <w:r w:rsidRPr="00F65D83">
      <w:t>av Rolf K Nilsson (m)</w:t>
    </w:r>
    <w:r w:rsidRPr="00F65D83">
      <w:fldChar w:fldCharType="end"/>
    </w:r>
    <w:r w:rsidRPr="00F65D83">
      <w:br/>
    </w:r>
    <w:r w:rsidRPr="00F65D83">
      <w:fldChar w:fldCharType="begin" w:fldLock="1"/>
    </w:r>
    <w:r w:rsidRPr="00F65D83">
      <w:instrText xml:space="preserve"> DOCPROPERTY "SvarFrasKort" *\charformat </w:instrText>
    </w:r>
    <w:r w:rsidRPr="00F65D83">
      <w:fldChar w:fldCharType="end"/>
    </w:r>
  </w:p>
  <w:p w:rsidR="00F65D83" w:rsidRPr="00F65D83" w:rsidRDefault="00F65D83">
    <w:pPr>
      <w:pStyle w:val="FSHTitel"/>
    </w:pPr>
    <w:r w:rsidRPr="00F65D83">
      <w:fldChar w:fldCharType="begin" w:fldLock="1"/>
    </w:r>
    <w:r w:rsidRPr="00F65D83">
      <w:instrText xml:space="preserve"> DOCPROPERTY</w:instrText>
    </w:r>
    <w:r w:rsidRPr="00F65D83">
      <w:rPr>
        <w:sz w:val="18"/>
      </w:rPr>
      <w:instrText xml:space="preserve"> "RubrikSvar" *\charformat </w:instrText>
    </w:r>
    <w:r w:rsidRPr="00F65D83">
      <w:fldChar w:fldCharType="separate"/>
    </w:r>
    <w:r w:rsidRPr="00F65D83">
      <w:t>E 22 som motorväg</w:t>
    </w:r>
    <w:r w:rsidRPr="00F65D83">
      <w:fldChar w:fldCharType="end"/>
    </w:r>
  </w:p>
  <w:p w:rsidR="00F65D83" w:rsidRPr="00F65D83" w:rsidRDefault="00F65D83">
    <w:pPr>
      <w:pStyle w:val="Normal00"/>
    </w:pPr>
  </w:p>
  <w:p w:rsidR="00F65D83" w:rsidRPr="00F65D83" w:rsidRDefault="00F65D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8183598">
    <w:abstractNumId w:val="8"/>
  </w:num>
  <w:num w:numId="2" w16cid:durableId="1094783520">
    <w:abstractNumId w:val="9"/>
  </w:num>
  <w:num w:numId="3" w16cid:durableId="183374062">
    <w:abstractNumId w:val="8"/>
  </w:num>
  <w:num w:numId="4" w16cid:durableId="495996005">
    <w:abstractNumId w:val="9"/>
  </w:num>
  <w:num w:numId="5" w16cid:durableId="40446292">
    <w:abstractNumId w:val="13"/>
  </w:num>
  <w:num w:numId="6" w16cid:durableId="742068865">
    <w:abstractNumId w:val="10"/>
  </w:num>
  <w:num w:numId="7" w16cid:durableId="436603851">
    <w:abstractNumId w:val="11"/>
  </w:num>
  <w:num w:numId="8" w16cid:durableId="628974684">
    <w:abstractNumId w:val="12"/>
  </w:num>
  <w:num w:numId="9" w16cid:durableId="1631280915">
    <w:abstractNumId w:val="8"/>
  </w:num>
  <w:num w:numId="10" w16cid:durableId="450973973">
    <w:abstractNumId w:val="3"/>
  </w:num>
  <w:num w:numId="11" w16cid:durableId="1622764846">
    <w:abstractNumId w:val="2"/>
  </w:num>
  <w:num w:numId="12" w16cid:durableId="1362054269">
    <w:abstractNumId w:val="1"/>
  </w:num>
  <w:num w:numId="13" w16cid:durableId="741951741">
    <w:abstractNumId w:val="0"/>
  </w:num>
  <w:num w:numId="14" w16cid:durableId="1674601209">
    <w:abstractNumId w:val="9"/>
  </w:num>
  <w:num w:numId="15" w16cid:durableId="820078809">
    <w:abstractNumId w:val="7"/>
  </w:num>
  <w:num w:numId="16" w16cid:durableId="592518754">
    <w:abstractNumId w:val="6"/>
  </w:num>
  <w:num w:numId="17" w16cid:durableId="1381704669">
    <w:abstractNumId w:val="5"/>
  </w:num>
  <w:num w:numId="18" w16cid:durableId="211085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7F3DDB1-3701-40C5-B9EB-4AA9F32B2CB5}"/>
  </w:docVars>
  <w:rsids>
    <w:rsidRoot w:val="001033BF"/>
    <w:rsid w:val="001033BF"/>
    <w:rsid w:val="00F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4351BFD9-0214-4C4A-8E21-A6CF9685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1715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m1591</vt:lpstr>
    </vt:vector>
  </TitlesOfParts>
  <Company>Riksdagen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m1591</dc:title>
  <dc:subject>m1591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2009-02-27T09:44:00Z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 22 som motorväg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22 som motorväg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20082009000000000109000015910069</vt:lpwstr>
  </property>
  <property fmtid="{D5CDD505-2E9C-101B-9397-08002B2CF9AE}" pid="47" name="datum">
    <vt:lpwstr>080930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20082009000000000109000015910069</vt:lpwstr>
  </property>
  <property fmtid="{D5CDD505-2E9C-101B-9397-08002B2CF9AE}" pid="50" name="nummer">
    <vt:lpwstr>407</vt:lpwstr>
  </property>
  <property fmtid="{D5CDD505-2E9C-101B-9397-08002B2CF9AE}" pid="51" name="utskottsbeteckning">
    <vt:lpwstr>T</vt:lpwstr>
  </property>
  <property fmtid="{D5CDD505-2E9C-101B-9397-08002B2CF9AE}" pid="52" name="GlobalUID">
    <vt:lpwstr>{F780A218-F43D-4EA7-ADE0-82DEF205F90A}</vt:lpwstr>
  </property>
  <property fmtid="{D5CDD505-2E9C-101B-9397-08002B2CF9AE}" pid="53" name="Överföringar">
    <vt:i4>0</vt:i4>
  </property>
  <property fmtid="{D5CDD505-2E9C-101B-9397-08002B2CF9AE}" pid="54" name="Checksum">
    <vt:lpwstr>*0014328278126*</vt:lpwstr>
  </property>
  <property fmtid="{D5CDD505-2E9C-101B-9397-08002B2CF9AE}" pid="55" name="skuggnummer">
    <vt:lpwstr>2035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14:30:36.278</vt:lpwstr>
  </property>
  <property fmtid="{D5CDD505-2E9C-101B-9397-08002B2CF9AE}" pid="58" name="urixGuid">
    <vt:lpwstr>{F83D1307-D90A-4954-B8F0-B52BCA717AC6}</vt:lpwstr>
  </property>
</Properties>
</file>