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310384016"/>
        <w:lock w:val="contentLocked"/>
        <w:placeholder>
          <w:docPart w:val="EF4C9E9EF51348DA9EFC7E3AF1B141B2"/>
        </w:placeholder>
        <w:group/>
      </w:sdtPr>
      <w:sdtEndPr>
        <w:rPr>
          <w:b w:val="0"/>
        </w:rPr>
      </w:sdtEndPr>
      <w:sdtContent>
        <w:p w14:paraId="1D3D2367" w14:textId="77777777" w:rsidR="00907069" w:rsidRPr="00710A6C" w:rsidRDefault="00907069" w:rsidP="001C2731">
          <w:pPr>
            <w:pStyle w:val="Sidhuvud"/>
            <w:ind w:left="3969" w:right="-567"/>
            <w:rPr>
              <w:b/>
            </w:rPr>
          </w:pPr>
          <w:r>
            <w:rPr>
              <w:noProof/>
            </w:rPr>
            <w:drawing>
              <wp:anchor distT="0" distB="0" distL="114300" distR="114300" simplePos="0" relativeHeight="251658240" behindDoc="1" locked="1" layoutInCell="1" allowOverlap="0" wp14:anchorId="251BD532" wp14:editId="37CEB6C2">
                <wp:simplePos x="0" y="0"/>
                <wp:positionH relativeFrom="margin">
                  <wp:posOffset>0</wp:posOffset>
                </wp:positionH>
                <wp:positionV relativeFrom="page">
                  <wp:posOffset>369570</wp:posOffset>
                </wp:positionV>
                <wp:extent cx="1746000" cy="504000"/>
                <wp:effectExtent l="0" t="0" r="6985" b="0"/>
                <wp:wrapNone/>
                <wp:docPr id="1" name="Bildobjekt 1" descr="Regeringskansliets logotyp"/>
                <wp:cNvGraphicFramePr/>
                <a:graphic xmlns:a="http://schemas.openxmlformats.org/drawingml/2006/main">
                  <a:graphicData uri="http://schemas.openxmlformats.org/drawingml/2006/picture">
                    <pic:pic xmlns:pic="http://schemas.openxmlformats.org/drawingml/2006/picture">
                      <pic:nvPicPr>
                        <pic:cNvPr id="1" name="Bildobjekt 1" descr="Regeringskansliets logoty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46000" cy="504000"/>
                        </a:xfrm>
                        <a:prstGeom prst="rect">
                          <a:avLst/>
                        </a:prstGeom>
                      </pic:spPr>
                    </pic:pic>
                  </a:graphicData>
                </a:graphic>
                <wp14:sizeRelH relativeFrom="margin">
                  <wp14:pctWidth>0</wp14:pctWidth>
                </wp14:sizeRelH>
                <wp14:sizeRelV relativeFrom="margin">
                  <wp14:pctHeight>0</wp14:pctHeight>
                </wp14:sizeRelV>
              </wp:anchor>
            </w:drawing>
          </w:r>
          <w:r w:rsidR="002963B6">
            <w:rPr>
              <w:b/>
            </w:rPr>
            <w:t>Faktapromemoria</w:t>
          </w:r>
        </w:p>
        <w:p w14:paraId="4D83DDA4" w14:textId="7EB7B8DF" w:rsidR="00907069" w:rsidRDefault="00C85FE1" w:rsidP="001C2731">
          <w:pPr>
            <w:pStyle w:val="Sidhuvud"/>
            <w:ind w:left="3969" w:right="-567"/>
          </w:pPr>
          <w:r>
            <w:t>Riksdagså</w:t>
          </w:r>
          <w:r w:rsidR="00907069">
            <w:t xml:space="preserve">r: </w:t>
          </w:r>
          <w:sdt>
            <w:sdtPr>
              <w:alias w:val="Ar"/>
              <w:tag w:val="Ar"/>
              <w:id w:val="-280807286"/>
              <w:placeholder>
                <w:docPart w:val="3C59468BD4F143D5A75CEAD0C77C9F91"/>
              </w:placeholder>
              <w:dataBinding w:prefixMappings="xmlns:ns0='http://rk.se/faktapm' " w:xpath="/ns0:faktaPM[1]/ns0:Ar[1]" w:storeItemID="{0B9A7431-9D19-4C2A-8E12-639802D7B40B}"/>
              <w:comboBox w:lastValue="2025/26">
                <w:listItem w:displayText="2022/23" w:value="2022/23"/>
                <w:listItem w:displayText="2023/24" w:value="2023/24"/>
                <w:listItem w:displayText="2024/25" w:value="2024/25"/>
                <w:listItem w:displayText="2025/26" w:value="2025/26"/>
                <w:listItem w:displayText="2026/27" w:value="2026/27"/>
                <w:listItem w:displayText="2027/28" w:value="2027/28"/>
              </w:comboBox>
            </w:sdtPr>
            <w:sdtEndPr/>
            <w:sdtContent>
              <w:r w:rsidR="00920402">
                <w:t>2025/26</w:t>
              </w:r>
            </w:sdtContent>
          </w:sdt>
        </w:p>
        <w:p w14:paraId="56DAB165" w14:textId="718D7563" w:rsidR="00907069" w:rsidRDefault="00907069" w:rsidP="001C2731">
          <w:pPr>
            <w:pStyle w:val="Sidhuvud"/>
            <w:ind w:left="3969" w:right="-567"/>
          </w:pPr>
          <w:r>
            <w:t>FPM</w:t>
          </w:r>
          <w:r w:rsidR="004B795E">
            <w:t>-</w:t>
          </w:r>
          <w:r>
            <w:t xml:space="preserve">nummer: </w:t>
          </w:r>
          <w:sdt>
            <w:sdtPr>
              <w:alias w:val="FPMNummer"/>
              <w:tag w:val="FPMNummer"/>
              <w:id w:val="1114556829"/>
              <w:placeholder>
                <w:docPart w:val="59090DF8CFF6427EAB8DD7ED222D6F3F"/>
              </w:placeholder>
              <w:dataBinding w:prefixMappings="xmlns:ns0='http://rk.se/faktapm' " w:xpath="/ns0:faktaPM[1]/ns0:Nr[1]" w:storeItemID="{0B9A7431-9D19-4C2A-8E12-639802D7B40B}"/>
              <w:text/>
            </w:sdtPr>
            <w:sdtEndPr/>
            <w:sdtContent>
              <w:r w:rsidR="00920402">
                <w:t>112</w:t>
              </w:r>
            </w:sdtContent>
          </w:sdt>
        </w:p>
        <w:sdt>
          <w:sdtPr>
            <w:alias w:val="Datum"/>
            <w:tag w:val="Datum"/>
            <w:id w:val="-363979562"/>
            <w:placeholder>
              <w:docPart w:val="AB0ECB1AAD2F486D974DEF0794558925"/>
            </w:placeholder>
            <w:dataBinding w:prefixMappings="xmlns:ns0='http://rk.se/faktapm' " w:xpath="/ns0:faktaPM[1]/ns0:UppDat[1]" w:storeItemID="{0B9A7431-9D19-4C2A-8E12-639802D7B40B}"/>
            <w:date w:fullDate="2026-09-08T00:00:00Z">
              <w:dateFormat w:val="yyyy-MM-dd"/>
              <w:lid w:val="sv-SE"/>
              <w:storeMappedDataAs w:val="dateTime"/>
              <w:calendar w:val="gregorian"/>
            </w:date>
          </w:sdtPr>
          <w:sdtEndPr/>
          <w:sdtContent>
            <w:p w14:paraId="1ED46136" w14:textId="35664C2B" w:rsidR="00907069" w:rsidRDefault="00920402" w:rsidP="001C2731">
              <w:pPr>
                <w:pStyle w:val="Sidhuvud"/>
                <w:spacing w:after="960"/>
                <w:ind w:left="3969" w:right="-567"/>
              </w:pPr>
              <w:r>
                <w:t>2026-09-08</w:t>
              </w:r>
            </w:p>
          </w:sdtContent>
        </w:sdt>
      </w:sdtContent>
    </w:sdt>
    <w:p w14:paraId="54A20F36" w14:textId="31A6E2C5" w:rsidR="007D542F" w:rsidRDefault="006E5E87" w:rsidP="007D542F">
      <w:pPr>
        <w:pStyle w:val="Rubrik"/>
      </w:pPr>
      <w:sdt>
        <w:sdtPr>
          <w:id w:val="886605850"/>
          <w:lock w:val="contentLocked"/>
          <w:placeholder>
            <w:docPart w:val="EF4C9E9EF51348DA9EFC7E3AF1B141B2"/>
          </w:placeholder>
          <w:group/>
        </w:sdtPr>
        <w:sdtEndPr/>
        <w:sdtContent>
          <w:sdt>
            <w:sdtPr>
              <w:id w:val="-1141882450"/>
              <w:placeholder>
                <w:docPart w:val="75333F6136A14F2E9EAA9C48E44D7782"/>
              </w:placeholder>
              <w:dataBinding w:prefixMappings="xmlns:ns0='http://rk.se/faktapm' " w:xpath="/ns0:faktaPM[1]/ns0:Titel[1]" w:storeItemID="{0B9A7431-9D19-4C2A-8E12-639802D7B40B}"/>
              <w:text/>
            </w:sdtPr>
            <w:sdtContent>
              <w:r w:rsidR="003D314F" w:rsidRPr="00A7792F">
                <w:t>Kommissionens meddelande om banksektorns konkurrenskraft</w:t>
              </w:r>
            </w:sdtContent>
          </w:sdt>
        </w:sdtContent>
      </w:sdt>
    </w:p>
    <w:sdt>
      <w:sdtPr>
        <w:id w:val="1508712681"/>
        <w15:dataBinding w:prefixMappings="xmlns:ns0='http://rk.se/faktapm' " w:xpath="/ns0:faktaPM[1]/ns0:DepLista[1]/ns0:Item" w:storeItemID="{0B9A7431-9D19-4C2A-8E12-639802D7B40B}"/>
        <w15:repeatingSection/>
      </w:sdtPr>
      <w:sdtEndPr/>
      <w:sdtContent>
        <w:sdt>
          <w:sdtPr>
            <w:id w:val="-602265425"/>
            <w:placeholder>
              <w:docPart w:val="3B44BFD8355B4EB4A7EB8C19AA28B52E"/>
            </w:placeholder>
            <w15:repeatingSectionItem/>
          </w:sdtPr>
          <w:sdtEndPr/>
          <w:sdtContent>
            <w:p w14:paraId="682E661A" w14:textId="251C0C4C" w:rsidR="007D542F" w:rsidRDefault="006E5E87" w:rsidP="007D542F">
              <w:pPr>
                <w:pStyle w:val="Brdtext"/>
              </w:pPr>
              <w:sdt>
                <w:sdtPr>
                  <w:rPr>
                    <w:rStyle w:val="Departement"/>
                  </w:rPr>
                  <w:id w:val="19440330"/>
                  <w:placeholder>
                    <w:docPart w:val="EFEAC7AFE04B4B1D8FF33CA68FCA917F"/>
                  </w:placeholder>
                  <w:dataBinding w:prefixMappings="xmlns:ns0='http://rk.se/faktapm' " w:xpath="/ns0:faktaPM[1]/ns0:DepLista[1]/ns0:Item[1]/ns0:Departementsnamn[1]" w:storeItemID="{0B9A7431-9D19-4C2A-8E12-639802D7B40B}"/>
                  <w:comboBox w:lastValue="Finansdepartementet">
                    <w:listItem w:value="Välj ett objekt."/>
                    <w:listItem w:displayText="Statsrådsberedningen" w:value="Statsrådsberedningen"/>
                    <w:listItem w:displayText="Justitiedepartementet" w:value="Justitiedepartementet"/>
                    <w:listItem w:displayText="Utrikesdepartementet" w:value="Utrikesdepartementet"/>
                    <w:listItem w:displayText="Försvarsdepartementet" w:value="Försvarsdepartementet"/>
                    <w:listItem w:displayText="Socialdepartementet" w:value="Socialdepartementet"/>
                    <w:listItem w:displayText="Finansdepartementet" w:value="Finansdepartementet"/>
                    <w:listItem w:displayText="Utbildningsdepartementet" w:value="Utbildningsdepartementet"/>
                    <w:listItem w:displayText="Klimat- och näringslivsdepartementet" w:value="Klimat- och näringslivsdepartementet"/>
                    <w:listItem w:displayText="Kulturdepartementet" w:value="Kulturdepartementet"/>
                    <w:listItem w:displayText="Arbetsmarknadsdepartementet" w:value="Arbetsmarknadsdepartementet"/>
                    <w:listItem w:displayText="Landsbygds- och infrastrukturdepartementet" w:value="Landsbygds- och infrastrukturdepartementet"/>
                    <w:listItem w:displayText="Förvaltningsavdelningen" w:value="Förvaltningsavdelningen"/>
                  </w:comboBox>
                </w:sdtPr>
                <w:sdtEndPr>
                  <w:rPr>
                    <w:rStyle w:val="Standardstycketeckensnitt"/>
                    <w:rFonts w:asciiTheme="minorHAnsi" w:hAnsiTheme="minorHAnsi"/>
                    <w:sz w:val="22"/>
                  </w:rPr>
                </w:sdtEndPr>
                <w:sdtContent>
                  <w:r w:rsidR="000705CF">
                    <w:rPr>
                      <w:rStyle w:val="Departement"/>
                    </w:rPr>
                    <w:t>Finansdepartementet</w:t>
                  </w:r>
                </w:sdtContent>
              </w:sdt>
              <w:r w:rsidR="007D542F">
                <w:t xml:space="preserve"> </w:t>
              </w:r>
            </w:p>
          </w:sdtContent>
        </w:sdt>
      </w:sdtContent>
    </w:sdt>
    <w:bookmarkStart w:id="0" w:name="_Toc93996727"/>
    <w:p w14:paraId="570FEB54" w14:textId="77777777" w:rsidR="007D542F" w:rsidRDefault="006E5E87" w:rsidP="00AC59D3">
      <w:pPr>
        <w:pStyle w:val="Rubrik2utannumrering"/>
      </w:pPr>
      <w:sdt>
        <w:sdtPr>
          <w:id w:val="-208794150"/>
          <w:lock w:val="contentLocked"/>
          <w:placeholder>
            <w:docPart w:val="EF4C9E9EF51348DA9EFC7E3AF1B141B2"/>
          </w:placeholder>
          <w:group/>
        </w:sdtPr>
        <w:sdtEndPr/>
        <w:sdtContent>
          <w:r w:rsidR="007D542F">
            <w:t>Dokumentbeteckning</w:t>
          </w:r>
          <w:bookmarkEnd w:id="0"/>
        </w:sdtContent>
      </w:sdt>
    </w:p>
    <w:sdt>
      <w:sdtPr>
        <w:id w:val="438026267"/>
        <w15:dataBinding w:prefixMappings="xmlns:ns0='http://rk.se/faktapm' " w:xpath="/ns0:faktaPM[1]/ns0:DokLista[1]/ns0:DokItem" w:storeItemID="{0B9A7431-9D19-4C2A-8E12-639802D7B40B}"/>
        <w15:repeatingSection/>
      </w:sdtPr>
      <w:sdtEndPr/>
      <w:sdtContent>
        <w:sdt>
          <w:sdtPr>
            <w:id w:val="2071376719"/>
            <w:placeholder>
              <w:docPart w:val="3B44BFD8355B4EB4A7EB8C19AA28B52E"/>
            </w:placeholder>
            <w15:repeatingSectionItem/>
          </w:sdtPr>
          <w:sdtEndPr/>
          <w:sdtContent>
            <w:p w14:paraId="18C3E756" w14:textId="1FD34856" w:rsidR="00390335" w:rsidRDefault="006E5E87" w:rsidP="002F204A">
              <w:pPr>
                <w:pStyle w:val="Brdtext"/>
                <w:tabs>
                  <w:tab w:val="clear" w:pos="1701"/>
                  <w:tab w:val="clear" w:pos="3600"/>
                  <w:tab w:val="left" w:pos="2835"/>
                </w:tabs>
                <w:spacing w:after="80"/>
                <w:ind w:left="2835" w:hanging="2835"/>
              </w:pPr>
              <w:sdt>
                <w:sdtPr>
                  <w:id w:val="-1666781584"/>
                  <w:placeholder>
                    <w:docPart w:val="8947D72480814F7BBBD7A0DD157B45DD"/>
                  </w:placeholder>
                  <w:dataBinding w:prefixMappings="xmlns:ns0='http://rk.se/faktapm' " w:xpath="/ns0:faktaPM[1]/ns0:DokLista[1]/ns0:DokItem[1]/ns0:Beteckning[1]" w:storeItemID="{0B9A7431-9D19-4C2A-8E12-639802D7B40B}"/>
                  <w:text/>
                </w:sdtPr>
                <w:sdtEndPr/>
                <w:sdtContent>
                  <w:r w:rsidR="000705CF">
                    <w:t>COM(2026) 615</w:t>
                  </w:r>
                </w:sdtContent>
              </w:sdt>
              <w:r w:rsidR="007D542F">
                <w:t xml:space="preserve"> </w:t>
              </w:r>
              <w:r w:rsidR="007D542F">
                <w:tab/>
                <w:t xml:space="preserve">Celexnummer </w:t>
              </w:r>
              <w:sdt>
                <w:sdtPr>
                  <w:id w:val="403725708"/>
                  <w:placeholder>
                    <w:docPart w:val="49C6DA012DBC420984A908DEF906219E"/>
                  </w:placeholder>
                  <w:dataBinding w:prefixMappings="xmlns:ns0='http://rk.se/faktapm' " w:xpath="/ns0:faktaPM[1]/ns0:DokLista[1]/ns0:DokItem[1]/ns0:Celexnummer[1]" w:storeItemID="{0B9A7431-9D19-4C2A-8E12-639802D7B40B}"/>
                  <w:text/>
                </w:sdtPr>
                <w:sdtEndPr/>
                <w:sdtContent>
                  <w:r w:rsidR="003F25E0" w:rsidRPr="003F25E0">
                    <w:t>52026DC0615</w:t>
                  </w:r>
                </w:sdtContent>
              </w:sdt>
            </w:p>
            <w:p w14:paraId="2E8E7E59" w14:textId="318C8507" w:rsidR="007D542F" w:rsidDel="00C93BC0" w:rsidRDefault="006E5E87" w:rsidP="00545FEB">
              <w:pPr>
                <w:pStyle w:val="Brdtext"/>
                <w:tabs>
                  <w:tab w:val="clear" w:pos="1701"/>
                  <w:tab w:val="clear" w:pos="3600"/>
                </w:tabs>
              </w:pPr>
              <w:sdt>
                <w:sdtPr>
                  <w:id w:val="-1736688595"/>
                  <w:placeholder>
                    <w:docPart w:val="83DAF3A8AFFC4377997EF8BF81749F3A"/>
                  </w:placeholder>
                  <w:dataBinding w:prefixMappings="xmlns:ns0='http://rk.se/faktapm' " w:xpath="/ns0:faktaPM[1]/ns0:DokLista[1]/ns0:DokItem[1]/ns0:DokTitel[1]" w:storeItemID="{0B9A7431-9D19-4C2A-8E12-639802D7B40B}"/>
                  <w:text/>
                </w:sdtPr>
                <w:sdtEndPr/>
                <w:sdtContent>
                  <w:r w:rsidR="00545FEB" w:rsidRPr="00F52303">
                    <w:t xml:space="preserve">Meddelande från kommissionen till parlamentet, rådet, </w:t>
                  </w:r>
                  <w:r w:rsidR="00545FEB">
                    <w:t xml:space="preserve">Europeiska centralbanken, </w:t>
                  </w:r>
                  <w:r w:rsidR="00545FEB" w:rsidRPr="00F52303">
                    <w:t>Europeiska ekonomiska och sociala kommittén samt Regionkommittén</w:t>
                  </w:r>
                  <w:r w:rsidR="00545FEB">
                    <w:t xml:space="preserve"> –</w:t>
                  </w:r>
                  <w:r w:rsidR="00545FEB" w:rsidRPr="00F52303">
                    <w:t xml:space="preserve"> </w:t>
                  </w:r>
                  <w:r w:rsidR="00545FEB">
                    <w:t>Banksektorns k</w:t>
                  </w:r>
                  <w:r w:rsidR="00545FEB" w:rsidRPr="00F52303">
                    <w:t xml:space="preserve">onkurrenskraft </w:t>
                  </w:r>
                  <w:r w:rsidR="00545FEB">
                    <w:t>och den inre marknaden för bankverksamhet</w:t>
                  </w:r>
                </w:sdtContent>
              </w:sdt>
            </w:p>
          </w:sdtContent>
        </w:sdt>
        <w:p w14:paraId="1E20A6F4" w14:textId="43FF4E40" w:rsidR="00920402" w:rsidDel="00C93BC0" w:rsidRDefault="006E5E87" w:rsidP="00920402">
          <w:pPr>
            <w:pStyle w:val="Brdtext"/>
            <w:tabs>
              <w:tab w:val="clear" w:pos="1701"/>
              <w:tab w:val="clear" w:pos="3600"/>
              <w:tab w:val="left" w:pos="2835"/>
            </w:tabs>
            <w:spacing w:after="80"/>
            <w:ind w:left="2835" w:hanging="2835"/>
          </w:pPr>
        </w:p>
        <w:bookmarkStart w:id="1" w:name="_Toc93996728" w:displacedByCustomXml="next"/>
      </w:sdtContent>
    </w:sdt>
    <w:p w14:paraId="2B91E756" w14:textId="57141D4E" w:rsidR="007D542F" w:rsidRDefault="006E5E87" w:rsidP="00721D8B">
      <w:pPr>
        <w:pStyle w:val="Rubrik1utannumrering"/>
      </w:pPr>
      <w:sdt>
        <w:sdtPr>
          <w:id w:val="1122497011"/>
          <w:lock w:val="contentLocked"/>
          <w:placeholder>
            <w:docPart w:val="EF4C9E9EF51348DA9EFC7E3AF1B141B2"/>
          </w:placeholder>
          <w:group/>
        </w:sdtPr>
        <w:sdtEndPr/>
        <w:sdtContent>
          <w:r w:rsidR="007D542F">
            <w:t>Sammanfattning</w:t>
          </w:r>
          <w:bookmarkEnd w:id="1"/>
        </w:sdtContent>
      </w:sdt>
    </w:p>
    <w:p w14:paraId="711612AC" w14:textId="7F56143E" w:rsidR="00EE14DA" w:rsidRPr="00EE14DA" w:rsidRDefault="00F52303" w:rsidP="00EE14DA">
      <w:pPr>
        <w:pStyle w:val="Brdtext"/>
      </w:pPr>
      <w:bookmarkStart w:id="2" w:name="_Toc93996729"/>
      <w:r>
        <w:t xml:space="preserve">Den 17 juli </w:t>
      </w:r>
      <w:r w:rsidR="008B4EB0">
        <w:t xml:space="preserve">presenterade </w:t>
      </w:r>
      <w:r w:rsidRPr="00F52303">
        <w:t xml:space="preserve">Europeiska kommissionen ett meddelande om konkurrenskraften </w:t>
      </w:r>
      <w:r>
        <w:t>i</w:t>
      </w:r>
      <w:r w:rsidRPr="00F52303">
        <w:t xml:space="preserve"> EU:s banksektor, </w:t>
      </w:r>
      <w:r>
        <w:t>med</w:t>
      </w:r>
      <w:r w:rsidRPr="00F52303">
        <w:t xml:space="preserve"> åtgärder för att stärka den inre marknaden för banktjänster.</w:t>
      </w:r>
      <w:r w:rsidR="00EE14DA">
        <w:t xml:space="preserve"> Syftet är att </w:t>
      </w:r>
      <w:r w:rsidR="00EE14DA" w:rsidRPr="00EE14DA">
        <w:t>skapa en mer integrerad, effektiv och konkurrenskraftig banksektor</w:t>
      </w:r>
      <w:r w:rsidR="00A71077">
        <w:t xml:space="preserve">, </w:t>
      </w:r>
      <w:r w:rsidR="004A109F">
        <w:t>med målet</w:t>
      </w:r>
      <w:r w:rsidR="00A71077">
        <w:t xml:space="preserve"> att stärka EU:s ekonomi och finansiera tillväxt, innovation och strategiska prioriteringar</w:t>
      </w:r>
      <w:r w:rsidR="001D5FE3">
        <w:t>.</w:t>
      </w:r>
      <w:r w:rsidR="00CA650F">
        <w:t xml:space="preserve"> </w:t>
      </w:r>
      <w:r w:rsidR="00A42CDA">
        <w:t xml:space="preserve">Kommissionen </w:t>
      </w:r>
      <w:r w:rsidR="001D5FE3">
        <w:t>anser</w:t>
      </w:r>
      <w:r w:rsidR="00A42CDA">
        <w:t xml:space="preserve"> att regelverket </w:t>
      </w:r>
      <w:r w:rsidR="001D5FE3">
        <w:t xml:space="preserve">för banker </w:t>
      </w:r>
      <w:r w:rsidR="00A42CDA">
        <w:t xml:space="preserve">är </w:t>
      </w:r>
      <w:r w:rsidR="004A4F72">
        <w:t>allt</w:t>
      </w:r>
      <w:r w:rsidR="00A42CDA">
        <w:t>för komplext</w:t>
      </w:r>
      <w:r w:rsidR="001D5FE3">
        <w:t>, att tillämpningen</w:t>
      </w:r>
      <w:r w:rsidR="00A42CDA">
        <w:t xml:space="preserve"> skiljer sig för mycket </w:t>
      </w:r>
      <w:r w:rsidR="009D77C5">
        <w:t xml:space="preserve">åt </w:t>
      </w:r>
      <w:r w:rsidR="00A42CDA">
        <w:t>mellan olika medlemsstater, samt att det behöv</w:t>
      </w:r>
      <w:r w:rsidR="001D5FE3">
        <w:t>s</w:t>
      </w:r>
      <w:r w:rsidR="00A42CDA">
        <w:t xml:space="preserve"> </w:t>
      </w:r>
      <w:r w:rsidR="001D5FE3">
        <w:t xml:space="preserve">en </w:t>
      </w:r>
      <w:r w:rsidR="00E17DD3">
        <w:t xml:space="preserve">bättre </w:t>
      </w:r>
      <w:r w:rsidR="001D5FE3">
        <w:t>avvägning i fråga om hur risktagande och motståndskraft</w:t>
      </w:r>
      <w:r w:rsidR="00A42CDA">
        <w:t xml:space="preserve"> balanseras. M</w:t>
      </w:r>
      <w:r w:rsidR="00CA650F">
        <w:t xml:space="preserve">eddelandet innehåller </w:t>
      </w:r>
      <w:r w:rsidR="007F07FA">
        <w:t>beskrivningar av</w:t>
      </w:r>
      <w:r w:rsidR="00CA24FC">
        <w:t xml:space="preserve"> kommande </w:t>
      </w:r>
      <w:r w:rsidR="00CA650F">
        <w:t>reform</w:t>
      </w:r>
      <w:r w:rsidR="008B4EB0">
        <w:t>förslag</w:t>
      </w:r>
      <w:r w:rsidR="00CA650F">
        <w:t xml:space="preserve"> för att </w:t>
      </w:r>
      <w:r w:rsidR="001D5EEB">
        <w:t>i)</w:t>
      </w:r>
      <w:r w:rsidR="009D77C5">
        <w:t> </w:t>
      </w:r>
      <w:r w:rsidR="000B06B4">
        <w:t>främja</w:t>
      </w:r>
      <w:r w:rsidR="00CA650F">
        <w:t xml:space="preserve"> integrationen på den inre marknaden för banktjänster, </w:t>
      </w:r>
      <w:r w:rsidR="001D5EEB">
        <w:t>ii)</w:t>
      </w:r>
      <w:r w:rsidR="009D77C5">
        <w:t> </w:t>
      </w:r>
      <w:r w:rsidR="00CA650F">
        <w:t xml:space="preserve">genomföra de internationella standarderna </w:t>
      </w:r>
      <w:r w:rsidR="008B4EB0">
        <w:t xml:space="preserve">för banktillsyn </w:t>
      </w:r>
      <w:r w:rsidR="00CA650F">
        <w:t xml:space="preserve">med hänsyn till europeiska </w:t>
      </w:r>
      <w:r w:rsidR="00545FEB">
        <w:t xml:space="preserve">särdrag </w:t>
      </w:r>
      <w:r w:rsidR="00CA650F">
        <w:t xml:space="preserve">och </w:t>
      </w:r>
      <w:r w:rsidR="006B010A">
        <w:t>iii)</w:t>
      </w:r>
      <w:r w:rsidR="009D77C5">
        <w:t> </w:t>
      </w:r>
      <w:r w:rsidR="00CA650F">
        <w:t>minska komplexiteten i regelverket</w:t>
      </w:r>
      <w:r w:rsidR="00EE14DA" w:rsidRPr="00EE14DA">
        <w:t>.</w:t>
      </w:r>
      <w:r w:rsidR="00B62FA0">
        <w:t xml:space="preserve"> </w:t>
      </w:r>
      <w:r w:rsidR="00EE14DA">
        <w:t>M</w:t>
      </w:r>
      <w:r w:rsidR="00EE14DA" w:rsidRPr="00EE14DA">
        <w:t>eddelande</w:t>
      </w:r>
      <w:r w:rsidR="00EE14DA">
        <w:t xml:space="preserve">t </w:t>
      </w:r>
      <w:r w:rsidR="00EE14DA" w:rsidRPr="00EE14DA">
        <w:t xml:space="preserve">utgör en central del av kommissionens strategi för en </w:t>
      </w:r>
      <w:r w:rsidR="00D0699B">
        <w:t xml:space="preserve">gemensam </w:t>
      </w:r>
      <w:r w:rsidR="00EE14DA">
        <w:t>spar- och investeringsunion.</w:t>
      </w:r>
      <w:r w:rsidR="005A3180">
        <w:t xml:space="preserve"> Kommissionen avser </w:t>
      </w:r>
      <w:r w:rsidR="00C47C1D">
        <w:t xml:space="preserve">att </w:t>
      </w:r>
      <w:r w:rsidR="005A3180">
        <w:t>presentera konkreta lagförslag under första kvartalet 2027.</w:t>
      </w:r>
    </w:p>
    <w:p w14:paraId="1764A144" w14:textId="1A1CF135" w:rsidR="007D542F" w:rsidRDefault="00D0699B" w:rsidP="007D542F">
      <w:pPr>
        <w:pStyle w:val="Brdtext"/>
      </w:pPr>
      <w:r w:rsidRPr="00D0699B">
        <w:lastRenderedPageBreak/>
        <w:t xml:space="preserve">Regeringen välkomnar </w:t>
      </w:r>
      <w:r w:rsidR="00FB1F56" w:rsidRPr="00C93BC0">
        <w:t>kommissionens arbete med att stärka den inre marknaden för banktjänster</w:t>
      </w:r>
      <w:r w:rsidR="00FB1F56" w:rsidRPr="00E52479">
        <w:t xml:space="preserve"> </w:t>
      </w:r>
      <w:r w:rsidR="00FB1F56">
        <w:t xml:space="preserve">och med att se över ändamålsenligheten i EU:s bankregelverk. Regelverket är </w:t>
      </w:r>
      <w:r w:rsidR="004A4F72">
        <w:t>allt</w:t>
      </w:r>
      <w:r w:rsidR="00A71077">
        <w:t>för</w:t>
      </w:r>
      <w:r w:rsidR="00FB1F56">
        <w:t xml:space="preserve"> komplext och väl avvägda förenklingsåtgärder kan underlätta och öka transparensen för myndigheter och bransch. </w:t>
      </w:r>
      <w:r w:rsidR="00FB1F56" w:rsidRPr="00DB09FD">
        <w:t xml:space="preserve">Regeringen betonar </w:t>
      </w:r>
      <w:r w:rsidR="00FB1F56">
        <w:t xml:space="preserve">vikten av ett stabilt och </w:t>
      </w:r>
      <w:r w:rsidR="00FB1F56" w:rsidRPr="00DB09FD">
        <w:t>motståndskraft</w:t>
      </w:r>
      <w:r w:rsidR="00FB1F56">
        <w:t>igt</w:t>
      </w:r>
      <w:r w:rsidR="00FB1F56" w:rsidRPr="00DB09FD">
        <w:t xml:space="preserve"> finansiell</w:t>
      </w:r>
      <w:r w:rsidR="00FB1F56">
        <w:t>t</w:t>
      </w:r>
      <w:r w:rsidR="00FB1F56" w:rsidRPr="00DB09FD">
        <w:t xml:space="preserve"> system</w:t>
      </w:r>
      <w:r w:rsidR="00FB1F56">
        <w:t xml:space="preserve">, med tillräckliga och användbara </w:t>
      </w:r>
      <w:r w:rsidR="00174642">
        <w:t>resurser</w:t>
      </w:r>
      <w:r w:rsidR="00FB1F56">
        <w:t xml:space="preserve"> i bankerna som kan dämpa negativa konsekvenser av oväntade störningar. Detta</w:t>
      </w:r>
      <w:r w:rsidR="00FB1F56" w:rsidRPr="00DB09FD">
        <w:t xml:space="preserve"> är en förutsättning för långsiktig tillväxt</w:t>
      </w:r>
      <w:r w:rsidR="00FB1F56">
        <w:t xml:space="preserve"> och för bankernas förmåga att över tid förse hushåll och företag med krediter och andra tjänster, även vid ekonomiska nedgångar.</w:t>
      </w:r>
      <w:r w:rsidR="008E2CC4">
        <w:t xml:space="preserve"> </w:t>
      </w:r>
      <w:r w:rsidR="008E2CC4" w:rsidRPr="00E9664C">
        <w:t>Regeringen kommer att ta ställning till respektive förslag då de presenteras.</w:t>
      </w:r>
    </w:p>
    <w:sdt>
      <w:sdtPr>
        <w:id w:val="181785833"/>
        <w:lock w:val="contentLocked"/>
        <w:placeholder>
          <w:docPart w:val="EF4C9E9EF51348DA9EFC7E3AF1B141B2"/>
        </w:placeholder>
        <w:group/>
      </w:sdtPr>
      <w:sdtEndPr/>
      <w:sdtContent>
        <w:p w14:paraId="0A8B6B13" w14:textId="77777777" w:rsidR="007D542F" w:rsidRDefault="007D542F" w:rsidP="00B84500">
          <w:pPr>
            <w:pStyle w:val="Rubrik1"/>
            <w:spacing w:before="720"/>
          </w:pPr>
          <w:r>
            <w:t>Förslaget</w:t>
          </w:r>
        </w:p>
        <w:bookmarkEnd w:id="2" w:displacedByCustomXml="next"/>
      </w:sdtContent>
    </w:sdt>
    <w:bookmarkStart w:id="3" w:name="_Toc93996730"/>
    <w:p w14:paraId="21976250" w14:textId="39B52083" w:rsidR="007D542F" w:rsidRDefault="006E5E87" w:rsidP="007D542F">
      <w:pPr>
        <w:pStyle w:val="Rubrik2"/>
      </w:pPr>
      <w:sdt>
        <w:sdtPr>
          <w:id w:val="400485695"/>
          <w:lock w:val="contentLocked"/>
          <w:placeholder>
            <w:docPart w:val="EF4C9E9EF51348DA9EFC7E3AF1B141B2"/>
          </w:placeholder>
          <w:group/>
        </w:sdtPr>
        <w:sdtEndPr/>
        <w:sdtContent>
          <w:r w:rsidR="007D542F">
            <w:t>Ärendets bakgrund</w:t>
          </w:r>
          <w:bookmarkEnd w:id="3"/>
        </w:sdtContent>
      </w:sdt>
    </w:p>
    <w:p w14:paraId="03D36DEC" w14:textId="301CD08D" w:rsidR="00847A6D" w:rsidRDefault="00FE48CF" w:rsidP="00FD6808">
      <w:pPr>
        <w:pStyle w:val="Brdtext"/>
      </w:pPr>
      <w:r>
        <w:t>K</w:t>
      </w:r>
      <w:r w:rsidRPr="00FE48CF">
        <w:t>ommissionen</w:t>
      </w:r>
      <w:r w:rsidR="00360838">
        <w:t>s</w:t>
      </w:r>
      <w:r w:rsidR="00DE7BE5">
        <w:t xml:space="preserve"> meddelande är en del i strategin för </w:t>
      </w:r>
      <w:r w:rsidRPr="00FE48CF">
        <w:t>spar- och investeringsunion</w:t>
      </w:r>
      <w:r w:rsidR="00DE7BE5">
        <w:t>en</w:t>
      </w:r>
      <w:r w:rsidR="008B4EB0">
        <w:t xml:space="preserve"> som presenterades den 19 mars 2025 (se faktapromemoria 2024/25:FPM33)</w:t>
      </w:r>
      <w:r w:rsidRPr="00FE48CF">
        <w:t xml:space="preserve">, </w:t>
      </w:r>
      <w:r w:rsidR="00DE7BE5">
        <w:t xml:space="preserve">vilken innehåller reformer för </w:t>
      </w:r>
      <w:r w:rsidRPr="00FE48CF">
        <w:t>både bank- och kapitalmarknader.</w:t>
      </w:r>
      <w:r w:rsidR="0055209A" w:rsidRPr="0055209A">
        <w:t xml:space="preserve"> </w:t>
      </w:r>
      <w:r w:rsidR="009703E5">
        <w:t>Ytterst är målsättningen ökad ekonomisk tillväxt</w:t>
      </w:r>
      <w:r w:rsidR="00B836C9">
        <w:t xml:space="preserve"> och </w:t>
      </w:r>
      <w:r w:rsidR="009703E5">
        <w:t>stärkt europeisk konkurrenskraft.</w:t>
      </w:r>
      <w:r w:rsidR="00B836C9">
        <w:t xml:space="preserve"> De reformförslag som kommissionen presenterar ligger i linje med EU:s konkurrenskraftskompass</w:t>
      </w:r>
      <w:r w:rsidR="00B26EB6">
        <w:t>,</w:t>
      </w:r>
      <w:r w:rsidR="00B836C9">
        <w:t xml:space="preserve"> rekommendationerna i </w:t>
      </w:r>
      <w:r w:rsidR="00FD6808">
        <w:t>Mario Draghis</w:t>
      </w:r>
      <w:r w:rsidR="009703E5">
        <w:t xml:space="preserve"> och </w:t>
      </w:r>
      <w:r w:rsidR="00FD6808">
        <w:t>Enrico Lettas rapporter</w:t>
      </w:r>
      <w:r w:rsidR="00B836C9">
        <w:t>, vilka båda</w:t>
      </w:r>
      <w:r w:rsidR="00FD6808">
        <w:t xml:space="preserve"> lyfter fram</w:t>
      </w:r>
      <w:r w:rsidR="009703E5">
        <w:t xml:space="preserve"> att </w:t>
      </w:r>
      <w:r>
        <w:t xml:space="preserve">bankerna har </w:t>
      </w:r>
      <w:r w:rsidR="009703E5">
        <w:t xml:space="preserve">en </w:t>
      </w:r>
      <w:r>
        <w:t>central</w:t>
      </w:r>
      <w:r w:rsidR="009703E5">
        <w:t xml:space="preserve"> roll för att </w:t>
      </w:r>
      <w:r w:rsidR="00FD6808">
        <w:t xml:space="preserve">stärka </w:t>
      </w:r>
      <w:r w:rsidR="009703E5">
        <w:t xml:space="preserve">den inre marknaden och </w:t>
      </w:r>
      <w:r w:rsidR="00FD6808">
        <w:t xml:space="preserve">EU:s </w:t>
      </w:r>
      <w:r w:rsidR="009703E5">
        <w:t>konkurrenskraft</w:t>
      </w:r>
      <w:r w:rsidR="00B836C9">
        <w:t xml:space="preserve">, samt kommissionens </w:t>
      </w:r>
      <w:r w:rsidR="008B4EB0">
        <w:t>inremarknads</w:t>
      </w:r>
      <w:r w:rsidR="00B836C9">
        <w:t xml:space="preserve">strategi </w:t>
      </w:r>
      <w:r w:rsidR="00A017FA">
        <w:t>(se faktapromemoria 2024/25:FPM46)</w:t>
      </w:r>
      <w:r w:rsidR="00FD6808">
        <w:t xml:space="preserve">. </w:t>
      </w:r>
    </w:p>
    <w:p w14:paraId="4D0600D1" w14:textId="5C7970E9" w:rsidR="009703E5" w:rsidRPr="00472EBA" w:rsidRDefault="00847A6D" w:rsidP="00847A6D">
      <w:pPr>
        <w:pStyle w:val="Brdtext"/>
      </w:pPr>
      <w:r>
        <w:t>Kommissionen lyft</w:t>
      </w:r>
      <w:r w:rsidR="007D3C93">
        <w:t>er</w:t>
      </w:r>
      <w:r>
        <w:t xml:space="preserve"> </w:t>
      </w:r>
      <w:r w:rsidR="003743AF">
        <w:t xml:space="preserve">fram </w:t>
      </w:r>
      <w:r w:rsidR="00575487">
        <w:t xml:space="preserve">att </w:t>
      </w:r>
      <w:r>
        <w:t>bankerna</w:t>
      </w:r>
      <w:r w:rsidR="00575487">
        <w:t xml:space="preserve"> har en central</w:t>
      </w:r>
      <w:r>
        <w:t xml:space="preserve"> roll </w:t>
      </w:r>
      <w:r w:rsidR="00575487">
        <w:t>för</w:t>
      </w:r>
      <w:r>
        <w:t xml:space="preserve"> EU:s ekonomi och att en integrerad och konkurrenskraftig banksektor är nödvändig för att finansiera tillväxt, innovation och strategiska prioriteringar. Sedan den globala finanskrisen har EU utvecklat ett gemensamt regelverk för tillsyn</w:t>
      </w:r>
      <w:r w:rsidR="00A1022F">
        <w:t xml:space="preserve"> och</w:t>
      </w:r>
      <w:r>
        <w:t xml:space="preserve"> </w:t>
      </w:r>
      <w:r w:rsidR="00A1022F">
        <w:t>krishantering</w:t>
      </w:r>
      <w:r>
        <w:t xml:space="preserve">. </w:t>
      </w:r>
      <w:r w:rsidR="00A1022F">
        <w:t>Kommissionen konstaterar att b</w:t>
      </w:r>
      <w:r>
        <w:t xml:space="preserve">anksektorn under samma tid </w:t>
      </w:r>
      <w:r w:rsidR="00A1022F">
        <w:t>har</w:t>
      </w:r>
      <w:r>
        <w:t xml:space="preserve"> </w:t>
      </w:r>
      <w:r w:rsidR="003743AF">
        <w:t>förändrats</w:t>
      </w:r>
      <w:r>
        <w:t xml:space="preserve"> i grunden, med</w:t>
      </w:r>
      <w:r w:rsidR="003743AF">
        <w:t xml:space="preserve"> stärkt motståndskraft genom högre</w:t>
      </w:r>
      <w:r>
        <w:t xml:space="preserve"> kapital</w:t>
      </w:r>
      <w:r w:rsidR="003743AF">
        <w:t xml:space="preserve">nivåer </w:t>
      </w:r>
      <w:r>
        <w:t xml:space="preserve">och </w:t>
      </w:r>
      <w:r w:rsidR="003743AF">
        <w:t xml:space="preserve">större </w:t>
      </w:r>
      <w:r>
        <w:t>likviditet</w:t>
      </w:r>
      <w:r w:rsidR="003743AF">
        <w:t>sbuffertar</w:t>
      </w:r>
      <w:r>
        <w:t xml:space="preserve">. </w:t>
      </w:r>
      <w:r w:rsidR="00DD0C56">
        <w:t xml:space="preserve">Kommissionen </w:t>
      </w:r>
      <w:r w:rsidR="001D5109">
        <w:t>anser</w:t>
      </w:r>
      <w:r w:rsidR="00DD0C56">
        <w:t xml:space="preserve"> </w:t>
      </w:r>
      <w:r>
        <w:t xml:space="preserve">dock </w:t>
      </w:r>
      <w:r w:rsidR="00DD0C56">
        <w:t>att den europeiska b</w:t>
      </w:r>
      <w:r>
        <w:t>anksektorn fort</w:t>
      </w:r>
      <w:r w:rsidR="00DD0C56">
        <w:t xml:space="preserve">satt är </w:t>
      </w:r>
      <w:r>
        <w:t xml:space="preserve">fragmenterad och </w:t>
      </w:r>
      <w:r w:rsidR="00DD0C56">
        <w:t>att</w:t>
      </w:r>
      <w:r>
        <w:t xml:space="preserve"> </w:t>
      </w:r>
      <w:r w:rsidR="005A1BFE">
        <w:t xml:space="preserve">regelverket </w:t>
      </w:r>
      <w:r>
        <w:t>har blivit alltför komplex</w:t>
      </w:r>
      <w:r w:rsidR="005A1BFE">
        <w:t>t</w:t>
      </w:r>
      <w:r>
        <w:t xml:space="preserve"> i vissa hänseenden</w:t>
      </w:r>
      <w:r w:rsidR="00DD0C56">
        <w:t>. Detta</w:t>
      </w:r>
      <w:r>
        <w:t xml:space="preserve"> behöver åtgärdas för att stärka sektorns konkurrenskraft</w:t>
      </w:r>
      <w:r w:rsidR="00A71077">
        <w:t xml:space="preserve"> och säkerställa dess förmåga att finansiera EU:s ekonomi</w:t>
      </w:r>
      <w:r>
        <w:t>.</w:t>
      </w:r>
    </w:p>
    <w:p w14:paraId="12340329" w14:textId="77777777" w:rsidR="00847A6D" w:rsidRDefault="006E5E87" w:rsidP="00847A6D">
      <w:pPr>
        <w:pStyle w:val="Rubrik2"/>
      </w:pPr>
      <w:sdt>
        <w:sdtPr>
          <w:id w:val="-1352952988"/>
          <w:lock w:val="contentLocked"/>
          <w:placeholder>
            <w:docPart w:val="EF4C9E9EF51348DA9EFC7E3AF1B141B2"/>
          </w:placeholder>
          <w:group/>
        </w:sdtPr>
        <w:sdtEndPr/>
        <w:sdtContent>
          <w:r w:rsidR="007D542F">
            <w:t>Förslagets innehåll</w:t>
          </w:r>
        </w:sdtContent>
      </w:sdt>
    </w:p>
    <w:p w14:paraId="1FAF9416" w14:textId="7D405ABC" w:rsidR="0049718F" w:rsidRPr="00243EB3" w:rsidRDefault="00847A6D" w:rsidP="001D5109">
      <w:r w:rsidRPr="00243EB3">
        <w:t>Kommissionen identifierar tre</w:t>
      </w:r>
      <w:r w:rsidR="00DB51EA" w:rsidRPr="00243EB3">
        <w:t xml:space="preserve"> huvudsakliga</w:t>
      </w:r>
      <w:r w:rsidRPr="00243EB3">
        <w:t xml:space="preserve"> </w:t>
      </w:r>
      <w:r w:rsidR="00136D55" w:rsidRPr="00243EB3">
        <w:t xml:space="preserve">reformområden </w:t>
      </w:r>
      <w:r w:rsidRPr="00243EB3">
        <w:t xml:space="preserve">för EU:s banksektor. Dessa är </w:t>
      </w:r>
      <w:r w:rsidR="00E53DBE" w:rsidRPr="00243EB3">
        <w:t xml:space="preserve">att </w:t>
      </w:r>
      <w:r w:rsidR="00FB62BD" w:rsidRPr="00243EB3">
        <w:t>i)</w:t>
      </w:r>
      <w:r w:rsidR="002D1F28">
        <w:t> </w:t>
      </w:r>
      <w:r w:rsidR="00376179" w:rsidRPr="00243EB3">
        <w:t>främja</w:t>
      </w:r>
      <w:r w:rsidR="00136D55" w:rsidRPr="00243EB3">
        <w:t xml:space="preserve"> integrationen på den </w:t>
      </w:r>
      <w:r w:rsidRPr="00243EB3">
        <w:t>inre marknad</w:t>
      </w:r>
      <w:r w:rsidR="00136D55" w:rsidRPr="00243EB3">
        <w:t>en</w:t>
      </w:r>
      <w:r w:rsidR="008B4EB0">
        <w:t xml:space="preserve"> för banktjänster</w:t>
      </w:r>
      <w:r w:rsidRPr="00243EB3">
        <w:t xml:space="preserve">, </w:t>
      </w:r>
      <w:r w:rsidR="00FB62BD" w:rsidRPr="00243EB3">
        <w:t>ii)</w:t>
      </w:r>
      <w:r w:rsidR="002D1F28">
        <w:t> </w:t>
      </w:r>
      <w:r w:rsidR="00136D55" w:rsidRPr="00243EB3">
        <w:t xml:space="preserve">genomföra internationella standarder </w:t>
      </w:r>
      <w:r w:rsidR="008B4EB0">
        <w:t xml:space="preserve">för banktillsyn </w:t>
      </w:r>
      <w:r w:rsidR="00136D55" w:rsidRPr="00243EB3">
        <w:t xml:space="preserve">med </w:t>
      </w:r>
      <w:r w:rsidR="00C7107D" w:rsidRPr="00243EB3">
        <w:t xml:space="preserve">beaktande av </w:t>
      </w:r>
      <w:r w:rsidRPr="00243EB3">
        <w:t>europeiska särdrag och</w:t>
      </w:r>
      <w:r w:rsidR="00FB62BD" w:rsidRPr="00243EB3">
        <w:t xml:space="preserve"> iii)</w:t>
      </w:r>
      <w:r w:rsidR="002D1F28">
        <w:t> </w:t>
      </w:r>
      <w:r w:rsidR="00136D55" w:rsidRPr="00243EB3">
        <w:t xml:space="preserve">förenkla </w:t>
      </w:r>
      <w:r w:rsidRPr="00243EB3">
        <w:t xml:space="preserve">ett </w:t>
      </w:r>
      <w:r w:rsidR="00136D55" w:rsidRPr="00243EB3">
        <w:t>allt</w:t>
      </w:r>
      <w:r w:rsidRPr="00243EB3">
        <w:t xml:space="preserve">för komplext regelverk. </w:t>
      </w:r>
      <w:r w:rsidR="006F2119" w:rsidRPr="00243EB3">
        <w:t xml:space="preserve">För respektive avsnitt ger kommissionen en inledande problembeskrivning </w:t>
      </w:r>
      <w:r w:rsidR="00AE5C91" w:rsidRPr="00243EB3">
        <w:t xml:space="preserve">och </w:t>
      </w:r>
      <w:r w:rsidR="006F2119" w:rsidRPr="00243EB3">
        <w:t xml:space="preserve">presenterar </w:t>
      </w:r>
      <w:r w:rsidR="0058053F" w:rsidRPr="00243EB3">
        <w:t>en inriktning för</w:t>
      </w:r>
      <w:r w:rsidR="006F2119" w:rsidRPr="00243EB3">
        <w:t xml:space="preserve"> kommande </w:t>
      </w:r>
      <w:r w:rsidR="008B4EB0">
        <w:t xml:space="preserve">förslag till </w:t>
      </w:r>
      <w:r w:rsidR="006F2119" w:rsidRPr="00243EB3">
        <w:t xml:space="preserve">reformer och åtgärder. </w:t>
      </w:r>
      <w:r w:rsidR="000A1ECD" w:rsidRPr="00243EB3">
        <w:t xml:space="preserve">Det handlar </w:t>
      </w:r>
      <w:r w:rsidR="00A71077">
        <w:t xml:space="preserve">i huvudsak </w:t>
      </w:r>
      <w:r w:rsidR="000A1ECD" w:rsidRPr="00243EB3">
        <w:t xml:space="preserve">om reformer av </w:t>
      </w:r>
      <w:r w:rsidR="008B4EB0">
        <w:t xml:space="preserve">EU:s </w:t>
      </w:r>
      <w:r w:rsidR="00A71077">
        <w:t>kapitaltäckningsregelverket för</w:t>
      </w:r>
      <w:r w:rsidR="000A1ECD" w:rsidRPr="00243EB3">
        <w:t xml:space="preserve"> banker och </w:t>
      </w:r>
      <w:r w:rsidR="00495CC6" w:rsidRPr="00243EB3">
        <w:t xml:space="preserve">riktade reformer </w:t>
      </w:r>
      <w:r w:rsidR="004D6713" w:rsidRPr="00243EB3">
        <w:t xml:space="preserve">av reglerna för </w:t>
      </w:r>
      <w:r w:rsidR="001B5851" w:rsidRPr="00243EB3">
        <w:t>bank</w:t>
      </w:r>
      <w:r w:rsidR="000A1ECD" w:rsidRPr="00243EB3">
        <w:t>krishantering</w:t>
      </w:r>
      <w:r w:rsidR="004D6713" w:rsidRPr="00243EB3">
        <w:t xml:space="preserve">. Vidare </w:t>
      </w:r>
      <w:r w:rsidR="00F25636" w:rsidRPr="00243EB3">
        <w:t>beskrivs</w:t>
      </w:r>
      <w:r w:rsidR="004D6713" w:rsidRPr="00243EB3">
        <w:t xml:space="preserve"> reform</w:t>
      </w:r>
      <w:r w:rsidR="002C3438" w:rsidRPr="00243EB3">
        <w:t>åtgärder</w:t>
      </w:r>
      <w:r w:rsidR="004D6713" w:rsidRPr="00243EB3">
        <w:t xml:space="preserve"> </w:t>
      </w:r>
      <w:r w:rsidR="00A00D64" w:rsidRPr="00243EB3">
        <w:t>av bankernas rapporterings-</w:t>
      </w:r>
      <w:r w:rsidR="004251FA" w:rsidRPr="00243EB3">
        <w:t xml:space="preserve"> och </w:t>
      </w:r>
      <w:r w:rsidR="00A00D64" w:rsidRPr="00243EB3">
        <w:t xml:space="preserve">offentliggörandekrav samt </w:t>
      </w:r>
      <w:r w:rsidR="004251FA" w:rsidRPr="00243EB3">
        <w:t xml:space="preserve">samspelet mellan olika lagstiftningsnivåer och </w:t>
      </w:r>
      <w:r w:rsidR="00A00D64" w:rsidRPr="00243EB3">
        <w:t xml:space="preserve">koordineringen mellan </w:t>
      </w:r>
      <w:r w:rsidR="004251FA" w:rsidRPr="00243EB3">
        <w:t>ansvariga myndigheter</w:t>
      </w:r>
      <w:r w:rsidR="006B1031">
        <w:t xml:space="preserve"> och institutioner</w:t>
      </w:r>
      <w:r w:rsidR="00A00D64" w:rsidRPr="00243EB3">
        <w:t xml:space="preserve">. </w:t>
      </w:r>
    </w:p>
    <w:p w14:paraId="416B1D51" w14:textId="64FF46D3" w:rsidR="002A1F59" w:rsidRPr="00F339FA" w:rsidRDefault="00503A75" w:rsidP="00F339FA">
      <w:pPr>
        <w:pStyle w:val="Brdtext"/>
      </w:pPr>
      <w:r>
        <w:t>En central punkt i k</w:t>
      </w:r>
      <w:r w:rsidR="00F339FA">
        <w:t>ommissionen</w:t>
      </w:r>
      <w:r>
        <w:t>s meddelande</w:t>
      </w:r>
      <w:r w:rsidR="00F339FA">
        <w:t xml:space="preserve"> </w:t>
      </w:r>
      <w:r>
        <w:t xml:space="preserve">handlar om </w:t>
      </w:r>
      <w:r w:rsidR="00F339FA">
        <w:t xml:space="preserve">att det kommer att </w:t>
      </w:r>
      <w:r w:rsidR="00B0744E">
        <w:t>krävas en förändring hos lagstiftare, tillsynsmyndigheter och branschaktörer</w:t>
      </w:r>
      <w:r w:rsidR="007D4891">
        <w:t xml:space="preserve"> </w:t>
      </w:r>
      <w:r>
        <w:t xml:space="preserve">i synen på </w:t>
      </w:r>
      <w:r w:rsidR="007D4891">
        <w:t>balans</w:t>
      </w:r>
      <w:r>
        <w:t>en</w:t>
      </w:r>
      <w:r w:rsidR="007D4891">
        <w:t xml:space="preserve"> mellan risktagande och finansiell stabilitet.</w:t>
      </w:r>
      <w:r w:rsidR="00B0744E">
        <w:t xml:space="preserve"> Detta handlar dels om att riskhanteringen ska inriktas på de mest relevanta riskerna</w:t>
      </w:r>
      <w:r>
        <w:t>,</w:t>
      </w:r>
      <w:r w:rsidR="00B0744E">
        <w:t xml:space="preserve"> dels om att undvika en kultur med nolltolerans mot risker, eftersom det kan begränsa bankernas möjligheter att stödja den ekonomiska utvecklingen. Bankerna behöver även avstå från att fortlöpande efterfråga ytterligare vägledning och en alltför detaljerad reglering. </w:t>
      </w:r>
    </w:p>
    <w:p w14:paraId="47E733F6" w14:textId="2584564B" w:rsidR="007D542F" w:rsidRDefault="00376179" w:rsidP="00F337D4">
      <w:pPr>
        <w:pStyle w:val="Rubrik3"/>
      </w:pPr>
      <w:r w:rsidRPr="00376179">
        <w:t>Främja integration i kombination med lämpliga skyddsåtgärde</w:t>
      </w:r>
      <w:r>
        <w:t>r</w:t>
      </w:r>
    </w:p>
    <w:p w14:paraId="524EA5D1" w14:textId="50B836D3" w:rsidR="00EF6399" w:rsidRDefault="004C46AC" w:rsidP="00E23A3D">
      <w:bookmarkStart w:id="4" w:name="_Hlk236814937"/>
      <w:r>
        <w:t xml:space="preserve">Kommissionen </w:t>
      </w:r>
      <w:r w:rsidR="009B6888">
        <w:t>anser</w:t>
      </w:r>
      <w:r w:rsidR="009661EC">
        <w:t xml:space="preserve"> att EU:s banksektor är alltför fragmenterad</w:t>
      </w:r>
      <w:r w:rsidR="000F7867">
        <w:t xml:space="preserve"> </w:t>
      </w:r>
      <w:r w:rsidR="008B4EB0">
        <w:t>mellan medlemsstaterna</w:t>
      </w:r>
      <w:r w:rsidR="009661EC">
        <w:t>, vilket hindrar den från att uppnå stordriftsfördelar, effektivitetsvinster och en produktiv användning av resurser och geografisk diversifiering över nationsgränserna.</w:t>
      </w:r>
      <w:r>
        <w:t xml:space="preserve"> </w:t>
      </w:r>
      <w:r w:rsidR="00867E8E">
        <w:t xml:space="preserve">Fragmenteringen speglar </w:t>
      </w:r>
      <w:r w:rsidR="008B4EB0">
        <w:t xml:space="preserve">enligt kommissionen </w:t>
      </w:r>
      <w:r w:rsidR="00867E8E">
        <w:t xml:space="preserve">att det finns en uttalad nationell </w:t>
      </w:r>
      <w:r w:rsidR="008B4EB0">
        <w:t xml:space="preserve">prägel </w:t>
      </w:r>
      <w:r w:rsidR="00867E8E">
        <w:t xml:space="preserve">i </w:t>
      </w:r>
      <w:r w:rsidR="009661EC">
        <w:t>regelverken</w:t>
      </w:r>
      <w:r w:rsidR="00F276DB">
        <w:t xml:space="preserve"> som</w:t>
      </w:r>
      <w:r w:rsidR="00FD7EDF">
        <w:t xml:space="preserve"> hämmar </w:t>
      </w:r>
      <w:r w:rsidR="00F276DB">
        <w:t>gränsöverskridande verksamhet.</w:t>
      </w:r>
      <w:r w:rsidR="008B4EB0">
        <w:t xml:space="preserve"> Exempel som nämns är nationella skillnader i hur EU:s regler genomförs och utformningen av kapital- och likviditetskraven för gränsöverskridande koncerner.</w:t>
      </w:r>
      <w:r w:rsidR="00156A91">
        <w:t xml:space="preserve"> </w:t>
      </w:r>
      <w:bookmarkEnd w:id="4"/>
      <w:r w:rsidR="00B85B3B">
        <w:t xml:space="preserve">Kommissionen </w:t>
      </w:r>
      <w:r w:rsidR="00936C16">
        <w:t>vill reformera reglerna</w:t>
      </w:r>
      <w:r w:rsidR="007C2FCD">
        <w:t xml:space="preserve"> </w:t>
      </w:r>
      <w:r w:rsidR="00936C16">
        <w:t>i syfte att förbättra förutsättningarna för gränsöverskridande verksamhet</w:t>
      </w:r>
      <w:r w:rsidR="007C2FCD">
        <w:t>. Kommissionen avser även att lägga fram</w:t>
      </w:r>
      <w:r w:rsidR="00343241">
        <w:t xml:space="preserve"> </w:t>
      </w:r>
      <w:r w:rsidR="00C061DC">
        <w:t xml:space="preserve">åtgärder för att </w:t>
      </w:r>
      <w:r w:rsidR="00343241">
        <w:t>förbättra krishantering</w:t>
      </w:r>
      <w:r w:rsidR="00C061DC">
        <w:t>en</w:t>
      </w:r>
      <w:r w:rsidR="00343241">
        <w:t xml:space="preserve"> av gränsöverskridande bankkoncerner</w:t>
      </w:r>
      <w:r w:rsidR="00F16EC5">
        <w:t xml:space="preserve"> och minska bankernas sammanlänkning med </w:t>
      </w:r>
      <w:r w:rsidR="00A235F3">
        <w:t xml:space="preserve">enskilda länders </w:t>
      </w:r>
      <w:r w:rsidR="00F16EC5">
        <w:t>ekonomi</w:t>
      </w:r>
      <w:r w:rsidR="00A235F3">
        <w:t>er</w:t>
      </w:r>
      <w:r w:rsidR="00936C16">
        <w:t>.</w:t>
      </w:r>
      <w:r w:rsidR="00BF6D45">
        <w:t xml:space="preserve"> </w:t>
      </w:r>
    </w:p>
    <w:p w14:paraId="1BAFDD15" w14:textId="1E44D93C" w:rsidR="000703E5" w:rsidRDefault="000703E5" w:rsidP="00C64D82">
      <w:pPr>
        <w:spacing w:after="0"/>
      </w:pPr>
      <w:r>
        <w:t>Kommissionen avser återkomma med förslag om bland annat</w:t>
      </w:r>
    </w:p>
    <w:p w14:paraId="46254A54" w14:textId="67102F01" w:rsidR="000703E5" w:rsidRPr="0068123F" w:rsidRDefault="000703E5" w:rsidP="002149A1">
      <w:pPr>
        <w:pStyle w:val="Strecklista"/>
      </w:pPr>
      <w:r w:rsidRPr="0068123F">
        <w:lastRenderedPageBreak/>
        <w:t>reformer av kapital- och likviditetskraven för gränsöverskridande bankkoncerner i syfte att möjliggöra en friare allokering av resurser inom koncernen</w:t>
      </w:r>
      <w:r w:rsidR="004A4F72">
        <w:t>,</w:t>
      </w:r>
    </w:p>
    <w:p w14:paraId="77964E87" w14:textId="72E83A03" w:rsidR="000703E5" w:rsidRPr="0068123F" w:rsidRDefault="000703E5" w:rsidP="002149A1">
      <w:pPr>
        <w:pStyle w:val="Strecklista"/>
      </w:pPr>
      <w:r w:rsidRPr="0068123F">
        <w:t>åtgärder för att främja geografisk diversifiering av bankernas investeringar i statsobligationer</w:t>
      </w:r>
      <w:r w:rsidR="004A4F72">
        <w:t>,</w:t>
      </w:r>
      <w:r w:rsidR="00C64D82">
        <w:t xml:space="preserve"> samt</w:t>
      </w:r>
    </w:p>
    <w:p w14:paraId="010227FC" w14:textId="3E38853E" w:rsidR="000703E5" w:rsidRDefault="00E23A3D" w:rsidP="002149A1">
      <w:pPr>
        <w:pStyle w:val="Strecklista"/>
      </w:pPr>
      <w:r>
        <w:t xml:space="preserve">ersätta kommissionens tidigare förslag om en gemensam europeisk insättningsgaranti </w:t>
      </w:r>
      <w:r w:rsidR="00BF2994">
        <w:t>för bankunionen</w:t>
      </w:r>
      <w:r w:rsidR="003114DA">
        <w:t xml:space="preserve"> (</w:t>
      </w:r>
      <w:r w:rsidR="004A109F">
        <w:t xml:space="preserve">se faktapromemoria </w:t>
      </w:r>
      <w:r w:rsidR="003114DA" w:rsidRPr="00BF2994">
        <w:t>2015/16:FPM27</w:t>
      </w:r>
      <w:r w:rsidR="003114DA">
        <w:t>)</w:t>
      </w:r>
      <w:r w:rsidR="00BF2994">
        <w:t xml:space="preserve">, </w:t>
      </w:r>
      <w:r>
        <w:t xml:space="preserve">med </w:t>
      </w:r>
      <w:r w:rsidR="000703E5" w:rsidRPr="0068123F">
        <w:t xml:space="preserve">en översyn av strukturen för EU:s insättningsgarantiramverk, </w:t>
      </w:r>
      <w:r>
        <w:t>i syfte</w:t>
      </w:r>
      <w:r w:rsidR="000703E5" w:rsidRPr="0068123F">
        <w:t xml:space="preserve"> att förbättra </w:t>
      </w:r>
      <w:r w:rsidR="00BF2994" w:rsidRPr="0068123F">
        <w:t>ansvar</w:t>
      </w:r>
      <w:r w:rsidR="00BF2994">
        <w:t xml:space="preserve">et för och </w:t>
      </w:r>
      <w:r w:rsidR="000703E5" w:rsidRPr="0068123F">
        <w:t>finansiering</w:t>
      </w:r>
      <w:r w:rsidR="004B706E">
        <w:t>en</w:t>
      </w:r>
      <w:r w:rsidR="000703E5" w:rsidRPr="0068123F">
        <w:t xml:space="preserve"> av krishanteringsåtgärder på både </w:t>
      </w:r>
      <w:r w:rsidR="000703E5">
        <w:t>unions</w:t>
      </w:r>
      <w:r w:rsidR="004A109F">
        <w:t>-</w:t>
      </w:r>
      <w:r w:rsidR="000703E5" w:rsidRPr="0068123F">
        <w:t xml:space="preserve"> och nationell nivå.</w:t>
      </w:r>
    </w:p>
    <w:p w14:paraId="2E39FF43" w14:textId="5C15ADEE" w:rsidR="00F337D4" w:rsidRDefault="000C40BC" w:rsidP="00F337D4">
      <w:pPr>
        <w:pStyle w:val="Rubrik3"/>
      </w:pPr>
      <w:r>
        <w:t>Genomföra</w:t>
      </w:r>
      <w:r w:rsidR="00136D55">
        <w:t xml:space="preserve"> </w:t>
      </w:r>
      <w:r w:rsidR="00F337D4">
        <w:t xml:space="preserve">internationella standarder </w:t>
      </w:r>
      <w:r w:rsidR="00136D55">
        <w:t xml:space="preserve">med </w:t>
      </w:r>
      <w:r w:rsidR="00DF27A4">
        <w:t xml:space="preserve">beaktande av </w:t>
      </w:r>
      <w:r w:rsidR="00136D55">
        <w:t>europeiska särdrag</w:t>
      </w:r>
    </w:p>
    <w:p w14:paraId="7E89F6F9" w14:textId="461C0CE7" w:rsidR="00236587" w:rsidRDefault="0068532B" w:rsidP="00AA3CF9">
      <w:pPr>
        <w:pStyle w:val="Brdtext"/>
      </w:pPr>
      <w:r>
        <w:t>K</w:t>
      </w:r>
      <w:r w:rsidR="00AA3CF9" w:rsidRPr="00AA3CF9">
        <w:t xml:space="preserve">ommissionen </w:t>
      </w:r>
      <w:r>
        <w:t>anser att</w:t>
      </w:r>
      <w:r w:rsidR="00AA3CF9" w:rsidRPr="00AA3CF9" w:rsidDel="0068532B">
        <w:t xml:space="preserve"> </w:t>
      </w:r>
      <w:r w:rsidR="00AA3CF9" w:rsidRPr="00AA3CF9">
        <w:t>internationella standarder</w:t>
      </w:r>
      <w:r>
        <w:t>, däribland Baselstandarden,</w:t>
      </w:r>
      <w:r w:rsidR="00AA3CF9" w:rsidRPr="00AA3CF9">
        <w:t xml:space="preserve"> </w:t>
      </w:r>
      <w:r>
        <w:t xml:space="preserve">utgör en </w:t>
      </w:r>
      <w:r w:rsidR="00AA3CF9" w:rsidRPr="00AA3CF9">
        <w:t xml:space="preserve">grund för rättvisa och konkurrenskraftiga regler. </w:t>
      </w:r>
      <w:r>
        <w:t xml:space="preserve">I samband med att standarderna genomförs i olika jurisdiktioner behöver de dock anpassas </w:t>
      </w:r>
      <w:r w:rsidR="00AA3CF9" w:rsidRPr="00AA3CF9">
        <w:t xml:space="preserve">för att ta hänsyn till specifika förhållanden </w:t>
      </w:r>
      <w:r>
        <w:t>och särdrag</w:t>
      </w:r>
      <w:r w:rsidR="00AA3CF9" w:rsidRPr="00AA3CF9">
        <w:t>.</w:t>
      </w:r>
      <w:r w:rsidR="00AA3CF9" w:rsidRPr="00AA3CF9" w:rsidDel="0068532B">
        <w:t xml:space="preserve"> </w:t>
      </w:r>
      <w:r w:rsidR="00236587">
        <w:t xml:space="preserve">I EU håller för närvarande </w:t>
      </w:r>
      <w:r w:rsidR="0035218B">
        <w:t>Basel III-standarderna</w:t>
      </w:r>
      <w:r w:rsidR="004861D9">
        <w:t xml:space="preserve"> – dvs. ändringarna som följde i kölvattnet </w:t>
      </w:r>
      <w:r w:rsidR="001C67D2">
        <w:t>av</w:t>
      </w:r>
      <w:r w:rsidR="0035218B">
        <w:t xml:space="preserve"> den globala finanskrisen </w:t>
      </w:r>
      <w:r w:rsidR="004861D9">
        <w:t xml:space="preserve">– </w:t>
      </w:r>
      <w:r w:rsidR="0035218B">
        <w:t xml:space="preserve">på att fasas in. Här ingår </w:t>
      </w:r>
      <w:r w:rsidR="00236587">
        <w:t>det s.k. Baselgolvet</w:t>
      </w:r>
      <w:r w:rsidR="0035218B">
        <w:t xml:space="preserve">, vilket </w:t>
      </w:r>
      <w:r w:rsidR="00236587">
        <w:t>innebär en begränsning för hur mycket en bank</w:t>
      </w:r>
      <w:r w:rsidR="008F4BE6">
        <w:t xml:space="preserve"> </w:t>
      </w:r>
      <w:r w:rsidR="00236587">
        <w:t xml:space="preserve">kan sänka sitt </w:t>
      </w:r>
      <w:r w:rsidR="008F242F">
        <w:t>riskv</w:t>
      </w:r>
      <w:r w:rsidR="00BE08A0">
        <w:t>ägda</w:t>
      </w:r>
      <w:r w:rsidR="008F242F">
        <w:t xml:space="preserve"> </w:t>
      </w:r>
      <w:r w:rsidR="00236587">
        <w:t>kapitalkrav i förhållande</w:t>
      </w:r>
      <w:r w:rsidR="008F4BE6">
        <w:t xml:space="preserve"> till </w:t>
      </w:r>
      <w:r w:rsidR="008F242F">
        <w:t xml:space="preserve">regelverkets </w:t>
      </w:r>
      <w:r w:rsidR="00236587">
        <w:t>schablon</w:t>
      </w:r>
      <w:r w:rsidR="008F4BE6">
        <w:t>beräkning</w:t>
      </w:r>
      <w:r w:rsidR="00F30F42">
        <w:t xml:space="preserve">, och </w:t>
      </w:r>
      <w:r w:rsidR="0035218B">
        <w:t xml:space="preserve">även ett antal </w:t>
      </w:r>
      <w:r w:rsidR="00F30F42">
        <w:t xml:space="preserve">tidsbegränsade </w:t>
      </w:r>
      <w:r w:rsidR="0035218B">
        <w:t xml:space="preserve">övergångsbestämmelser, </w:t>
      </w:r>
      <w:r>
        <w:t xml:space="preserve">som innebär </w:t>
      </w:r>
      <w:r w:rsidR="00857B59">
        <w:t xml:space="preserve">lättnader i kapitalkravet för utlåning till </w:t>
      </w:r>
      <w:r w:rsidR="0035218B">
        <w:t xml:space="preserve">företag som saknar kreditbetyg och </w:t>
      </w:r>
      <w:r w:rsidR="00857B59">
        <w:t xml:space="preserve">för </w:t>
      </w:r>
      <w:r w:rsidR="0035218B">
        <w:t>bostadskrediter.</w:t>
      </w:r>
      <w:r w:rsidR="00F30F42">
        <w:t xml:space="preserve"> Mot bakgrund av bankernas roll som kreditgivare och hur standarderna anpassats i andra jurisdiktioner konstaterar k</w:t>
      </w:r>
      <w:r w:rsidR="0035218B">
        <w:t>ommissionen</w:t>
      </w:r>
      <w:r w:rsidR="0035218B" w:rsidDel="00F30F42">
        <w:t xml:space="preserve"> </w:t>
      </w:r>
      <w:r w:rsidR="0035218B">
        <w:t xml:space="preserve">att </w:t>
      </w:r>
      <w:r w:rsidR="00D76380">
        <w:t xml:space="preserve">ytterligare reformer kan vara nödvändiga för att värna en internationellt jämn spelplan. </w:t>
      </w:r>
    </w:p>
    <w:p w14:paraId="13C21A79" w14:textId="270C287F" w:rsidR="00AA3CF9" w:rsidRDefault="00EA116E" w:rsidP="00080C5E">
      <w:r>
        <w:t xml:space="preserve">Kommissionen </w:t>
      </w:r>
      <w:r w:rsidR="007006BE">
        <w:t>ser</w:t>
      </w:r>
      <w:r>
        <w:t xml:space="preserve"> även </w:t>
      </w:r>
      <w:r w:rsidR="007006BE">
        <w:t>behov av ökad</w:t>
      </w:r>
      <w:r>
        <w:t xml:space="preserve"> proportionalitet i regelverket</w:t>
      </w:r>
      <w:r w:rsidR="003B17B2">
        <w:t xml:space="preserve">. Eftersom </w:t>
      </w:r>
      <w:r w:rsidR="007F5200">
        <w:t>EU</w:t>
      </w:r>
      <w:r w:rsidR="003B17B2">
        <w:t xml:space="preserve">, till skillnad </w:t>
      </w:r>
      <w:r w:rsidR="007F5200">
        <w:t>från andra jurisdiktioner</w:t>
      </w:r>
      <w:r w:rsidR="004A4F72">
        <w:t>,</w:t>
      </w:r>
      <w:r w:rsidR="007F5200">
        <w:t xml:space="preserve"> </w:t>
      </w:r>
      <w:r w:rsidR="003B17B2">
        <w:t xml:space="preserve">tillämpar </w:t>
      </w:r>
      <w:r w:rsidR="007F5200">
        <w:t>internationella standarder på samtliga banker</w:t>
      </w:r>
      <w:r w:rsidR="00B36EEC">
        <w:t xml:space="preserve"> oavsett storlek </w:t>
      </w:r>
      <w:r w:rsidR="004407C3">
        <w:t>eller</w:t>
      </w:r>
      <w:r w:rsidR="00B36EEC">
        <w:t xml:space="preserve"> komplexitet</w:t>
      </w:r>
      <w:r w:rsidR="00143675">
        <w:t xml:space="preserve"> finns behov av riktade anpassningar </w:t>
      </w:r>
      <w:r w:rsidR="0025517A">
        <w:t xml:space="preserve">i syfte att </w:t>
      </w:r>
      <w:r w:rsidR="00D408BE">
        <w:t xml:space="preserve">förenkla </w:t>
      </w:r>
      <w:r w:rsidR="00CF6212">
        <w:t>för små och icke-komplexa banker</w:t>
      </w:r>
      <w:r w:rsidR="00D408BE">
        <w:t xml:space="preserve">. </w:t>
      </w:r>
      <w:r w:rsidR="003B17B2">
        <w:t xml:space="preserve">Kommissionen önskar även främja </w:t>
      </w:r>
      <w:r w:rsidR="009D1C9A">
        <w:t xml:space="preserve">banksektorns </w:t>
      </w:r>
      <w:r w:rsidR="005061F5">
        <w:t xml:space="preserve">tekniska utveckling, </w:t>
      </w:r>
      <w:r w:rsidR="00E957C9">
        <w:t xml:space="preserve">innovation och </w:t>
      </w:r>
      <w:r w:rsidR="005061F5">
        <w:t xml:space="preserve">digitalisering. </w:t>
      </w:r>
    </w:p>
    <w:p w14:paraId="61D8A069" w14:textId="31214066" w:rsidR="00080C5E" w:rsidRDefault="00C9651A" w:rsidP="00080C5E">
      <w:pPr>
        <w:spacing w:after="0"/>
      </w:pPr>
      <w:r>
        <w:t xml:space="preserve">Kommissionen avser att återkomma </w:t>
      </w:r>
      <w:r w:rsidR="002A72D1">
        <w:t xml:space="preserve">med förslag </w:t>
      </w:r>
      <w:r w:rsidR="00C64D82">
        <w:t xml:space="preserve">om </w:t>
      </w:r>
      <w:r>
        <w:t>bland annat</w:t>
      </w:r>
      <w:r w:rsidR="00F074D6">
        <w:t xml:space="preserve"> </w:t>
      </w:r>
    </w:p>
    <w:p w14:paraId="5BD43EC9" w14:textId="47429346" w:rsidR="00080C5E" w:rsidRDefault="00C9651A" w:rsidP="00080C5E">
      <w:pPr>
        <w:pStyle w:val="Strecklista"/>
      </w:pPr>
      <w:r>
        <w:t xml:space="preserve">anpassningar av de internationella standarderna för att balansera banksektorns motståndskraft med dess kapacitet för kreditgivning; detta </w:t>
      </w:r>
      <w:r>
        <w:lastRenderedPageBreak/>
        <w:t>inbegriper exempelvis frågorna om utlåning till företag som saknar kreditbetyg, bostadskrediter och specialutlåning</w:t>
      </w:r>
      <w:r w:rsidR="004A4F72">
        <w:t>,</w:t>
      </w:r>
      <w:r w:rsidR="00080C5E">
        <w:t xml:space="preserve"> </w:t>
      </w:r>
    </w:p>
    <w:p w14:paraId="7B1DA2A0" w14:textId="6018BD38" w:rsidR="003B17B2" w:rsidRDefault="003B17B2" w:rsidP="00080C5E">
      <w:pPr>
        <w:pStyle w:val="Strecklista"/>
      </w:pPr>
      <w:r>
        <w:t>anpassningar av kriterier och förenklingar av krav för små och icke-komplexa banker</w:t>
      </w:r>
      <w:r w:rsidR="004A4F72">
        <w:t>,</w:t>
      </w:r>
      <w:r>
        <w:t xml:space="preserve"> samt</w:t>
      </w:r>
    </w:p>
    <w:p w14:paraId="383BD08E" w14:textId="3081B8A6" w:rsidR="00AA0D76" w:rsidRPr="00AA3CF9" w:rsidRDefault="00C84AD6" w:rsidP="00080C5E">
      <w:pPr>
        <w:pStyle w:val="Strecklista"/>
      </w:pPr>
      <w:r>
        <w:t xml:space="preserve">översyn </w:t>
      </w:r>
      <w:r w:rsidR="0052207F">
        <w:t>av</w:t>
      </w:r>
      <w:r>
        <w:t xml:space="preserve"> </w:t>
      </w:r>
      <w:r w:rsidR="00C9651A">
        <w:t>regler</w:t>
      </w:r>
      <w:r>
        <w:t>na</w:t>
      </w:r>
      <w:r w:rsidR="00C9651A">
        <w:t xml:space="preserve"> för mjukvaruinvesteringar</w:t>
      </w:r>
      <w:r w:rsidR="003B17B2">
        <w:t>,</w:t>
      </w:r>
      <w:r w:rsidR="00C9651A">
        <w:t xml:space="preserve"> </w:t>
      </w:r>
      <w:r>
        <w:t>utvärdering om möjliga anpassningar av reglerna för ersättningar</w:t>
      </w:r>
      <w:r w:rsidR="003B17B2">
        <w:t>, och</w:t>
      </w:r>
      <w:r w:rsidR="00C9651A">
        <w:t xml:space="preserve"> </w:t>
      </w:r>
      <w:r w:rsidR="00F074D6">
        <w:t>möjliga åtgärder för att öka finanseringstillgången till företag med verksamhet inom immateriella rättigheter</w:t>
      </w:r>
      <w:r w:rsidR="003B17B2">
        <w:t>.</w:t>
      </w:r>
    </w:p>
    <w:p w14:paraId="75FA0270" w14:textId="61182C19" w:rsidR="00F337D4" w:rsidRDefault="00F337D4" w:rsidP="00F337D4">
      <w:pPr>
        <w:pStyle w:val="Rubrik3"/>
      </w:pPr>
      <w:r>
        <w:t>Förenkling av</w:t>
      </w:r>
      <w:r w:rsidR="00136D55">
        <w:t xml:space="preserve"> </w:t>
      </w:r>
      <w:r w:rsidR="00CF6212">
        <w:t>ett komplext regelverk</w:t>
      </w:r>
    </w:p>
    <w:p w14:paraId="1B51975E" w14:textId="1BEF7C95" w:rsidR="0030711B" w:rsidRDefault="0091365F" w:rsidP="0091365F">
      <w:pPr>
        <w:pStyle w:val="Brdtext"/>
      </w:pPr>
      <w:r w:rsidRPr="0091365F">
        <w:t xml:space="preserve">Kommissionen </w:t>
      </w:r>
      <w:r w:rsidR="003747B1">
        <w:t>noterar</w:t>
      </w:r>
      <w:r w:rsidRPr="0091365F">
        <w:t xml:space="preserve"> att </w:t>
      </w:r>
      <w:r w:rsidR="009928D0">
        <w:t xml:space="preserve">EU:s banksektor </w:t>
      </w:r>
      <w:r w:rsidR="00ED18B2">
        <w:t>under senare år blivit alltmer motståndskraftig</w:t>
      </w:r>
      <w:r w:rsidR="009928D0">
        <w:t xml:space="preserve"> tack vare de reformer som genomförts efter den globala finanskrisen. Regelverket har dock</w:t>
      </w:r>
      <w:r w:rsidRPr="0091365F">
        <w:t xml:space="preserve"> blivit alltför komplext, dels i fråga om flera </w:t>
      </w:r>
      <w:r w:rsidR="007E52A7">
        <w:t>nivåer</w:t>
      </w:r>
      <w:r w:rsidR="007E52A7" w:rsidRPr="0091365F">
        <w:t xml:space="preserve"> </w:t>
      </w:r>
      <w:r w:rsidR="00583625">
        <w:t>av regler och vägledningar</w:t>
      </w:r>
      <w:r w:rsidRPr="0091365F">
        <w:t>, dels i fråga om flera tillsynsperspektiv</w:t>
      </w:r>
      <w:r w:rsidR="007E52A7">
        <w:t xml:space="preserve"> </w:t>
      </w:r>
      <w:r w:rsidR="00583625">
        <w:t>från olika regelverk och myndigheter på både nationell och EU-nivå.</w:t>
      </w:r>
      <w:r w:rsidRPr="0091365F">
        <w:t xml:space="preserve"> </w:t>
      </w:r>
      <w:r w:rsidR="000257C1">
        <w:t>Sammantaget har detta lett till att</w:t>
      </w:r>
      <w:r w:rsidR="009C4879">
        <w:t xml:space="preserve"> det finns många parallella och delvis överlappande krav</w:t>
      </w:r>
      <w:r w:rsidR="000257C1">
        <w:t xml:space="preserve">, vilket </w:t>
      </w:r>
      <w:r w:rsidR="00945FB6">
        <w:t xml:space="preserve">försvårar </w:t>
      </w:r>
      <w:r w:rsidR="00583625">
        <w:t>regelefterlevnaden och tillsynen</w:t>
      </w:r>
      <w:r w:rsidR="000257C1">
        <w:t xml:space="preserve">. </w:t>
      </w:r>
      <w:r w:rsidR="00E55D0D">
        <w:t xml:space="preserve">I tillägg konstaterar kommissionen att kraven rörande rapportering och offentliggörande i många fall blivit betungande, kostsamma och </w:t>
      </w:r>
      <w:r w:rsidR="004E385D">
        <w:t>överlappande</w:t>
      </w:r>
      <w:r w:rsidR="00E55D0D">
        <w:t xml:space="preserve">. </w:t>
      </w:r>
    </w:p>
    <w:p w14:paraId="6046A85D" w14:textId="77777777" w:rsidR="00F24AA5" w:rsidRDefault="00C9669B" w:rsidP="00F24AA5">
      <w:pPr>
        <w:spacing w:after="0"/>
      </w:pPr>
      <w:r>
        <w:t xml:space="preserve">Kommissionen avser </w:t>
      </w:r>
      <w:r w:rsidDel="0096178D">
        <w:t xml:space="preserve">att </w:t>
      </w:r>
      <w:r>
        <w:t>återkomma med förslag om bland annat</w:t>
      </w:r>
      <w:r w:rsidR="00F24AA5">
        <w:t xml:space="preserve"> </w:t>
      </w:r>
    </w:p>
    <w:p w14:paraId="5FD66B2E" w14:textId="6C01781B" w:rsidR="00F24AA5" w:rsidRDefault="00C9669B" w:rsidP="00F24AA5">
      <w:pPr>
        <w:pStyle w:val="Strecklista"/>
      </w:pPr>
      <w:r>
        <w:t>enklare och färre kapitalkrav</w:t>
      </w:r>
      <w:r w:rsidR="009F605E">
        <w:t>, inbegripet färre makrotillsynsverktyg (kapitalbuffertar)</w:t>
      </w:r>
      <w:r w:rsidR="006272FA">
        <w:t xml:space="preserve"> med mindre </w:t>
      </w:r>
      <w:r w:rsidR="000602AC">
        <w:t xml:space="preserve">utrymme </w:t>
      </w:r>
      <w:r w:rsidR="005A0AD4">
        <w:t>för</w:t>
      </w:r>
      <w:r w:rsidR="006272FA">
        <w:t xml:space="preserve"> nationella anpassningar</w:t>
      </w:r>
      <w:r w:rsidR="004A4F72">
        <w:t>,</w:t>
      </w:r>
      <w:r w:rsidR="00F24AA5">
        <w:t xml:space="preserve"> </w:t>
      </w:r>
    </w:p>
    <w:p w14:paraId="42E0649E" w14:textId="624D1E44" w:rsidR="00F24AA5" w:rsidRDefault="00C9669B" w:rsidP="00F24AA5">
      <w:pPr>
        <w:pStyle w:val="Strecklista"/>
      </w:pPr>
      <w:r>
        <w:t xml:space="preserve">ökad efterlikning av de </w:t>
      </w:r>
      <w:r w:rsidR="00F24AA5">
        <w:t>i</w:t>
      </w:r>
      <w:r>
        <w:t xml:space="preserve">nternationella standarderna </w:t>
      </w:r>
      <w:r w:rsidR="004A4F72">
        <w:t xml:space="preserve">när det </w:t>
      </w:r>
      <w:r>
        <w:t xml:space="preserve">gäller krav på eget kapital och </w:t>
      </w:r>
      <w:r w:rsidR="00F24AA5">
        <w:t>n</w:t>
      </w:r>
      <w:r>
        <w:t>edskrivningsbara skulder (resolutionskraven)</w:t>
      </w:r>
      <w:r w:rsidR="004A4F72">
        <w:t>,</w:t>
      </w:r>
      <w:r w:rsidR="00F24AA5">
        <w:t xml:space="preserve"> </w:t>
      </w:r>
      <w:r w:rsidR="00683D9E">
        <w:t>samt</w:t>
      </w:r>
    </w:p>
    <w:p w14:paraId="5C7155D7" w14:textId="5CCB63EA" w:rsidR="00C9669B" w:rsidRDefault="00652F04" w:rsidP="00F24AA5">
      <w:pPr>
        <w:pStyle w:val="Strecklista"/>
      </w:pPr>
      <w:r>
        <w:t xml:space="preserve">samordningsmekanismer </w:t>
      </w:r>
      <w:r w:rsidR="00355FCE">
        <w:t xml:space="preserve">mellan </w:t>
      </w:r>
      <w:r w:rsidR="006D4127">
        <w:t xml:space="preserve">ansvariga </w:t>
      </w:r>
      <w:r w:rsidR="00355FCE">
        <w:t>myndigheter</w:t>
      </w:r>
      <w:r w:rsidR="00355FCE" w:rsidDel="006D4127">
        <w:t xml:space="preserve"> </w:t>
      </w:r>
      <w:r w:rsidR="00D16D15">
        <w:t>så</w:t>
      </w:r>
      <w:r w:rsidR="00355FCE">
        <w:t xml:space="preserve"> att kraven sätts </w:t>
      </w:r>
      <w:r>
        <w:t>på ett mer sam</w:t>
      </w:r>
      <w:r w:rsidR="008B04F2">
        <w:t>stämmigt</w:t>
      </w:r>
      <w:r>
        <w:t xml:space="preserve"> </w:t>
      </w:r>
      <w:r w:rsidR="00BC0C70">
        <w:t xml:space="preserve">och holistiskt </w:t>
      </w:r>
      <w:r>
        <w:t>sätt</w:t>
      </w:r>
      <w:r w:rsidR="00950EAD">
        <w:t xml:space="preserve"> och</w:t>
      </w:r>
      <w:r w:rsidR="00980F9D">
        <w:t xml:space="preserve"> en övergång till ett mer integrerat rapporteringsramverk, inklusive att öka delningen av data mellan myndigheter. </w:t>
      </w:r>
    </w:p>
    <w:p w14:paraId="0BC1343F" w14:textId="77777777" w:rsidR="007D542F" w:rsidRDefault="006E5E87" w:rsidP="007D542F">
      <w:pPr>
        <w:pStyle w:val="Rubrik2"/>
      </w:pPr>
      <w:sdt>
        <w:sdtPr>
          <w:id w:val="-2087607690"/>
          <w:lock w:val="contentLocked"/>
          <w:placeholder>
            <w:docPart w:val="EF4C9E9EF51348DA9EFC7E3AF1B141B2"/>
          </w:placeholder>
          <w:group/>
        </w:sdtPr>
        <w:sdtEndPr/>
        <w:sdtContent>
          <w:r w:rsidR="007D542F">
            <w:t>Gällande svenska regler och förslagets effekt på dessa</w:t>
          </w:r>
        </w:sdtContent>
      </w:sdt>
    </w:p>
    <w:p w14:paraId="57D8EA16" w14:textId="1574398F" w:rsidR="00783D49" w:rsidRPr="00783D49" w:rsidRDefault="00820219" w:rsidP="00783D49">
      <w:pPr>
        <w:pStyle w:val="Brdtext"/>
      </w:pPr>
      <w:r>
        <w:t xml:space="preserve">Inte aktuellt då </w:t>
      </w:r>
      <w:r w:rsidR="00AD1C9A">
        <w:t>kommissionens meddelande</w:t>
      </w:r>
      <w:r>
        <w:t xml:space="preserve"> inte </w:t>
      </w:r>
      <w:r w:rsidR="00AD1C9A">
        <w:t>innehåller</w:t>
      </w:r>
      <w:r>
        <w:t xml:space="preserve"> lagförslag.</w:t>
      </w:r>
      <w:r w:rsidR="0050363A">
        <w:t xml:space="preserve"> </w:t>
      </w:r>
      <w:r w:rsidR="00AD1C9A">
        <w:t xml:space="preserve">Lagförslag väntas </w:t>
      </w:r>
      <w:r w:rsidR="005A2D2E">
        <w:t xml:space="preserve">presenteras </w:t>
      </w:r>
      <w:r w:rsidR="00AD1C9A">
        <w:t>under första kvartalet 2027.</w:t>
      </w:r>
    </w:p>
    <w:p w14:paraId="63718207" w14:textId="77777777" w:rsidR="007D542F" w:rsidRDefault="006E5E87" w:rsidP="007D542F">
      <w:pPr>
        <w:pStyle w:val="Rubrik2"/>
      </w:pPr>
      <w:sdt>
        <w:sdtPr>
          <w:id w:val="-1431199353"/>
          <w:lock w:val="contentLocked"/>
          <w:placeholder>
            <w:docPart w:val="EF4C9E9EF51348DA9EFC7E3AF1B141B2"/>
          </w:placeholder>
          <w:group/>
        </w:sdtPr>
        <w:sdtEndPr/>
        <w:sdtContent>
          <w:r w:rsidR="007D542F">
            <w:t>Budgetära konsekvenser</w:t>
          </w:r>
          <w:r w:rsidR="001D3851">
            <w:t xml:space="preserve"> och</w:t>
          </w:r>
          <w:r w:rsidR="007D542F">
            <w:t xml:space="preserve"> </w:t>
          </w:r>
          <w:r w:rsidR="001D3851">
            <w:t>k</w:t>
          </w:r>
          <w:r w:rsidR="007D542F">
            <w:t>onsekvensanalys</w:t>
          </w:r>
        </w:sdtContent>
      </w:sdt>
    </w:p>
    <w:p w14:paraId="14962FAC" w14:textId="74B34AF1" w:rsidR="007D542F" w:rsidRPr="00472EBA" w:rsidRDefault="00820219" w:rsidP="007D542F">
      <w:pPr>
        <w:pStyle w:val="Brdtext"/>
      </w:pPr>
      <w:r>
        <w:t xml:space="preserve">Innan enskilda förslag till direktiv eller förordningar presenteras är det svårt att skatta budgetära konsekvenser. </w:t>
      </w:r>
      <w:r w:rsidR="005A2D2E">
        <w:t>I vanlig ordning är regeringens utgångspunkt att e</w:t>
      </w:r>
      <w:r>
        <w:t xml:space="preserve">ventuella kostnader som </w:t>
      </w:r>
      <w:r w:rsidR="005A2D2E">
        <w:t xml:space="preserve">de kommande </w:t>
      </w:r>
      <w:r>
        <w:t>förslagen kan leda till för den nationella budgeten ska finansieras i linje med de principer om neutralitet för statens budget som riksdagen beslutat om (prop.</w:t>
      </w:r>
      <w:r w:rsidR="009D77C5">
        <w:t> </w:t>
      </w:r>
      <w:r>
        <w:t>1994/95:40, bet.</w:t>
      </w:r>
      <w:r w:rsidR="009D77C5">
        <w:t> </w:t>
      </w:r>
      <w:r>
        <w:t>1994/95</w:t>
      </w:r>
      <w:r w:rsidR="004A4F72">
        <w:t>:</w:t>
      </w:r>
      <w:r>
        <w:t>FiU5, rskr.</w:t>
      </w:r>
      <w:r w:rsidR="009D77C5">
        <w:t> </w:t>
      </w:r>
      <w:r>
        <w:t>1994/95:67)</w:t>
      </w:r>
      <w:r w:rsidR="005A2D2E">
        <w:t>, samt att eventuella</w:t>
      </w:r>
      <w:r>
        <w:t xml:space="preserve"> </w:t>
      </w:r>
      <w:r w:rsidR="005A2D2E">
        <w:t>u</w:t>
      </w:r>
      <w:r>
        <w:t xml:space="preserve">tgiftsdrivande åtgärder </w:t>
      </w:r>
      <w:r w:rsidR="005A2D2E">
        <w:t>i</w:t>
      </w:r>
      <w:r>
        <w:t xml:space="preserve"> EU-budgeten behöver finansieras genom omprioriteringar i den fleråriga budgetramen (MFF).</w:t>
      </w:r>
      <w:r w:rsidR="006E4CE6">
        <w:t xml:space="preserve"> </w:t>
      </w:r>
    </w:p>
    <w:sdt>
      <w:sdtPr>
        <w:id w:val="830331803"/>
        <w:lock w:val="contentLocked"/>
        <w:placeholder>
          <w:docPart w:val="EF4C9E9EF51348DA9EFC7E3AF1B141B2"/>
        </w:placeholder>
        <w:group/>
      </w:sdtPr>
      <w:sdtEndPr/>
      <w:sdtContent>
        <w:p w14:paraId="60AF86E4" w14:textId="77777777" w:rsidR="007D542F" w:rsidRDefault="007D542F" w:rsidP="007D542F">
          <w:pPr>
            <w:pStyle w:val="Rubrik1"/>
          </w:pPr>
          <w:r>
            <w:t>Ståndpunkter</w:t>
          </w:r>
        </w:p>
      </w:sdtContent>
    </w:sdt>
    <w:p w14:paraId="6888D0EC" w14:textId="569CB4E0" w:rsidR="00306908" w:rsidRPr="00143675" w:rsidRDefault="006E5E87" w:rsidP="00143675">
      <w:pPr>
        <w:pStyle w:val="Rubrik2"/>
      </w:pPr>
      <w:sdt>
        <w:sdtPr>
          <w:id w:val="-483085086"/>
          <w:lock w:val="contentLocked"/>
          <w:placeholder>
            <w:docPart w:val="EF4C9E9EF51348DA9EFC7E3AF1B141B2"/>
          </w:placeholder>
          <w:group/>
        </w:sdtPr>
        <w:sdtEndPr/>
        <w:sdtContent>
          <w:r w:rsidR="007D542F" w:rsidRPr="00143675">
            <w:t>Preliminär svensk ståndpunkt</w:t>
          </w:r>
        </w:sdtContent>
      </w:sdt>
    </w:p>
    <w:p w14:paraId="7951DCAD" w14:textId="76752D69" w:rsidR="00271EBD" w:rsidRDefault="00271EBD" w:rsidP="009703E5">
      <w:pPr>
        <w:pStyle w:val="Brdtext"/>
      </w:pPr>
      <w:r>
        <w:t xml:space="preserve">Regeringen välkomnar </w:t>
      </w:r>
      <w:r w:rsidR="00E52479" w:rsidRPr="00C93BC0">
        <w:t>kommissionens arbete med att stärka den inre marknaden för banktjänster</w:t>
      </w:r>
      <w:r w:rsidR="00E52479" w:rsidRPr="00E52479">
        <w:t xml:space="preserve"> </w:t>
      </w:r>
      <w:r w:rsidR="00E52479">
        <w:t xml:space="preserve">och </w:t>
      </w:r>
      <w:r w:rsidR="00C7645D">
        <w:t>med</w:t>
      </w:r>
      <w:r w:rsidR="00E52479">
        <w:t xml:space="preserve"> </w:t>
      </w:r>
      <w:r>
        <w:t xml:space="preserve">att </w:t>
      </w:r>
      <w:r w:rsidR="00C7645D">
        <w:t>se över</w:t>
      </w:r>
      <w:r>
        <w:t xml:space="preserve"> ändamålsenligheten i EU:s bankregelverk. </w:t>
      </w:r>
      <w:r w:rsidR="00F124A6">
        <w:t xml:space="preserve">Arbetet bör sträva efter ökad effektivitet </w:t>
      </w:r>
      <w:r w:rsidR="005601DC">
        <w:t xml:space="preserve">för </w:t>
      </w:r>
      <w:r w:rsidR="00F124A6">
        <w:t xml:space="preserve">både bransch och myndigheter. </w:t>
      </w:r>
    </w:p>
    <w:p w14:paraId="7E1532C1" w14:textId="06B05D9E" w:rsidR="00D0757E" w:rsidRDefault="003C3C2B" w:rsidP="009703E5">
      <w:pPr>
        <w:pStyle w:val="Brdtext"/>
      </w:pPr>
      <w:r>
        <w:t xml:space="preserve">Regeringen noterar </w:t>
      </w:r>
      <w:r w:rsidR="00B93E8A">
        <w:t xml:space="preserve">kommissionens </w:t>
      </w:r>
      <w:r>
        <w:t xml:space="preserve">målsättning att finna en </w:t>
      </w:r>
      <w:r w:rsidR="00B93E8A">
        <w:t xml:space="preserve">mer </w:t>
      </w:r>
      <w:r>
        <w:t xml:space="preserve">ändamålsenlig balans mellan </w:t>
      </w:r>
      <w:r w:rsidR="00B93E8A">
        <w:t>risktagande och finansiell stabilitet</w:t>
      </w:r>
      <w:r>
        <w:t xml:space="preserve">. </w:t>
      </w:r>
      <w:r w:rsidR="00B23654">
        <w:t xml:space="preserve">Som en utgångspunkt </w:t>
      </w:r>
      <w:r>
        <w:t>vill r</w:t>
      </w:r>
      <w:r w:rsidR="00110C76" w:rsidRPr="00DB09FD">
        <w:t xml:space="preserve">egeringen betona </w:t>
      </w:r>
      <w:r w:rsidR="008A084A">
        <w:t>vikten av</w:t>
      </w:r>
      <w:r w:rsidR="00271EBD">
        <w:t xml:space="preserve"> </w:t>
      </w:r>
      <w:r w:rsidR="008A084A">
        <w:t xml:space="preserve">ett stabilt och </w:t>
      </w:r>
      <w:r w:rsidR="00110C76" w:rsidRPr="00DB09FD">
        <w:t>motståndskraft</w:t>
      </w:r>
      <w:r w:rsidR="008A084A">
        <w:t>igt</w:t>
      </w:r>
      <w:r w:rsidR="00110C76" w:rsidRPr="00DB09FD">
        <w:t xml:space="preserve"> finansiell</w:t>
      </w:r>
      <w:r w:rsidR="00271EBD">
        <w:t>t</w:t>
      </w:r>
      <w:r w:rsidR="00110C76" w:rsidRPr="00DB09FD">
        <w:t xml:space="preserve"> system</w:t>
      </w:r>
      <w:r w:rsidR="005D0341">
        <w:t>, med tillräckliga och användbara</w:t>
      </w:r>
      <w:r w:rsidR="0066131A">
        <w:t xml:space="preserve"> </w:t>
      </w:r>
      <w:r w:rsidR="006E718A">
        <w:t>resurser</w:t>
      </w:r>
      <w:r w:rsidR="005D0341">
        <w:t xml:space="preserve"> i bankerna som kan</w:t>
      </w:r>
      <w:r w:rsidR="0066131A">
        <w:t xml:space="preserve"> dämpa</w:t>
      </w:r>
      <w:r w:rsidR="00B347C7">
        <w:t xml:space="preserve"> negativa konsekvenser av oväntade </w:t>
      </w:r>
      <w:r w:rsidR="00271EBD">
        <w:t>störningar</w:t>
      </w:r>
      <w:r w:rsidR="00DE5784">
        <w:t>.</w:t>
      </w:r>
      <w:r w:rsidR="00B347C7">
        <w:t xml:space="preserve"> </w:t>
      </w:r>
      <w:r w:rsidR="008A084A">
        <w:t>Detta</w:t>
      </w:r>
      <w:r w:rsidR="00110C76" w:rsidRPr="00DB09FD">
        <w:t xml:space="preserve"> är en förutsättning för </w:t>
      </w:r>
      <w:r w:rsidR="00774F6C" w:rsidRPr="00DB09FD">
        <w:t>långsiktig tillväxt</w:t>
      </w:r>
      <w:r w:rsidR="00774F6C">
        <w:t xml:space="preserve"> och för bankernas förmåga att </w:t>
      </w:r>
      <w:r w:rsidR="000A6B1F">
        <w:t xml:space="preserve">över tid </w:t>
      </w:r>
      <w:r w:rsidR="00774F6C">
        <w:t xml:space="preserve">förse </w:t>
      </w:r>
      <w:r w:rsidR="00B347C7">
        <w:t xml:space="preserve">hushåll och företag </w:t>
      </w:r>
      <w:r w:rsidR="00774F6C">
        <w:t>med krediter</w:t>
      </w:r>
      <w:r w:rsidR="000A6B1F">
        <w:t xml:space="preserve"> och andra tjänster, även</w:t>
      </w:r>
      <w:r w:rsidR="00774F6C">
        <w:t xml:space="preserve"> vid ekonomisk</w:t>
      </w:r>
      <w:r w:rsidR="00CA7638">
        <w:t>a</w:t>
      </w:r>
      <w:r w:rsidR="00774F6C">
        <w:t xml:space="preserve"> nedgång</w:t>
      </w:r>
      <w:r w:rsidR="00CA7638">
        <w:t>ar</w:t>
      </w:r>
      <w:r w:rsidR="00110C76">
        <w:t>.</w:t>
      </w:r>
      <w:r w:rsidR="00631E88">
        <w:t xml:space="preserve"> </w:t>
      </w:r>
    </w:p>
    <w:p w14:paraId="162B3EB9" w14:textId="0651C7B1" w:rsidR="00B23654" w:rsidRDefault="00342290" w:rsidP="00C24DC7">
      <w:pPr>
        <w:pStyle w:val="Brdtext"/>
      </w:pPr>
      <w:r>
        <w:t xml:space="preserve">Regeringen delar kommissionens åsikt att regelverket är </w:t>
      </w:r>
      <w:r w:rsidR="004A4F72">
        <w:t>allt</w:t>
      </w:r>
      <w:r>
        <w:t xml:space="preserve">för komplext. Väl avvägda förenklingsåtgärder kan underlätta tillämpningen </w:t>
      </w:r>
      <w:r w:rsidR="004A4F72">
        <w:t xml:space="preserve">av reglerna </w:t>
      </w:r>
      <w:r>
        <w:t>och tillsynen, öka transparensen och</w:t>
      </w:r>
      <w:r w:rsidR="00EE1404">
        <w:t xml:space="preserve"> </w:t>
      </w:r>
      <w:r w:rsidR="00B23654">
        <w:t xml:space="preserve">bidra till minskade administrativa bördor </w:t>
      </w:r>
      <w:r>
        <w:t xml:space="preserve">för både </w:t>
      </w:r>
      <w:r w:rsidR="00B23654">
        <w:t>myndigheter</w:t>
      </w:r>
      <w:r>
        <w:t xml:space="preserve"> och bransch</w:t>
      </w:r>
      <w:r w:rsidR="00B23654">
        <w:t xml:space="preserve">. </w:t>
      </w:r>
      <w:r w:rsidR="00EE1404">
        <w:t xml:space="preserve">Regeringen kan </w:t>
      </w:r>
      <w:r w:rsidR="009F769C">
        <w:t>se fördelar med</w:t>
      </w:r>
      <w:r w:rsidR="00EE1404">
        <w:t xml:space="preserve"> minskad komplexitet i fråga om </w:t>
      </w:r>
      <w:r w:rsidR="00B23654">
        <w:t>de samlade kapital- och resolutionskraven</w:t>
      </w:r>
      <w:r w:rsidR="00F63174">
        <w:t xml:space="preserve"> inklusive buffertarna</w:t>
      </w:r>
      <w:r w:rsidR="00EE1404">
        <w:t xml:space="preserve">, regelbördan för </w:t>
      </w:r>
      <w:r w:rsidR="00B23654">
        <w:t>små och icke-komplexa banker</w:t>
      </w:r>
      <w:r w:rsidR="00EE1404">
        <w:t>, och för att säkerställa en effektiv rapportering utan överlappande krav</w:t>
      </w:r>
      <w:r w:rsidR="00B23654">
        <w:t xml:space="preserve">. Anpassningar bör vara proportionerliga till risken och komplexiteten i bankernas verksamhet, värna en riskbaserad tillsyn, samt säkerställa tillräckliga och användbara buffertar. </w:t>
      </w:r>
    </w:p>
    <w:p w14:paraId="5029516D" w14:textId="47A0C4D4" w:rsidR="000F73B1" w:rsidRDefault="00C24DC7" w:rsidP="00C24DC7">
      <w:pPr>
        <w:pStyle w:val="Brdtext"/>
      </w:pPr>
      <w:r>
        <w:lastRenderedPageBreak/>
        <w:t>Regeringen anser</w:t>
      </w:r>
      <w:r w:rsidR="00FD5E78">
        <w:t xml:space="preserve"> att </w:t>
      </w:r>
      <w:r>
        <w:t xml:space="preserve">EU:s kapitaltäckningsregelverk </w:t>
      </w:r>
      <w:r w:rsidR="00631E88">
        <w:t xml:space="preserve">ska </w:t>
      </w:r>
      <w:r>
        <w:t xml:space="preserve">ta sin utgångspunkt i </w:t>
      </w:r>
      <w:r w:rsidR="009F436C">
        <w:t>internationella standarder</w:t>
      </w:r>
      <w:r>
        <w:t xml:space="preserve"> med syftet </w:t>
      </w:r>
      <w:r w:rsidR="009F436C">
        <w:t xml:space="preserve">att </w:t>
      </w:r>
      <w:r w:rsidR="00DE5784">
        <w:t xml:space="preserve">värna </w:t>
      </w:r>
      <w:r w:rsidR="009F436C">
        <w:t>en jämn internationell spelplan och finansiell stabilitet på global nivå</w:t>
      </w:r>
      <w:r>
        <w:t>. Basel</w:t>
      </w:r>
      <w:r w:rsidR="007E080A">
        <w:t xml:space="preserve">standarderna </w:t>
      </w:r>
      <w:r>
        <w:t xml:space="preserve">utgör en förutsättning </w:t>
      </w:r>
      <w:r w:rsidR="007E080A">
        <w:t xml:space="preserve">för </w:t>
      </w:r>
      <w:r>
        <w:t xml:space="preserve">reformer som skapar jämna konkurrensvillkor inom och utanför EU. </w:t>
      </w:r>
      <w:r w:rsidR="005C7303">
        <w:t>Eventuella anpassningar bör vara väl riktade och säkerställa att b</w:t>
      </w:r>
      <w:r w:rsidR="00421890">
        <w:t>ankernas kapitalk</w:t>
      </w:r>
      <w:r>
        <w:t xml:space="preserve">rav även framgent </w:t>
      </w:r>
      <w:r w:rsidR="009F436C">
        <w:t>spegla</w:t>
      </w:r>
      <w:r w:rsidR="002A6192">
        <w:t>r</w:t>
      </w:r>
      <w:r w:rsidR="009F436C">
        <w:t xml:space="preserve"> riskerna i </w:t>
      </w:r>
      <w:r w:rsidR="00421890">
        <w:t>deras</w:t>
      </w:r>
      <w:r w:rsidR="009F436C">
        <w:t xml:space="preserve"> verksamhet. </w:t>
      </w:r>
    </w:p>
    <w:p w14:paraId="037FE6D4" w14:textId="54D00F78" w:rsidR="006A0973" w:rsidRPr="00156990" w:rsidRDefault="00156990" w:rsidP="00156990">
      <w:pPr>
        <w:pStyle w:val="Brdtext"/>
      </w:pPr>
      <w:r w:rsidRPr="00156990">
        <w:t xml:space="preserve">Regeringen välkomnar en </w:t>
      </w:r>
      <w:r w:rsidR="00C47F0A">
        <w:t>diskussion om</w:t>
      </w:r>
      <w:r w:rsidRPr="00156990">
        <w:t xml:space="preserve"> </w:t>
      </w:r>
      <w:r w:rsidR="00C47F0A">
        <w:t>hur integrationen av EU:s bankmarknad kan förbättras</w:t>
      </w:r>
      <w:r w:rsidRPr="00156990">
        <w:t xml:space="preserve">, även om flera viktiga orsaker till fragmenteringen </w:t>
      </w:r>
      <w:r w:rsidR="00E12EBE">
        <w:t>längs</w:t>
      </w:r>
      <w:r w:rsidR="005A2D2E">
        <w:t xml:space="preserve"> </w:t>
      </w:r>
      <w:r w:rsidR="00E12EBE">
        <w:t xml:space="preserve">med nationella gränser </w:t>
      </w:r>
      <w:r w:rsidRPr="00156990">
        <w:t xml:space="preserve">ligger utanför bankregelverket. </w:t>
      </w:r>
      <w:r w:rsidR="00413EB7">
        <w:t>Det är samtidigt viktigt</w:t>
      </w:r>
      <w:r w:rsidR="00C47F0A">
        <w:t xml:space="preserve"> att</w:t>
      </w:r>
      <w:r w:rsidRPr="00156990">
        <w:t xml:space="preserve"> säkerställa en välfungerande krishantering av gränsöverskridande bankkoncerner.</w:t>
      </w:r>
      <w:r w:rsidR="00413EB7">
        <w:t xml:space="preserve"> Regeringen anser i det avseendet att det är av särskild vikt att b</w:t>
      </w:r>
      <w:r w:rsidR="006A0973" w:rsidRPr="00101A0C">
        <w:t xml:space="preserve">ankerna </w:t>
      </w:r>
      <w:r w:rsidR="00413EB7">
        <w:t xml:space="preserve">även framgent </w:t>
      </w:r>
      <w:r w:rsidR="006A0973" w:rsidRPr="00101A0C">
        <w:t xml:space="preserve">så långt som möjligt själva bär kostnaderna för sitt risktagande. Denna princip är central för att skydda offentliga medel och för att </w:t>
      </w:r>
      <w:r w:rsidR="006A0973">
        <w:t>värna</w:t>
      </w:r>
      <w:r w:rsidR="006A0973" w:rsidRPr="00101A0C">
        <w:t xml:space="preserve"> </w:t>
      </w:r>
      <w:r w:rsidR="0024571B">
        <w:t xml:space="preserve">en sund incitamentsstruktur </w:t>
      </w:r>
      <w:r w:rsidR="00A447B3">
        <w:t xml:space="preserve">samt </w:t>
      </w:r>
      <w:r w:rsidR="006A0973" w:rsidRPr="00101A0C">
        <w:t>allmänhetens</w:t>
      </w:r>
      <w:r w:rsidR="006A0973" w:rsidRPr="00101A0C" w:rsidDel="00C345F9">
        <w:t xml:space="preserve"> </w:t>
      </w:r>
      <w:r w:rsidR="006A0973" w:rsidRPr="00101A0C">
        <w:t>förtroende för insättningsgarantin</w:t>
      </w:r>
      <w:r w:rsidR="009D2C13">
        <w:t xml:space="preserve"> genom att säkerställa tillräckliga resurser</w:t>
      </w:r>
      <w:r w:rsidR="006A0973" w:rsidRPr="00101A0C">
        <w:t>.</w:t>
      </w:r>
    </w:p>
    <w:p w14:paraId="087D1443" w14:textId="1A6E08BB" w:rsidR="00F124A6" w:rsidRDefault="00F124A6" w:rsidP="009703E5">
      <w:pPr>
        <w:pStyle w:val="Brdtext"/>
      </w:pPr>
      <w:r>
        <w:t>Väl underbyggda konsekvens</w:t>
      </w:r>
      <w:r w:rsidR="00911F85">
        <w:t xml:space="preserve">utredningar, med analys av </w:t>
      </w:r>
      <w:r>
        <w:t xml:space="preserve">de samlade effekterna </w:t>
      </w:r>
      <w:r w:rsidR="00911F85">
        <w:t xml:space="preserve">på den finansiella sektorns stabilitet och banksektorns motståndskraft, </w:t>
      </w:r>
      <w:r>
        <w:t>kommer att utgöra en viktig förutsättning</w:t>
      </w:r>
      <w:r w:rsidR="00911F85">
        <w:t xml:space="preserve"> för ett framgångsrikt reformarbete. </w:t>
      </w:r>
      <w:r w:rsidR="005A2D2E">
        <w:t xml:space="preserve">Regeringen anser vidare att det är viktigt att kommande lagförslag tar vederbörlig hänsyn till medlemsstater som inte deltar i bankunionen och inte har euron som valuta. </w:t>
      </w:r>
    </w:p>
    <w:p w14:paraId="2F5A50A5" w14:textId="260631BC" w:rsidR="00E9664C" w:rsidRPr="00472EBA" w:rsidRDefault="00E9664C" w:rsidP="009703E5">
      <w:pPr>
        <w:pStyle w:val="Brdtext"/>
      </w:pPr>
      <w:r w:rsidRPr="00E9664C">
        <w:t>Regeringen kommer att ta ställning till respektive förslag då de presenteras.</w:t>
      </w:r>
    </w:p>
    <w:p w14:paraId="0B57CBFC" w14:textId="77777777" w:rsidR="007D542F" w:rsidRDefault="006E5E87" w:rsidP="007D542F">
      <w:pPr>
        <w:pStyle w:val="Rubrik2"/>
      </w:pPr>
      <w:sdt>
        <w:sdtPr>
          <w:id w:val="1941718165"/>
          <w:lock w:val="contentLocked"/>
          <w:placeholder>
            <w:docPart w:val="EF4C9E9EF51348DA9EFC7E3AF1B141B2"/>
          </w:placeholder>
          <w:group/>
        </w:sdtPr>
        <w:sdtEndPr/>
        <w:sdtContent>
          <w:r w:rsidR="007D542F">
            <w:t>Medlemsstaternas ståndpunkter</w:t>
          </w:r>
        </w:sdtContent>
      </w:sdt>
    </w:p>
    <w:p w14:paraId="423938B8" w14:textId="0243FA2E" w:rsidR="007D542F" w:rsidRPr="00472EBA" w:rsidRDefault="002F61D6" w:rsidP="007D542F">
      <w:pPr>
        <w:pStyle w:val="Brdtext"/>
      </w:pPr>
      <w:r>
        <w:t xml:space="preserve">Medlemsstaternas ståndpunkter till </w:t>
      </w:r>
      <w:r w:rsidR="00857538">
        <w:t>meddelandet</w:t>
      </w:r>
      <w:r>
        <w:t>s närmare innehåll är inte kända. Bland medlemsstaterna finns dock en samsyn om att bankerna har en viktig roll i att finansiera EU:s ekonomi. Det finns även en samsyn om att regelverket är komplext och att förenkling bör vara möjlig.</w:t>
      </w:r>
      <w:r w:rsidR="004D4777">
        <w:t xml:space="preserve"> </w:t>
      </w:r>
    </w:p>
    <w:p w14:paraId="2841D133" w14:textId="77777777" w:rsidR="007D542F" w:rsidRDefault="006E5E87" w:rsidP="007D542F">
      <w:pPr>
        <w:pStyle w:val="Rubrik2"/>
      </w:pPr>
      <w:sdt>
        <w:sdtPr>
          <w:id w:val="-1927257506"/>
          <w:lock w:val="contentLocked"/>
          <w:placeholder>
            <w:docPart w:val="EF4C9E9EF51348DA9EFC7E3AF1B141B2"/>
          </w:placeholder>
          <w:group/>
        </w:sdtPr>
        <w:sdtEndPr/>
        <w:sdtContent>
          <w:r w:rsidR="007D542F">
            <w:t>Institutionernas ståndpunkter</w:t>
          </w:r>
        </w:sdtContent>
      </w:sdt>
    </w:p>
    <w:p w14:paraId="000349A7" w14:textId="21E72DF5" w:rsidR="007D542F" w:rsidRPr="00472EBA" w:rsidRDefault="002F61D6" w:rsidP="007D542F">
      <w:pPr>
        <w:pStyle w:val="Brdtext"/>
      </w:pPr>
      <w:r w:rsidRPr="002F61D6">
        <w:t xml:space="preserve">Institutionernas ståndpunkter till </w:t>
      </w:r>
      <w:r w:rsidR="00D04F0E">
        <w:t>meddelandets</w:t>
      </w:r>
      <w:r w:rsidR="00D04F0E" w:rsidRPr="002F61D6">
        <w:t xml:space="preserve"> </w:t>
      </w:r>
      <w:r w:rsidRPr="002F61D6">
        <w:t xml:space="preserve">närmare innehåll är inte kända. </w:t>
      </w:r>
      <w:r w:rsidR="0077358F">
        <w:t>E</w:t>
      </w:r>
      <w:r w:rsidR="004A4F72">
        <w:t>uropeiska bankmyndigheten</w:t>
      </w:r>
      <w:r w:rsidR="0077358F">
        <w:t xml:space="preserve"> och E</w:t>
      </w:r>
      <w:r w:rsidR="004A4F72">
        <w:t>uropeiska centralbanken</w:t>
      </w:r>
      <w:r w:rsidR="0077358F">
        <w:t xml:space="preserve"> har innan </w:t>
      </w:r>
      <w:r w:rsidR="00857538">
        <w:t>meddelandet</w:t>
      </w:r>
      <w:r w:rsidR="0077358F">
        <w:t xml:space="preserve"> publicerat texter med åtgärder man vill se på området. Båda institutionerna framhåller vikten av </w:t>
      </w:r>
      <w:r w:rsidR="009E1604">
        <w:t xml:space="preserve">att värna </w:t>
      </w:r>
      <w:r w:rsidR="0077358F">
        <w:t>motståndskraft</w:t>
      </w:r>
      <w:r w:rsidR="009E1604">
        <w:t>en</w:t>
      </w:r>
      <w:r w:rsidR="0077358F">
        <w:t xml:space="preserve"> i banksektorn men pekar på att det finns flera områden där förenkling är möjlig. Dessa </w:t>
      </w:r>
      <w:r w:rsidR="0077358F">
        <w:lastRenderedPageBreak/>
        <w:t xml:space="preserve">områden är </w:t>
      </w:r>
      <w:r w:rsidR="006C416B">
        <w:t xml:space="preserve">till </w:t>
      </w:r>
      <w:r w:rsidR="0077358F">
        <w:t xml:space="preserve">exempel färre buffertar, ökad grad </w:t>
      </w:r>
      <w:r w:rsidR="003D15C0">
        <w:t xml:space="preserve">av </w:t>
      </w:r>
      <w:r w:rsidR="0077358F">
        <w:t>proportionalitet</w:t>
      </w:r>
      <w:r w:rsidR="003D15C0">
        <w:t>, inte minst för små och icke-komplexa banker,</w:t>
      </w:r>
      <w:r w:rsidR="0077358F">
        <w:t xml:space="preserve"> och minskad rapporteringsbörda. </w:t>
      </w:r>
    </w:p>
    <w:p w14:paraId="192D4105" w14:textId="77777777" w:rsidR="007D542F" w:rsidRDefault="006E5E87" w:rsidP="007D542F">
      <w:pPr>
        <w:pStyle w:val="Rubrik2"/>
      </w:pPr>
      <w:sdt>
        <w:sdtPr>
          <w:id w:val="-497725553"/>
          <w:lock w:val="contentLocked"/>
          <w:placeholder>
            <w:docPart w:val="EF4C9E9EF51348DA9EFC7E3AF1B141B2"/>
          </w:placeholder>
          <w:group/>
        </w:sdtPr>
        <w:sdtEndPr/>
        <w:sdtContent>
          <w:r w:rsidR="007D542F">
            <w:t xml:space="preserve">Remissinstansernas och </w:t>
          </w:r>
          <w:r w:rsidR="004B795E">
            <w:t xml:space="preserve">andra </w:t>
          </w:r>
          <w:r w:rsidR="007D542F">
            <w:t>intressenters ståndpunkter</w:t>
          </w:r>
        </w:sdtContent>
      </w:sdt>
    </w:p>
    <w:p w14:paraId="19FBB3DD" w14:textId="18A25E21" w:rsidR="00572C69" w:rsidRDefault="00E738F1" w:rsidP="007D542F">
      <w:pPr>
        <w:pStyle w:val="Brdtext"/>
      </w:pPr>
      <w:bookmarkStart w:id="5" w:name="_Hlk238193806"/>
      <w:r>
        <w:t xml:space="preserve">Som en del av arbetet med att ta fram rapporten genomförde kommissionen en konsultation under våren 2026. Finansinspektionen, Riksbanken och Riksgäldskontoret skickade in ett gemensamt svar. </w:t>
      </w:r>
      <w:r w:rsidR="00123902" w:rsidRPr="00123902">
        <w:t xml:space="preserve">Myndigheterna </w:t>
      </w:r>
      <w:r w:rsidR="00123902">
        <w:t xml:space="preserve">ser </w:t>
      </w:r>
      <w:r w:rsidR="00905800">
        <w:t xml:space="preserve">möjligheter till förenkling av </w:t>
      </w:r>
      <w:r w:rsidR="00123902">
        <w:t>regelverket</w:t>
      </w:r>
      <w:r w:rsidR="003A1C11">
        <w:t xml:space="preserve">, och lyfter samtidigt fram </w:t>
      </w:r>
      <w:r w:rsidR="00123902" w:rsidRPr="00123902">
        <w:t xml:space="preserve">vikten </w:t>
      </w:r>
      <w:r w:rsidR="00905800">
        <w:t>av</w:t>
      </w:r>
      <w:r w:rsidR="00123902" w:rsidRPr="00123902">
        <w:t xml:space="preserve"> att värna banksektorns motståndskraft och stabiliteten på de finansiella marknaderna</w:t>
      </w:r>
      <w:r w:rsidR="00123902">
        <w:t>.</w:t>
      </w:r>
      <w:r w:rsidR="00123902" w:rsidRPr="00123902">
        <w:t xml:space="preserve"> Myndigheterna ser </w:t>
      </w:r>
      <w:r w:rsidR="004442AB">
        <w:t xml:space="preserve">exempelvis </w:t>
      </w:r>
      <w:r w:rsidR="00123902" w:rsidRPr="00123902">
        <w:t>fördelar med ett enklare regelverk för små och icke-komplexa banker, och att detta skulle kunna leda till minskade kostnader, samtidigt som det även skulle kunna öka effektiviteten i tillsynsarbetet.</w:t>
      </w:r>
      <w:bookmarkEnd w:id="5"/>
      <w:r w:rsidR="00123902" w:rsidRPr="00123902">
        <w:t xml:space="preserve"> </w:t>
      </w:r>
      <w:r w:rsidR="00AB0204">
        <w:t>Även S</w:t>
      </w:r>
      <w:r w:rsidR="002565A6">
        <w:t>venska Bankföreningen svarade på kommissionens konsultation</w:t>
      </w:r>
      <w:r w:rsidR="005A47BE">
        <w:t xml:space="preserve">, där </w:t>
      </w:r>
      <w:r w:rsidR="004A4F72">
        <w:t>föreningen</w:t>
      </w:r>
      <w:r w:rsidR="005A47BE">
        <w:t xml:space="preserve"> uttrycker att banksektorn är viktig för Europas ekonomi och tillväxt</w:t>
      </w:r>
      <w:r w:rsidR="00C07534">
        <w:t xml:space="preserve">. </w:t>
      </w:r>
      <w:r w:rsidR="004A4F72">
        <w:t>Föreningen</w:t>
      </w:r>
      <w:r w:rsidR="00C07534">
        <w:t xml:space="preserve"> </w:t>
      </w:r>
      <w:r w:rsidR="00F825F7">
        <w:t>anser</w:t>
      </w:r>
      <w:r w:rsidR="00C07534">
        <w:t xml:space="preserve"> att de</w:t>
      </w:r>
      <w:r w:rsidR="002565A6">
        <w:t xml:space="preserve"> samlade kraven och regelbördan måste ses över om </w:t>
      </w:r>
      <w:r w:rsidR="00E00A79">
        <w:t>banksektorn</w:t>
      </w:r>
      <w:r w:rsidR="002565A6">
        <w:t xml:space="preserve"> ska kunna </w:t>
      </w:r>
      <w:r w:rsidR="00E00A79">
        <w:t>ut</w:t>
      </w:r>
      <w:r w:rsidR="002565A6">
        <w:t xml:space="preserve">öka </w:t>
      </w:r>
      <w:r w:rsidR="00E00A79">
        <w:t>sitt</w:t>
      </w:r>
      <w:r w:rsidR="002565A6">
        <w:t xml:space="preserve"> </w:t>
      </w:r>
      <w:r w:rsidR="00E00A79">
        <w:t>bidrag</w:t>
      </w:r>
      <w:r w:rsidR="002565A6">
        <w:t xml:space="preserve"> till EU:s produktivitet, konkurrenskraft och </w:t>
      </w:r>
      <w:r w:rsidR="00C07534">
        <w:t xml:space="preserve">finansiering av </w:t>
      </w:r>
      <w:r w:rsidR="000C6C51">
        <w:t>långsiktiga investeringar</w:t>
      </w:r>
      <w:r w:rsidR="002565A6">
        <w:t xml:space="preserve">. </w:t>
      </w:r>
      <w:r w:rsidR="00527591">
        <w:t xml:space="preserve">Vikten av </w:t>
      </w:r>
      <w:r w:rsidR="00C07534">
        <w:t xml:space="preserve">minskad administrativ börda, </w:t>
      </w:r>
      <w:r w:rsidR="00AB0204">
        <w:t xml:space="preserve">riskkänslighet </w:t>
      </w:r>
      <w:r w:rsidR="00F825F7">
        <w:t>och</w:t>
      </w:r>
      <w:r w:rsidR="00AB0204">
        <w:t xml:space="preserve"> proportionalitet</w:t>
      </w:r>
      <w:r w:rsidR="00F825F7">
        <w:t xml:space="preserve"> lyftes särskilt fram, samt att det är nödvändigt med</w:t>
      </w:r>
      <w:r w:rsidR="00AB0204">
        <w:t xml:space="preserve"> </w:t>
      </w:r>
      <w:r w:rsidR="00C61A79">
        <w:t xml:space="preserve">en </w:t>
      </w:r>
      <w:r w:rsidR="00AB0204">
        <w:t>helhet</w:t>
      </w:r>
      <w:r w:rsidR="00C61A79">
        <w:t>sbild</w:t>
      </w:r>
      <w:r w:rsidR="00AB0204">
        <w:t xml:space="preserve"> </w:t>
      </w:r>
      <w:r w:rsidR="00F825F7">
        <w:t>i fråga om de samlade kapitalkraven</w:t>
      </w:r>
      <w:r w:rsidR="00527591">
        <w:t>.</w:t>
      </w:r>
    </w:p>
    <w:sdt>
      <w:sdtPr>
        <w:id w:val="511343921"/>
        <w:lock w:val="contentLocked"/>
        <w:placeholder>
          <w:docPart w:val="EF4C9E9EF51348DA9EFC7E3AF1B141B2"/>
        </w:placeholder>
        <w:group/>
      </w:sdtPr>
      <w:sdtEndPr/>
      <w:sdtContent>
        <w:p w14:paraId="1C74D705" w14:textId="77777777" w:rsidR="007D542F" w:rsidRDefault="007D542F" w:rsidP="007D542F">
          <w:pPr>
            <w:pStyle w:val="Rubrik1"/>
          </w:pPr>
          <w:r>
            <w:t>Förslagets förutsättningar</w:t>
          </w:r>
        </w:p>
      </w:sdtContent>
    </w:sdt>
    <w:p w14:paraId="49698CA5" w14:textId="77777777" w:rsidR="007D542F" w:rsidRDefault="006E5E87" w:rsidP="007D542F">
      <w:pPr>
        <w:pStyle w:val="Rubrik2"/>
      </w:pPr>
      <w:sdt>
        <w:sdtPr>
          <w:id w:val="1163133293"/>
          <w:lock w:val="contentLocked"/>
          <w:placeholder>
            <w:docPart w:val="EF4C9E9EF51348DA9EFC7E3AF1B141B2"/>
          </w:placeholder>
          <w:group/>
        </w:sdtPr>
        <w:sdtEndPr/>
        <w:sdtContent>
          <w:r w:rsidR="007D542F">
            <w:t>Rättslig grund och beslutsförfarande</w:t>
          </w:r>
        </w:sdtContent>
      </w:sdt>
    </w:p>
    <w:p w14:paraId="714567C3" w14:textId="240FBB32" w:rsidR="007D542F" w:rsidRPr="00472EBA" w:rsidRDefault="0079503F" w:rsidP="007D542F">
      <w:pPr>
        <w:pStyle w:val="Brdtext"/>
      </w:pPr>
      <w:r>
        <w:t xml:space="preserve">Inte </w:t>
      </w:r>
      <w:r w:rsidR="00914A15">
        <w:t>aktuellt</w:t>
      </w:r>
      <w:r w:rsidR="006729DB">
        <w:t xml:space="preserve"> då detta rör ett meddelande och inte ett lagförslag.</w:t>
      </w:r>
    </w:p>
    <w:p w14:paraId="0EAA8B2B" w14:textId="77777777" w:rsidR="007D542F" w:rsidRDefault="006E5E87" w:rsidP="007D542F">
      <w:pPr>
        <w:pStyle w:val="Rubrik2"/>
      </w:pPr>
      <w:sdt>
        <w:sdtPr>
          <w:id w:val="-463277102"/>
          <w:lock w:val="contentLocked"/>
          <w:placeholder>
            <w:docPart w:val="EF4C9E9EF51348DA9EFC7E3AF1B141B2"/>
          </w:placeholder>
          <w:group/>
        </w:sdtPr>
        <w:sdtEndPr/>
        <w:sdtContent>
          <w:r w:rsidR="007D542F">
            <w:t>Subsidiaritets- och proportionalitetsprincipe</w:t>
          </w:r>
          <w:r w:rsidR="00F02290">
            <w:t>r</w:t>
          </w:r>
          <w:r w:rsidR="007D542F">
            <w:t>n</w:t>
          </w:r>
          <w:r w:rsidR="00F02290">
            <w:t>a</w:t>
          </w:r>
        </w:sdtContent>
      </w:sdt>
    </w:p>
    <w:p w14:paraId="3FA9B6AE" w14:textId="616F4D6C" w:rsidR="007D542F" w:rsidRPr="00472EBA" w:rsidRDefault="0079503F" w:rsidP="007D542F">
      <w:pPr>
        <w:pStyle w:val="Brdtext"/>
      </w:pPr>
      <w:r>
        <w:t>Inte aktuellt</w:t>
      </w:r>
      <w:r w:rsidR="006729DB">
        <w:t xml:space="preserve"> då detta rör ett meddelande och inte ett lagförslag.</w:t>
      </w:r>
      <w:r w:rsidR="006729DB" w:rsidDel="006729DB">
        <w:t xml:space="preserve"> </w:t>
      </w:r>
    </w:p>
    <w:sdt>
      <w:sdtPr>
        <w:id w:val="211079442"/>
        <w:lock w:val="contentLocked"/>
        <w:placeholder>
          <w:docPart w:val="EF4C9E9EF51348DA9EFC7E3AF1B141B2"/>
        </w:placeholder>
        <w:group/>
      </w:sdtPr>
      <w:sdtEndPr/>
      <w:sdtContent>
        <w:p w14:paraId="6CD204AE" w14:textId="77777777" w:rsidR="007D542F" w:rsidRDefault="007D542F" w:rsidP="007D542F">
          <w:pPr>
            <w:pStyle w:val="Rubrik1"/>
          </w:pPr>
          <w:r>
            <w:t>Övrigt</w:t>
          </w:r>
        </w:p>
      </w:sdtContent>
    </w:sdt>
    <w:p w14:paraId="500A6E63" w14:textId="77777777" w:rsidR="007D542F" w:rsidRDefault="006E5E87" w:rsidP="007D542F">
      <w:pPr>
        <w:pStyle w:val="Rubrik2"/>
      </w:pPr>
      <w:sdt>
        <w:sdtPr>
          <w:id w:val="-1578510440"/>
          <w:lock w:val="contentLocked"/>
          <w:placeholder>
            <w:docPart w:val="EF4C9E9EF51348DA9EFC7E3AF1B141B2"/>
          </w:placeholder>
          <w:group/>
        </w:sdtPr>
        <w:sdtEndPr/>
        <w:sdtContent>
          <w:r w:rsidR="007D542F">
            <w:t>Fortsatt behandling av ärendet</w:t>
          </w:r>
        </w:sdtContent>
      </w:sdt>
    </w:p>
    <w:p w14:paraId="3B39AA73" w14:textId="32C1BBE4" w:rsidR="00096F4C" w:rsidRDefault="0096045C" w:rsidP="00A45A84">
      <w:pPr>
        <w:pStyle w:val="Brdtext"/>
      </w:pPr>
      <w:r>
        <w:t>Diskussioner mellan medlemsstater och kommissionen väntas pågå under hösten 202</w:t>
      </w:r>
      <w:r w:rsidR="00B63C4D">
        <w:t>6</w:t>
      </w:r>
      <w:r>
        <w:t>. Lagförslag på området väntas</w:t>
      </w:r>
      <w:r w:rsidR="005A2D2E">
        <w:t xml:space="preserve"> presenteras</w:t>
      </w:r>
      <w:r>
        <w:t xml:space="preserve"> första kvartalet 2027. </w:t>
      </w:r>
    </w:p>
    <w:p w14:paraId="10DC0EBA" w14:textId="6CDF6FDE" w:rsidR="00433093" w:rsidRDefault="00433093" w:rsidP="00433093">
      <w:pPr>
        <w:pStyle w:val="Rubrik2"/>
      </w:pPr>
      <w:r>
        <w:lastRenderedPageBreak/>
        <w:t>Fackuttryck och termer</w:t>
      </w:r>
    </w:p>
    <w:p w14:paraId="095BDF28" w14:textId="248CBAA1" w:rsidR="00920402" w:rsidRPr="00920402" w:rsidRDefault="00920402" w:rsidP="00920402">
      <w:pPr>
        <w:pStyle w:val="Brdtext"/>
      </w:pPr>
      <w:r>
        <w:t>-</w:t>
      </w:r>
    </w:p>
    <w:sectPr w:rsidR="00920402" w:rsidRPr="00920402" w:rsidSect="00D41021">
      <w:headerReference w:type="even" r:id="rId17"/>
      <w:headerReference w:type="default" r:id="rId18"/>
      <w:footerReference w:type="even" r:id="rId19"/>
      <w:footerReference w:type="default" r:id="rId20"/>
      <w:headerReference w:type="first" r:id="rId21"/>
      <w:footerReference w:type="first" r:id="rId22"/>
      <w:type w:val="continuous"/>
      <w:pgSz w:w="11907" w:h="16840" w:code="9"/>
      <w:pgMar w:top="567" w:right="3969" w:bottom="4536" w:left="1134" w:header="340" w:footer="39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066EB" w14:textId="77777777" w:rsidR="006E5E87" w:rsidRDefault="006E5E87" w:rsidP="00A87A54">
      <w:pPr>
        <w:spacing w:after="0" w:line="240" w:lineRule="auto"/>
      </w:pPr>
      <w:r>
        <w:separator/>
      </w:r>
    </w:p>
  </w:endnote>
  <w:endnote w:type="continuationSeparator" w:id="0">
    <w:p w14:paraId="6CDB7F2B" w14:textId="77777777" w:rsidR="006E5E87" w:rsidRDefault="006E5E87"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CFCF6" w14:textId="77777777" w:rsidR="00A92C66" w:rsidRDefault="00A92C66">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23504" w14:textId="77777777" w:rsidR="00BB5EB6" w:rsidRPr="00BB5EB6" w:rsidRDefault="001242F3" w:rsidP="0035266C">
    <w:pPr>
      <w:pStyle w:val="Sidfot"/>
      <w:jc w:val="right"/>
    </w:pPr>
    <w:r>
      <w:fldChar w:fldCharType="begin"/>
    </w:r>
    <w:r>
      <w:instrText>PAGE   \* MERGEFORMAT</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7AFAF" w14:textId="77777777" w:rsidR="00A92C66" w:rsidRDefault="00A92C66">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61B67" w14:textId="77777777" w:rsidR="006E5E87" w:rsidRDefault="006E5E87" w:rsidP="00A87A54">
      <w:pPr>
        <w:spacing w:after="0" w:line="240" w:lineRule="auto"/>
      </w:pPr>
      <w:r>
        <w:separator/>
      </w:r>
    </w:p>
  </w:footnote>
  <w:footnote w:type="continuationSeparator" w:id="0">
    <w:p w14:paraId="2B2A2C5B" w14:textId="77777777" w:rsidR="006E5E87" w:rsidRDefault="006E5E87"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40675" w14:textId="77777777" w:rsidR="00A92C66" w:rsidRDefault="00A92C66">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BBA5E" w14:textId="790B26F7" w:rsidR="003C3720" w:rsidRDefault="006E5E87" w:rsidP="00CD3BFC">
    <w:pPr>
      <w:pStyle w:val="Sidhuvud"/>
      <w:spacing w:before="240"/>
      <w:jc w:val="right"/>
    </w:pPr>
    <w:sdt>
      <w:sdtPr>
        <w:alias w:val="Ar"/>
        <w:tag w:val="Ar"/>
        <w:id w:val="375123316"/>
        <w:placeholder>
          <w:docPart w:val="EE3DE1A392A94EF593968A6369EAD4A5"/>
        </w:placeholder>
        <w:dataBinding w:prefixMappings="xmlns:ns0='http://rk.se/faktapm' " w:xpath="/ns0:faktaPM[1]/ns0:Ar[1]" w:storeItemID="{0B9A7431-9D19-4C2A-8E12-639802D7B40B}"/>
        <w:comboBox w:lastValue="2025/26">
          <w:listItem w:displayText="2019/20" w:value="2019/20"/>
          <w:listItem w:displayText="2020/21" w:value="2020/21"/>
          <w:listItem w:displayText="2021/22" w:value="2021/22"/>
          <w:listItem w:displayText="2022/23" w:value="2022/23"/>
          <w:listItem w:displayText="2023/24" w:value="2023/24"/>
          <w:listItem w:displayText="2024/25" w:value="2024/25"/>
        </w:comboBox>
      </w:sdtPr>
      <w:sdtEndPr/>
      <w:sdtContent>
        <w:r w:rsidR="00920402">
          <w:t>2025/26</w:t>
        </w:r>
      </w:sdtContent>
    </w:sdt>
    <w:r w:rsidR="0009572A">
      <w:t>:</w:t>
    </w:r>
    <w:r w:rsidR="00002B4B">
      <w:t>FPM</w:t>
    </w:r>
    <w:sdt>
      <w:sdtPr>
        <w:alias w:val="FPMNummer"/>
        <w:tag w:val="FPMNummer"/>
        <w:id w:val="-2000957076"/>
        <w:placeholder>
          <w:docPart w:val="EC66A8E0605F4960BC3724CEC1C0210D"/>
        </w:placeholder>
        <w:dataBinding w:prefixMappings="xmlns:ns0='http://rk.se/faktapm' " w:xpath="/ns0:faktaPM[1]/ns0:Nr[1]" w:storeItemID="{0B9A7431-9D19-4C2A-8E12-639802D7B40B}"/>
        <w:text/>
      </w:sdtPr>
      <w:sdtEndPr/>
      <w:sdtContent>
        <w:r w:rsidR="00920402">
          <w:t>112</w:t>
        </w:r>
      </w:sdtContent>
    </w:sdt>
  </w:p>
  <w:p w14:paraId="01E94E4B" w14:textId="77777777" w:rsidR="003C3720" w:rsidRDefault="003C3720" w:rsidP="00CD3BFC">
    <w:pPr>
      <w:pStyle w:val="Sidhuvud"/>
      <w:spacing w:after="48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BF784" w14:textId="77777777" w:rsidR="00A92C66" w:rsidRDefault="00A92C66">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503F4C"/>
    <w:multiLevelType w:val="multilevel"/>
    <w:tmpl w:val="1A20A4CA"/>
    <w:numStyleLink w:val="RKPunktlista"/>
  </w:abstractNum>
  <w:abstractNum w:abstractNumId="12" w15:restartNumberingAfterBreak="0">
    <w:nsid w:val="0ED533F4"/>
    <w:multiLevelType w:val="multilevel"/>
    <w:tmpl w:val="1B563932"/>
    <w:numStyleLink w:val="RKNumreradlista"/>
  </w:abstractNum>
  <w:abstractNum w:abstractNumId="13" w15:restartNumberingAfterBreak="0">
    <w:nsid w:val="10D15729"/>
    <w:multiLevelType w:val="multilevel"/>
    <w:tmpl w:val="1A20A4CA"/>
    <w:styleLink w:val="RKPunktlista"/>
    <w:lvl w:ilvl="0">
      <w:start w:val="1"/>
      <w:numFmt w:val="bullet"/>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0F82C62"/>
    <w:multiLevelType w:val="hybridMultilevel"/>
    <w:tmpl w:val="79B0CB24"/>
    <w:lvl w:ilvl="0" w:tplc="C0B46C20">
      <w:start w:val="8"/>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151B5490"/>
    <w:multiLevelType w:val="multilevel"/>
    <w:tmpl w:val="1B563932"/>
    <w:numStyleLink w:val="RKNumreradlista"/>
  </w:abstractNum>
  <w:abstractNum w:abstractNumId="16" w15:restartNumberingAfterBreak="0">
    <w:nsid w:val="1F88532F"/>
    <w:multiLevelType w:val="multilevel"/>
    <w:tmpl w:val="1B563932"/>
    <w:numStyleLink w:val="RKNumreradlista"/>
  </w:abstractNum>
  <w:abstractNum w:abstractNumId="17" w15:restartNumberingAfterBreak="0">
    <w:nsid w:val="2AB05199"/>
    <w:multiLevelType w:val="multilevel"/>
    <w:tmpl w:val="186C6512"/>
    <w:numStyleLink w:val="Strecklistan"/>
  </w:abstractNum>
  <w:abstractNum w:abstractNumId="18" w15:restartNumberingAfterBreak="0">
    <w:nsid w:val="2BE361F1"/>
    <w:multiLevelType w:val="multilevel"/>
    <w:tmpl w:val="1B563932"/>
    <w:numStyleLink w:val="RKNumreradlista"/>
  </w:abstractNum>
  <w:abstractNum w:abstractNumId="19" w15:restartNumberingAfterBreak="0">
    <w:nsid w:val="2C9B0453"/>
    <w:multiLevelType w:val="multilevel"/>
    <w:tmpl w:val="1A20A4CA"/>
    <w:numStyleLink w:val="RKPunktlista"/>
  </w:abstractNum>
  <w:abstractNum w:abstractNumId="20" w15:restartNumberingAfterBreak="0">
    <w:nsid w:val="2ECF6BA1"/>
    <w:multiLevelType w:val="multilevel"/>
    <w:tmpl w:val="1B563932"/>
    <w:numStyleLink w:val="RKNumreradlista"/>
  </w:abstractNum>
  <w:abstractNum w:abstractNumId="21" w15:restartNumberingAfterBreak="0">
    <w:nsid w:val="2F604539"/>
    <w:multiLevelType w:val="multilevel"/>
    <w:tmpl w:val="1B563932"/>
    <w:numStyleLink w:val="RKNumreradlista"/>
  </w:abstractNum>
  <w:abstractNum w:abstractNumId="22" w15:restartNumberingAfterBreak="0">
    <w:nsid w:val="32314ED2"/>
    <w:multiLevelType w:val="hybridMultilevel"/>
    <w:tmpl w:val="4140BC5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348522EF"/>
    <w:multiLevelType w:val="multilevel"/>
    <w:tmpl w:val="1B563932"/>
    <w:numStyleLink w:val="RKNumreradlista"/>
  </w:abstractNum>
  <w:abstractNum w:abstractNumId="24" w15:restartNumberingAfterBreak="0">
    <w:nsid w:val="37B43068"/>
    <w:multiLevelType w:val="hybridMultilevel"/>
    <w:tmpl w:val="608650B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CBE0261"/>
    <w:multiLevelType w:val="hybridMultilevel"/>
    <w:tmpl w:val="F856B7B6"/>
    <w:lvl w:ilvl="0" w:tplc="386CDDE4">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3D3D0E02"/>
    <w:multiLevelType w:val="multilevel"/>
    <w:tmpl w:val="1B563932"/>
    <w:numStyleLink w:val="RKNumreradlista"/>
  </w:abstractNum>
  <w:abstractNum w:abstractNumId="28"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3F572709"/>
    <w:multiLevelType w:val="hybridMultilevel"/>
    <w:tmpl w:val="632C11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270774A"/>
    <w:multiLevelType w:val="multilevel"/>
    <w:tmpl w:val="1B563932"/>
    <w:numStyleLink w:val="RKNumreradlista"/>
  </w:abstractNum>
  <w:abstractNum w:abstractNumId="32" w15:restartNumberingAfterBreak="0">
    <w:nsid w:val="445F3A67"/>
    <w:multiLevelType w:val="hybridMultilevel"/>
    <w:tmpl w:val="80687AA0"/>
    <w:lvl w:ilvl="0" w:tplc="83A48FB4">
      <w:numFmt w:val="bullet"/>
      <w:lvlText w:val="-"/>
      <w:lvlJc w:val="left"/>
      <w:pPr>
        <w:ind w:left="720" w:hanging="360"/>
      </w:pPr>
      <w:rPr>
        <w:rFonts w:ascii="Garamond" w:eastAsiaTheme="minorHAnsi" w:hAnsi="Garamond"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15:restartNumberingAfterBreak="0">
    <w:nsid w:val="4C6913E3"/>
    <w:multiLevelType w:val="hybridMultilevel"/>
    <w:tmpl w:val="9BCEDA68"/>
    <w:lvl w:ilvl="0" w:tplc="928470B8">
      <w:start w:val="8"/>
      <w:numFmt w:val="bullet"/>
      <w:lvlText w:val=""/>
      <w:lvlJc w:val="left"/>
      <w:pPr>
        <w:ind w:left="360" w:hanging="360"/>
      </w:pPr>
      <w:rPr>
        <w:rFonts w:ascii="Symbol" w:eastAsiaTheme="minorHAnsi" w:hAnsi="Symbol" w:cstheme="minorBidi"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4" w15:restartNumberingAfterBreak="0">
    <w:nsid w:val="4C84297C"/>
    <w:multiLevelType w:val="multilevel"/>
    <w:tmpl w:val="1B563932"/>
    <w:numStyleLink w:val="RKNumreradlista"/>
  </w:abstractNum>
  <w:abstractNum w:abstractNumId="35" w15:restartNumberingAfterBreak="0">
    <w:nsid w:val="4D904BDB"/>
    <w:multiLevelType w:val="multilevel"/>
    <w:tmpl w:val="1B563932"/>
    <w:numStyleLink w:val="RKNumreradlista"/>
  </w:abstractNum>
  <w:abstractNum w:abstractNumId="36" w15:restartNumberingAfterBreak="0">
    <w:nsid w:val="4DAD38FF"/>
    <w:multiLevelType w:val="multilevel"/>
    <w:tmpl w:val="1B563932"/>
    <w:numStyleLink w:val="RKNumreradlista"/>
  </w:abstractNum>
  <w:abstractNum w:abstractNumId="37" w15:restartNumberingAfterBreak="0">
    <w:nsid w:val="53A05A92"/>
    <w:multiLevelType w:val="multilevel"/>
    <w:tmpl w:val="1B563932"/>
    <w:numStyleLink w:val="RKNumreradlista"/>
  </w:abstractNum>
  <w:abstractNum w:abstractNumId="38" w15:restartNumberingAfterBreak="0">
    <w:nsid w:val="5C6843F9"/>
    <w:multiLevelType w:val="multilevel"/>
    <w:tmpl w:val="1A20A4CA"/>
    <w:numStyleLink w:val="RKPunktlista"/>
  </w:abstractNum>
  <w:abstractNum w:abstractNumId="39" w15:restartNumberingAfterBreak="0">
    <w:nsid w:val="5EE705D8"/>
    <w:multiLevelType w:val="hybridMultilevel"/>
    <w:tmpl w:val="B192D6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0" w15:restartNumberingAfterBreak="0">
    <w:nsid w:val="61AC437A"/>
    <w:multiLevelType w:val="multilevel"/>
    <w:tmpl w:val="E2FEA49E"/>
    <w:numStyleLink w:val="RKNumreraderubriker"/>
  </w:abstractNum>
  <w:abstractNum w:abstractNumId="41" w15:restartNumberingAfterBreak="0">
    <w:nsid w:val="64780D1B"/>
    <w:multiLevelType w:val="multilevel"/>
    <w:tmpl w:val="1B563932"/>
    <w:numStyleLink w:val="RKNumreradlista"/>
  </w:abstractNum>
  <w:abstractNum w:abstractNumId="42" w15:restartNumberingAfterBreak="0">
    <w:nsid w:val="664239C2"/>
    <w:multiLevelType w:val="multilevel"/>
    <w:tmpl w:val="1A20A4CA"/>
    <w:numStyleLink w:val="RKPunktlista"/>
  </w:abstractNum>
  <w:abstractNum w:abstractNumId="43" w15:restartNumberingAfterBreak="0">
    <w:nsid w:val="6AA87A6A"/>
    <w:multiLevelType w:val="multilevel"/>
    <w:tmpl w:val="186C6512"/>
    <w:numStyleLink w:val="Strecklistan"/>
  </w:abstractNum>
  <w:abstractNum w:abstractNumId="44" w15:restartNumberingAfterBreak="0">
    <w:nsid w:val="6D8C68B4"/>
    <w:multiLevelType w:val="multilevel"/>
    <w:tmpl w:val="1B563932"/>
    <w:numStyleLink w:val="RKNumreradlista"/>
  </w:abstractNum>
  <w:abstractNum w:abstractNumId="45"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6" w15:restartNumberingAfterBreak="0">
    <w:nsid w:val="74466A28"/>
    <w:multiLevelType w:val="multilevel"/>
    <w:tmpl w:val="1A20A4CA"/>
    <w:numStyleLink w:val="RKPunktlista"/>
  </w:abstractNum>
  <w:abstractNum w:abstractNumId="47" w15:restartNumberingAfterBreak="0">
    <w:nsid w:val="76322898"/>
    <w:multiLevelType w:val="multilevel"/>
    <w:tmpl w:val="186C6512"/>
    <w:numStyleLink w:val="Strecklistan"/>
  </w:abstractNum>
  <w:num w:numId="1" w16cid:durableId="1083721450">
    <w:abstractNumId w:val="30"/>
  </w:num>
  <w:num w:numId="2" w16cid:durableId="894582452">
    <w:abstractNumId w:val="40"/>
  </w:num>
  <w:num w:numId="3" w16cid:durableId="205260410">
    <w:abstractNumId w:val="8"/>
  </w:num>
  <w:num w:numId="4" w16cid:durableId="39676334">
    <w:abstractNumId w:val="3"/>
  </w:num>
  <w:num w:numId="5" w16cid:durableId="844242505">
    <w:abstractNumId w:val="9"/>
  </w:num>
  <w:num w:numId="6" w16cid:durableId="2109806160">
    <w:abstractNumId w:val="7"/>
  </w:num>
  <w:num w:numId="7" w16cid:durableId="1494294974">
    <w:abstractNumId w:val="25"/>
  </w:num>
  <w:num w:numId="8" w16cid:durableId="1384938303">
    <w:abstractNumId w:val="21"/>
  </w:num>
  <w:num w:numId="9" w16cid:durableId="1020282935">
    <w:abstractNumId w:val="12"/>
  </w:num>
  <w:num w:numId="10" w16cid:durableId="1649896835">
    <w:abstractNumId w:val="18"/>
  </w:num>
  <w:num w:numId="11" w16cid:durableId="791707506">
    <w:abstractNumId w:val="23"/>
  </w:num>
  <w:num w:numId="12" w16cid:durableId="2097172316">
    <w:abstractNumId w:val="45"/>
  </w:num>
  <w:num w:numId="13" w16cid:durableId="2000574598">
    <w:abstractNumId w:val="37"/>
  </w:num>
  <w:num w:numId="14" w16cid:durableId="1173687943">
    <w:abstractNumId w:val="13"/>
  </w:num>
  <w:num w:numId="15" w16cid:durableId="1012222012">
    <w:abstractNumId w:val="11"/>
  </w:num>
  <w:num w:numId="16" w16cid:durableId="1150712875">
    <w:abstractNumId w:val="42"/>
  </w:num>
  <w:num w:numId="17" w16cid:durableId="61565523">
    <w:abstractNumId w:val="38"/>
  </w:num>
  <w:num w:numId="18" w16cid:durableId="1331177026">
    <w:abstractNumId w:val="10"/>
  </w:num>
  <w:num w:numId="19" w16cid:durableId="1979602978">
    <w:abstractNumId w:val="2"/>
  </w:num>
  <w:num w:numId="20" w16cid:durableId="2104182597">
    <w:abstractNumId w:val="6"/>
  </w:num>
  <w:num w:numId="21" w16cid:durableId="1412854799">
    <w:abstractNumId w:val="20"/>
  </w:num>
  <w:num w:numId="22" w16cid:durableId="1568419271">
    <w:abstractNumId w:val="15"/>
  </w:num>
  <w:num w:numId="23" w16cid:durableId="878972240">
    <w:abstractNumId w:val="34"/>
  </w:num>
  <w:num w:numId="24" w16cid:durableId="1945113755">
    <w:abstractNumId w:val="35"/>
  </w:num>
  <w:num w:numId="25" w16cid:durableId="2022782225">
    <w:abstractNumId w:val="46"/>
  </w:num>
  <w:num w:numId="26" w16cid:durableId="1708604007">
    <w:abstractNumId w:val="27"/>
  </w:num>
  <w:num w:numId="27" w16cid:durableId="77214407">
    <w:abstractNumId w:val="43"/>
  </w:num>
  <w:num w:numId="28" w16cid:durableId="2078701937">
    <w:abstractNumId w:val="19"/>
  </w:num>
  <w:num w:numId="29" w16cid:durableId="522325351">
    <w:abstractNumId w:val="17"/>
  </w:num>
  <w:num w:numId="30" w16cid:durableId="2127773429">
    <w:abstractNumId w:val="44"/>
  </w:num>
  <w:num w:numId="31" w16cid:durableId="1548295441">
    <w:abstractNumId w:val="16"/>
  </w:num>
  <w:num w:numId="32" w16cid:durableId="55517868">
    <w:abstractNumId w:val="36"/>
  </w:num>
  <w:num w:numId="33" w16cid:durableId="600182025">
    <w:abstractNumId w:val="41"/>
  </w:num>
  <w:num w:numId="34" w16cid:durableId="470756272">
    <w:abstractNumId w:val="47"/>
  </w:num>
  <w:num w:numId="35" w16cid:durableId="98574183">
    <w:abstractNumId w:val="31"/>
  </w:num>
  <w:num w:numId="36" w16cid:durableId="76083560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50269320">
    <w:abstractNumId w:val="19"/>
  </w:num>
  <w:num w:numId="38" w16cid:durableId="657345140">
    <w:abstractNumId w:val="28"/>
  </w:num>
  <w:num w:numId="39" w16cid:durableId="4290880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51730115">
    <w:abstractNumId w:val="1"/>
  </w:num>
  <w:num w:numId="41" w16cid:durableId="860700208">
    <w:abstractNumId w:val="0"/>
  </w:num>
  <w:num w:numId="42" w16cid:durableId="661466013">
    <w:abstractNumId w:val="5"/>
  </w:num>
  <w:num w:numId="43" w16cid:durableId="464591419">
    <w:abstractNumId w:val="4"/>
  </w:num>
  <w:num w:numId="44" w16cid:durableId="489372450">
    <w:abstractNumId w:val="24"/>
  </w:num>
  <w:num w:numId="45" w16cid:durableId="279074963">
    <w:abstractNumId w:val="32"/>
  </w:num>
  <w:num w:numId="46" w16cid:durableId="2084834618">
    <w:abstractNumId w:val="26"/>
  </w:num>
  <w:num w:numId="47" w16cid:durableId="1530875750">
    <w:abstractNumId w:val="33"/>
  </w:num>
  <w:num w:numId="48" w16cid:durableId="1469517519">
    <w:abstractNumId w:val="14"/>
  </w:num>
  <w:num w:numId="49" w16cid:durableId="341588690">
    <w:abstractNumId w:val="29"/>
  </w:num>
  <w:num w:numId="50" w16cid:durableId="889927264">
    <w:abstractNumId w:val="22"/>
  </w:num>
  <w:num w:numId="51" w16cid:durableId="768426640">
    <w:abstractNumId w:val="3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kDat" w:val="2026-09-09"/>
    <w:docVar w:name="Ar" w:val="2025/26"/>
    <w:docVar w:name="Dep" w:val="Finansdepartementet"/>
    <w:docVar w:name="GDB1" w:val="COM(2026) 615"/>
    <w:docVar w:name="GDB10" w:val=" "/>
    <w:docVar w:name="GDB11" w:val=" "/>
    <w:docVar w:name="GDB12" w:val=" "/>
    <w:docVar w:name="GDB13" w:val=" "/>
    <w:docVar w:name="GDB2" w:val=" "/>
    <w:docVar w:name="GDB3" w:val=" "/>
    <w:docVar w:name="GDB4" w:val=" "/>
    <w:docVar w:name="GDB5" w:val=" "/>
    <w:docVar w:name="GDB6" w:val=" "/>
    <w:docVar w:name="GDB7" w:val=" "/>
    <w:docVar w:name="GDB8" w:val=" "/>
    <w:docVar w:name="GDB9" w:val=" "/>
    <w:docVar w:name="GDT1" w:val="Meddelande från kommissionen till parlamentet, rådet, Europeiska centralbanken, Europeiska ekonomiska och sociala kommittén samt Regionkommittén – Banksektorns konkurrenskraft och den inre marknaden för bankverksamhet"/>
    <w:docVar w:name="GDT10" w:val=" "/>
    <w:docVar w:name="GDT11" w:val=" "/>
    <w:docVar w:name="GDT12" w:val=" "/>
    <w:docVar w:name="GDT13" w:val=" "/>
    <w:docVar w:name="GDT2" w:val=" "/>
    <w:docVar w:name="GDT3" w:val=" "/>
    <w:docVar w:name="GDT4" w:val=" "/>
    <w:docVar w:name="GDT5" w:val=" "/>
    <w:docVar w:name="GDT6" w:val=" "/>
    <w:docVar w:name="GDT7" w:val=" "/>
    <w:docVar w:name="GDT8" w:val=" "/>
    <w:docVar w:name="GDT9" w:val=" "/>
    <w:docVar w:name="GDTWeb" w:val="COM(2026) 615"/>
    <w:docVar w:name="Nr" w:val="112"/>
    <w:docVar w:name="Rub" w:val="Kommissionens meddelande om banksektorns konkurrenskraft"/>
    <w:docVar w:name="UppDat" w:val="2026-09-08"/>
    <w:docVar w:name="Utsk" w:val="Finansutskottet"/>
  </w:docVars>
  <w:rsids>
    <w:rsidRoot w:val="007A2FEA"/>
    <w:rsid w:val="00000290"/>
    <w:rsid w:val="000003EE"/>
    <w:rsid w:val="00001068"/>
    <w:rsid w:val="000013DA"/>
    <w:rsid w:val="000014EE"/>
    <w:rsid w:val="00001601"/>
    <w:rsid w:val="00002B4B"/>
    <w:rsid w:val="0000412C"/>
    <w:rsid w:val="00004474"/>
    <w:rsid w:val="00004D5C"/>
    <w:rsid w:val="00005E87"/>
    <w:rsid w:val="00005F68"/>
    <w:rsid w:val="000062EA"/>
    <w:rsid w:val="00006CA7"/>
    <w:rsid w:val="00007FDF"/>
    <w:rsid w:val="000115F7"/>
    <w:rsid w:val="00011A1B"/>
    <w:rsid w:val="00012883"/>
    <w:rsid w:val="000128EB"/>
    <w:rsid w:val="00012B00"/>
    <w:rsid w:val="000133C7"/>
    <w:rsid w:val="000149A5"/>
    <w:rsid w:val="00014EF6"/>
    <w:rsid w:val="00016730"/>
    <w:rsid w:val="00017197"/>
    <w:rsid w:val="0001725B"/>
    <w:rsid w:val="00017265"/>
    <w:rsid w:val="000203B0"/>
    <w:rsid w:val="000205ED"/>
    <w:rsid w:val="0002213F"/>
    <w:rsid w:val="00022336"/>
    <w:rsid w:val="00023152"/>
    <w:rsid w:val="0002402F"/>
    <w:rsid w:val="000241FA"/>
    <w:rsid w:val="00024737"/>
    <w:rsid w:val="000257C1"/>
    <w:rsid w:val="00025992"/>
    <w:rsid w:val="000261FC"/>
    <w:rsid w:val="00026711"/>
    <w:rsid w:val="00026720"/>
    <w:rsid w:val="0002708E"/>
    <w:rsid w:val="0002763D"/>
    <w:rsid w:val="00030DEF"/>
    <w:rsid w:val="0003124A"/>
    <w:rsid w:val="00031CB1"/>
    <w:rsid w:val="00031DC6"/>
    <w:rsid w:val="000361FF"/>
    <w:rsid w:val="0003679E"/>
    <w:rsid w:val="000374EE"/>
    <w:rsid w:val="00040305"/>
    <w:rsid w:val="00041EDC"/>
    <w:rsid w:val="00042CE5"/>
    <w:rsid w:val="0004352E"/>
    <w:rsid w:val="00044C69"/>
    <w:rsid w:val="0004625B"/>
    <w:rsid w:val="00051341"/>
    <w:rsid w:val="00051453"/>
    <w:rsid w:val="0005264F"/>
    <w:rsid w:val="00052E53"/>
    <w:rsid w:val="00053BB1"/>
    <w:rsid w:val="00053CAA"/>
    <w:rsid w:val="00054B34"/>
    <w:rsid w:val="0005569C"/>
    <w:rsid w:val="00055875"/>
    <w:rsid w:val="00056EB2"/>
    <w:rsid w:val="00057FE0"/>
    <w:rsid w:val="00060106"/>
    <w:rsid w:val="000602AC"/>
    <w:rsid w:val="00060EB0"/>
    <w:rsid w:val="0006142F"/>
    <w:rsid w:val="000620FD"/>
    <w:rsid w:val="000631D7"/>
    <w:rsid w:val="000636AE"/>
    <w:rsid w:val="00063DCB"/>
    <w:rsid w:val="000647D2"/>
    <w:rsid w:val="000656A1"/>
    <w:rsid w:val="00066BC9"/>
    <w:rsid w:val="00067239"/>
    <w:rsid w:val="000675A3"/>
    <w:rsid w:val="00067C2C"/>
    <w:rsid w:val="0007033C"/>
    <w:rsid w:val="000703E5"/>
    <w:rsid w:val="000705CF"/>
    <w:rsid w:val="000707E9"/>
    <w:rsid w:val="00070CAA"/>
    <w:rsid w:val="00071990"/>
    <w:rsid w:val="00072C86"/>
    <w:rsid w:val="00072FFC"/>
    <w:rsid w:val="000731A2"/>
    <w:rsid w:val="000737AC"/>
    <w:rsid w:val="00073B75"/>
    <w:rsid w:val="0007409C"/>
    <w:rsid w:val="000747BB"/>
    <w:rsid w:val="000757FC"/>
    <w:rsid w:val="00075D75"/>
    <w:rsid w:val="00075FF0"/>
    <w:rsid w:val="00076667"/>
    <w:rsid w:val="000769B8"/>
    <w:rsid w:val="00076C95"/>
    <w:rsid w:val="00080631"/>
    <w:rsid w:val="00080A62"/>
    <w:rsid w:val="00080C5E"/>
    <w:rsid w:val="00081083"/>
    <w:rsid w:val="00081F86"/>
    <w:rsid w:val="00082374"/>
    <w:rsid w:val="00083AA8"/>
    <w:rsid w:val="00083BEE"/>
    <w:rsid w:val="000855D0"/>
    <w:rsid w:val="000862E0"/>
    <w:rsid w:val="000867A0"/>
    <w:rsid w:val="000871DA"/>
    <w:rsid w:val="000873C3"/>
    <w:rsid w:val="00087E56"/>
    <w:rsid w:val="000903EA"/>
    <w:rsid w:val="000909A5"/>
    <w:rsid w:val="00090DC6"/>
    <w:rsid w:val="00092AAB"/>
    <w:rsid w:val="00093408"/>
    <w:rsid w:val="00093BBF"/>
    <w:rsid w:val="00093CAA"/>
    <w:rsid w:val="0009435C"/>
    <w:rsid w:val="0009572A"/>
    <w:rsid w:val="000958FE"/>
    <w:rsid w:val="00096DF5"/>
    <w:rsid w:val="00096F4C"/>
    <w:rsid w:val="0009708D"/>
    <w:rsid w:val="000A1011"/>
    <w:rsid w:val="000A1144"/>
    <w:rsid w:val="000A13CA"/>
    <w:rsid w:val="000A13D1"/>
    <w:rsid w:val="000A1ECD"/>
    <w:rsid w:val="000A456A"/>
    <w:rsid w:val="000A5E43"/>
    <w:rsid w:val="000A6B1F"/>
    <w:rsid w:val="000A6B2B"/>
    <w:rsid w:val="000A7B56"/>
    <w:rsid w:val="000B06B4"/>
    <w:rsid w:val="000B0A0E"/>
    <w:rsid w:val="000B3250"/>
    <w:rsid w:val="000B3843"/>
    <w:rsid w:val="000B3931"/>
    <w:rsid w:val="000B56A9"/>
    <w:rsid w:val="000B5E2C"/>
    <w:rsid w:val="000B66FD"/>
    <w:rsid w:val="000C084B"/>
    <w:rsid w:val="000C0CF1"/>
    <w:rsid w:val="000C11DC"/>
    <w:rsid w:val="000C203A"/>
    <w:rsid w:val="000C3E93"/>
    <w:rsid w:val="000C406E"/>
    <w:rsid w:val="000C40BC"/>
    <w:rsid w:val="000C4A75"/>
    <w:rsid w:val="000C61D1"/>
    <w:rsid w:val="000C61F5"/>
    <w:rsid w:val="000C6C51"/>
    <w:rsid w:val="000D010E"/>
    <w:rsid w:val="000D0755"/>
    <w:rsid w:val="000D09D3"/>
    <w:rsid w:val="000D31A9"/>
    <w:rsid w:val="000D333C"/>
    <w:rsid w:val="000D370F"/>
    <w:rsid w:val="000D5449"/>
    <w:rsid w:val="000D56D4"/>
    <w:rsid w:val="000D7110"/>
    <w:rsid w:val="000D7D18"/>
    <w:rsid w:val="000E066C"/>
    <w:rsid w:val="000E12D9"/>
    <w:rsid w:val="000E1671"/>
    <w:rsid w:val="000E1687"/>
    <w:rsid w:val="000E3088"/>
    <w:rsid w:val="000E431B"/>
    <w:rsid w:val="000E46E6"/>
    <w:rsid w:val="000E59A9"/>
    <w:rsid w:val="000E638A"/>
    <w:rsid w:val="000E6472"/>
    <w:rsid w:val="000E64CB"/>
    <w:rsid w:val="000F00B8"/>
    <w:rsid w:val="000F1EA7"/>
    <w:rsid w:val="000F2084"/>
    <w:rsid w:val="000F2A8A"/>
    <w:rsid w:val="000F3A92"/>
    <w:rsid w:val="000F3F01"/>
    <w:rsid w:val="000F4DE1"/>
    <w:rsid w:val="000F4ED7"/>
    <w:rsid w:val="000F5B97"/>
    <w:rsid w:val="000F6462"/>
    <w:rsid w:val="000F73B1"/>
    <w:rsid w:val="000F7867"/>
    <w:rsid w:val="000F7C6C"/>
    <w:rsid w:val="00100B28"/>
    <w:rsid w:val="0010106A"/>
    <w:rsid w:val="00101A0C"/>
    <w:rsid w:val="00101DE6"/>
    <w:rsid w:val="00104E3B"/>
    <w:rsid w:val="001053BA"/>
    <w:rsid w:val="001055DA"/>
    <w:rsid w:val="001067DD"/>
    <w:rsid w:val="00106F29"/>
    <w:rsid w:val="00110404"/>
    <w:rsid w:val="00110C76"/>
    <w:rsid w:val="001121E4"/>
    <w:rsid w:val="0011235A"/>
    <w:rsid w:val="00113168"/>
    <w:rsid w:val="0011413E"/>
    <w:rsid w:val="001162F4"/>
    <w:rsid w:val="00116BC4"/>
    <w:rsid w:val="00116D3B"/>
    <w:rsid w:val="00117262"/>
    <w:rsid w:val="0012033A"/>
    <w:rsid w:val="001204D4"/>
    <w:rsid w:val="0012094A"/>
    <w:rsid w:val="00120E59"/>
    <w:rsid w:val="00121002"/>
    <w:rsid w:val="00121EA2"/>
    <w:rsid w:val="00121FFC"/>
    <w:rsid w:val="00122023"/>
    <w:rsid w:val="0012208C"/>
    <w:rsid w:val="00122D16"/>
    <w:rsid w:val="001235D9"/>
    <w:rsid w:val="00123902"/>
    <w:rsid w:val="001242F3"/>
    <w:rsid w:val="0012582E"/>
    <w:rsid w:val="00125B5E"/>
    <w:rsid w:val="00126327"/>
    <w:rsid w:val="00126408"/>
    <w:rsid w:val="00126E6B"/>
    <w:rsid w:val="00130EC3"/>
    <w:rsid w:val="001310BE"/>
    <w:rsid w:val="00131808"/>
    <w:rsid w:val="001318F5"/>
    <w:rsid w:val="00132B4C"/>
    <w:rsid w:val="00132EBF"/>
    <w:rsid w:val="001331B1"/>
    <w:rsid w:val="00133CB0"/>
    <w:rsid w:val="00133DE8"/>
    <w:rsid w:val="00134837"/>
    <w:rsid w:val="00135111"/>
    <w:rsid w:val="00135D9D"/>
    <w:rsid w:val="00135F4F"/>
    <w:rsid w:val="00136D55"/>
    <w:rsid w:val="001413A4"/>
    <w:rsid w:val="00141662"/>
    <w:rsid w:val="0014195F"/>
    <w:rsid w:val="00141A1D"/>
    <w:rsid w:val="001428E2"/>
    <w:rsid w:val="001431C6"/>
    <w:rsid w:val="00143675"/>
    <w:rsid w:val="00143D07"/>
    <w:rsid w:val="00143E09"/>
    <w:rsid w:val="00146278"/>
    <w:rsid w:val="001473F2"/>
    <w:rsid w:val="0014769C"/>
    <w:rsid w:val="00147992"/>
    <w:rsid w:val="00147CF4"/>
    <w:rsid w:val="00150572"/>
    <w:rsid w:val="00150796"/>
    <w:rsid w:val="001546E7"/>
    <w:rsid w:val="00155272"/>
    <w:rsid w:val="001559FB"/>
    <w:rsid w:val="00155D98"/>
    <w:rsid w:val="00156317"/>
    <w:rsid w:val="00156990"/>
    <w:rsid w:val="00156A91"/>
    <w:rsid w:val="001573AF"/>
    <w:rsid w:val="001602EC"/>
    <w:rsid w:val="001605ED"/>
    <w:rsid w:val="0016082C"/>
    <w:rsid w:val="00160B48"/>
    <w:rsid w:val="001627B0"/>
    <w:rsid w:val="0016294F"/>
    <w:rsid w:val="00163CF2"/>
    <w:rsid w:val="00164463"/>
    <w:rsid w:val="00164CB5"/>
    <w:rsid w:val="00167EF6"/>
    <w:rsid w:val="00167FA8"/>
    <w:rsid w:val="0017099B"/>
    <w:rsid w:val="00170CE4"/>
    <w:rsid w:val="00170E3E"/>
    <w:rsid w:val="00171ECB"/>
    <w:rsid w:val="00172DDF"/>
    <w:rsid w:val="0017300E"/>
    <w:rsid w:val="00173126"/>
    <w:rsid w:val="00173F4C"/>
    <w:rsid w:val="00174642"/>
    <w:rsid w:val="00175039"/>
    <w:rsid w:val="001765B7"/>
    <w:rsid w:val="00176825"/>
    <w:rsid w:val="00176A26"/>
    <w:rsid w:val="001774F8"/>
    <w:rsid w:val="0018038F"/>
    <w:rsid w:val="0018096C"/>
    <w:rsid w:val="00180BE1"/>
    <w:rsid w:val="00180C7C"/>
    <w:rsid w:val="00181252"/>
    <w:rsid w:val="001813DF"/>
    <w:rsid w:val="00181A22"/>
    <w:rsid w:val="001857B5"/>
    <w:rsid w:val="0018584B"/>
    <w:rsid w:val="00186FE3"/>
    <w:rsid w:val="00187C0E"/>
    <w:rsid w:val="00187E1F"/>
    <w:rsid w:val="0019051C"/>
    <w:rsid w:val="001911F3"/>
    <w:rsid w:val="0019127B"/>
    <w:rsid w:val="00192350"/>
    <w:rsid w:val="00192808"/>
    <w:rsid w:val="00192E34"/>
    <w:rsid w:val="00193048"/>
    <w:rsid w:val="0019308B"/>
    <w:rsid w:val="001934DE"/>
    <w:rsid w:val="001941B9"/>
    <w:rsid w:val="001956A0"/>
    <w:rsid w:val="00195806"/>
    <w:rsid w:val="00195BD6"/>
    <w:rsid w:val="00195E25"/>
    <w:rsid w:val="001966E1"/>
    <w:rsid w:val="00196C02"/>
    <w:rsid w:val="00197A8A"/>
    <w:rsid w:val="00197F76"/>
    <w:rsid w:val="001A1B33"/>
    <w:rsid w:val="001A2465"/>
    <w:rsid w:val="001A2A61"/>
    <w:rsid w:val="001A2C12"/>
    <w:rsid w:val="001A54ED"/>
    <w:rsid w:val="001A6E97"/>
    <w:rsid w:val="001B02CD"/>
    <w:rsid w:val="001B0B48"/>
    <w:rsid w:val="001B22C1"/>
    <w:rsid w:val="001B3869"/>
    <w:rsid w:val="001B4824"/>
    <w:rsid w:val="001B4E0C"/>
    <w:rsid w:val="001B5851"/>
    <w:rsid w:val="001B5B8C"/>
    <w:rsid w:val="001B62BC"/>
    <w:rsid w:val="001C1C7D"/>
    <w:rsid w:val="001C2731"/>
    <w:rsid w:val="001C374C"/>
    <w:rsid w:val="001C4566"/>
    <w:rsid w:val="001C462E"/>
    <w:rsid w:val="001C4980"/>
    <w:rsid w:val="001C5DC9"/>
    <w:rsid w:val="001C67D2"/>
    <w:rsid w:val="001C6B85"/>
    <w:rsid w:val="001C71A9"/>
    <w:rsid w:val="001D12FC"/>
    <w:rsid w:val="001D17ED"/>
    <w:rsid w:val="001D1E7E"/>
    <w:rsid w:val="001D3805"/>
    <w:rsid w:val="001D3851"/>
    <w:rsid w:val="001D5109"/>
    <w:rsid w:val="001D512F"/>
    <w:rsid w:val="001D5539"/>
    <w:rsid w:val="001D5C53"/>
    <w:rsid w:val="001D5EEB"/>
    <w:rsid w:val="001D5FE3"/>
    <w:rsid w:val="001D621E"/>
    <w:rsid w:val="001D680F"/>
    <w:rsid w:val="001D761A"/>
    <w:rsid w:val="001D7DFA"/>
    <w:rsid w:val="001E00DE"/>
    <w:rsid w:val="001E05EC"/>
    <w:rsid w:val="001E0BD5"/>
    <w:rsid w:val="001E0D2E"/>
    <w:rsid w:val="001E150D"/>
    <w:rsid w:val="001E1A13"/>
    <w:rsid w:val="001E1B0C"/>
    <w:rsid w:val="001E20CC"/>
    <w:rsid w:val="001E2322"/>
    <w:rsid w:val="001E2B23"/>
    <w:rsid w:val="001E2FEF"/>
    <w:rsid w:val="001E3C02"/>
    <w:rsid w:val="001E3D83"/>
    <w:rsid w:val="001E5DF7"/>
    <w:rsid w:val="001E6477"/>
    <w:rsid w:val="001E6D48"/>
    <w:rsid w:val="001E6F07"/>
    <w:rsid w:val="001E72EE"/>
    <w:rsid w:val="001F05E3"/>
    <w:rsid w:val="001F0629"/>
    <w:rsid w:val="001F0736"/>
    <w:rsid w:val="001F1471"/>
    <w:rsid w:val="001F1811"/>
    <w:rsid w:val="001F23CB"/>
    <w:rsid w:val="001F4302"/>
    <w:rsid w:val="001F48D4"/>
    <w:rsid w:val="001F50BE"/>
    <w:rsid w:val="001F525B"/>
    <w:rsid w:val="001F6707"/>
    <w:rsid w:val="001F6BBE"/>
    <w:rsid w:val="00201498"/>
    <w:rsid w:val="002037A8"/>
    <w:rsid w:val="00203AA3"/>
    <w:rsid w:val="00204079"/>
    <w:rsid w:val="002051CF"/>
    <w:rsid w:val="00205FAD"/>
    <w:rsid w:val="0020673C"/>
    <w:rsid w:val="002077A5"/>
    <w:rsid w:val="00207A41"/>
    <w:rsid w:val="00207CF0"/>
    <w:rsid w:val="002102FD"/>
    <w:rsid w:val="00210DAC"/>
    <w:rsid w:val="002116FE"/>
    <w:rsid w:val="00211B4E"/>
    <w:rsid w:val="00211E2A"/>
    <w:rsid w:val="00212552"/>
    <w:rsid w:val="00212EB1"/>
    <w:rsid w:val="00213204"/>
    <w:rsid w:val="00213258"/>
    <w:rsid w:val="002149A1"/>
    <w:rsid w:val="002158A2"/>
    <w:rsid w:val="002161F5"/>
    <w:rsid w:val="0021657C"/>
    <w:rsid w:val="00221457"/>
    <w:rsid w:val="0022187E"/>
    <w:rsid w:val="00222258"/>
    <w:rsid w:val="00223AD6"/>
    <w:rsid w:val="002247DD"/>
    <w:rsid w:val="002258E6"/>
    <w:rsid w:val="0022666A"/>
    <w:rsid w:val="002268D7"/>
    <w:rsid w:val="00227697"/>
    <w:rsid w:val="00227787"/>
    <w:rsid w:val="002277FE"/>
    <w:rsid w:val="00227E43"/>
    <w:rsid w:val="002305A0"/>
    <w:rsid w:val="00230611"/>
    <w:rsid w:val="00230EB4"/>
    <w:rsid w:val="002315F5"/>
    <w:rsid w:val="002324BC"/>
    <w:rsid w:val="00232EC3"/>
    <w:rsid w:val="00233D52"/>
    <w:rsid w:val="00234C9A"/>
    <w:rsid w:val="00236587"/>
    <w:rsid w:val="00236E65"/>
    <w:rsid w:val="00237147"/>
    <w:rsid w:val="0024101E"/>
    <w:rsid w:val="00241417"/>
    <w:rsid w:val="00242AD1"/>
    <w:rsid w:val="0024301F"/>
    <w:rsid w:val="002435F0"/>
    <w:rsid w:val="00243EB3"/>
    <w:rsid w:val="0024412C"/>
    <w:rsid w:val="0024537C"/>
    <w:rsid w:val="0024571B"/>
    <w:rsid w:val="002461DF"/>
    <w:rsid w:val="00246887"/>
    <w:rsid w:val="00246DE4"/>
    <w:rsid w:val="00247659"/>
    <w:rsid w:val="002478FC"/>
    <w:rsid w:val="002479CD"/>
    <w:rsid w:val="00250CFF"/>
    <w:rsid w:val="00251D8A"/>
    <w:rsid w:val="00252E11"/>
    <w:rsid w:val="00253CC8"/>
    <w:rsid w:val="00254737"/>
    <w:rsid w:val="0025517A"/>
    <w:rsid w:val="002565A6"/>
    <w:rsid w:val="0025736A"/>
    <w:rsid w:val="00260D2D"/>
    <w:rsid w:val="00261975"/>
    <w:rsid w:val="002622E1"/>
    <w:rsid w:val="00262637"/>
    <w:rsid w:val="00263503"/>
    <w:rsid w:val="002642B7"/>
    <w:rsid w:val="00264503"/>
    <w:rsid w:val="00264981"/>
    <w:rsid w:val="00264B3C"/>
    <w:rsid w:val="00265AE2"/>
    <w:rsid w:val="00266837"/>
    <w:rsid w:val="00271D00"/>
    <w:rsid w:val="00271EBD"/>
    <w:rsid w:val="002720E3"/>
    <w:rsid w:val="002724D0"/>
    <w:rsid w:val="00272E86"/>
    <w:rsid w:val="00273C4F"/>
    <w:rsid w:val="00274AA3"/>
    <w:rsid w:val="00274CFC"/>
    <w:rsid w:val="00274F89"/>
    <w:rsid w:val="00275872"/>
    <w:rsid w:val="002759C2"/>
    <w:rsid w:val="00280EB0"/>
    <w:rsid w:val="00281106"/>
    <w:rsid w:val="00282263"/>
    <w:rsid w:val="00282417"/>
    <w:rsid w:val="00282D27"/>
    <w:rsid w:val="002856B3"/>
    <w:rsid w:val="0028602A"/>
    <w:rsid w:val="00287C36"/>
    <w:rsid w:val="00287F0D"/>
    <w:rsid w:val="002906D2"/>
    <w:rsid w:val="0029226F"/>
    <w:rsid w:val="00292420"/>
    <w:rsid w:val="00292676"/>
    <w:rsid w:val="00293062"/>
    <w:rsid w:val="002963B6"/>
    <w:rsid w:val="00296B7A"/>
    <w:rsid w:val="002974DC"/>
    <w:rsid w:val="002A0CB3"/>
    <w:rsid w:val="002A11BC"/>
    <w:rsid w:val="002A189D"/>
    <w:rsid w:val="002A1F59"/>
    <w:rsid w:val="002A3801"/>
    <w:rsid w:val="002A39EF"/>
    <w:rsid w:val="002A412E"/>
    <w:rsid w:val="002A422F"/>
    <w:rsid w:val="002A5025"/>
    <w:rsid w:val="002A5E84"/>
    <w:rsid w:val="002A6192"/>
    <w:rsid w:val="002A6394"/>
    <w:rsid w:val="002A6820"/>
    <w:rsid w:val="002A72D1"/>
    <w:rsid w:val="002A7F76"/>
    <w:rsid w:val="002B00E5"/>
    <w:rsid w:val="002B04DD"/>
    <w:rsid w:val="002B0806"/>
    <w:rsid w:val="002B604B"/>
    <w:rsid w:val="002B6849"/>
    <w:rsid w:val="002B6DBE"/>
    <w:rsid w:val="002B7140"/>
    <w:rsid w:val="002C1D37"/>
    <w:rsid w:val="002C2A30"/>
    <w:rsid w:val="002C317F"/>
    <w:rsid w:val="002C3438"/>
    <w:rsid w:val="002C4348"/>
    <w:rsid w:val="002C468B"/>
    <w:rsid w:val="002C476F"/>
    <w:rsid w:val="002C5B48"/>
    <w:rsid w:val="002C5E10"/>
    <w:rsid w:val="002C69A0"/>
    <w:rsid w:val="002D014F"/>
    <w:rsid w:val="002D076B"/>
    <w:rsid w:val="002D1F28"/>
    <w:rsid w:val="002D2647"/>
    <w:rsid w:val="002D34CF"/>
    <w:rsid w:val="002D4298"/>
    <w:rsid w:val="002D4829"/>
    <w:rsid w:val="002D6541"/>
    <w:rsid w:val="002E1193"/>
    <w:rsid w:val="002E150B"/>
    <w:rsid w:val="002E1AE1"/>
    <w:rsid w:val="002E2C89"/>
    <w:rsid w:val="002E3609"/>
    <w:rsid w:val="002E3D4F"/>
    <w:rsid w:val="002E4D3F"/>
    <w:rsid w:val="002E4E86"/>
    <w:rsid w:val="002E5668"/>
    <w:rsid w:val="002E61A5"/>
    <w:rsid w:val="002E7120"/>
    <w:rsid w:val="002F0EF4"/>
    <w:rsid w:val="002F140D"/>
    <w:rsid w:val="002F204A"/>
    <w:rsid w:val="002F30F6"/>
    <w:rsid w:val="002F3675"/>
    <w:rsid w:val="002F59E0"/>
    <w:rsid w:val="002F61D6"/>
    <w:rsid w:val="002F66A6"/>
    <w:rsid w:val="002F6F43"/>
    <w:rsid w:val="002F7FAD"/>
    <w:rsid w:val="00300342"/>
    <w:rsid w:val="00300714"/>
    <w:rsid w:val="00301A4C"/>
    <w:rsid w:val="00302ECE"/>
    <w:rsid w:val="0030414B"/>
    <w:rsid w:val="00304401"/>
    <w:rsid w:val="0030507F"/>
    <w:rsid w:val="003050DB"/>
    <w:rsid w:val="00306908"/>
    <w:rsid w:val="00306C35"/>
    <w:rsid w:val="0030711B"/>
    <w:rsid w:val="00307EC2"/>
    <w:rsid w:val="00310449"/>
    <w:rsid w:val="00310561"/>
    <w:rsid w:val="003109CC"/>
    <w:rsid w:val="00310F17"/>
    <w:rsid w:val="003111D5"/>
    <w:rsid w:val="003113DF"/>
    <w:rsid w:val="003114DA"/>
    <w:rsid w:val="00311D8C"/>
    <w:rsid w:val="00312115"/>
    <w:rsid w:val="003123F1"/>
    <w:rsid w:val="0031273D"/>
    <w:rsid w:val="003128E2"/>
    <w:rsid w:val="0031368D"/>
    <w:rsid w:val="003153D9"/>
    <w:rsid w:val="003172B4"/>
    <w:rsid w:val="00320EA7"/>
    <w:rsid w:val="00321621"/>
    <w:rsid w:val="00321886"/>
    <w:rsid w:val="00321F74"/>
    <w:rsid w:val="0032340D"/>
    <w:rsid w:val="00323EF7"/>
    <w:rsid w:val="003240E1"/>
    <w:rsid w:val="00325F89"/>
    <w:rsid w:val="00326C03"/>
    <w:rsid w:val="00327474"/>
    <w:rsid w:val="00327715"/>
    <w:rsid w:val="003277B5"/>
    <w:rsid w:val="00333B59"/>
    <w:rsid w:val="003342B4"/>
    <w:rsid w:val="00335EB9"/>
    <w:rsid w:val="00336026"/>
    <w:rsid w:val="00336940"/>
    <w:rsid w:val="00336CD1"/>
    <w:rsid w:val="00340B3C"/>
    <w:rsid w:val="00340DE0"/>
    <w:rsid w:val="00341F47"/>
    <w:rsid w:val="0034210D"/>
    <w:rsid w:val="00342290"/>
    <w:rsid w:val="00342327"/>
    <w:rsid w:val="0034250B"/>
    <w:rsid w:val="00342752"/>
    <w:rsid w:val="003428B4"/>
    <w:rsid w:val="00342EE1"/>
    <w:rsid w:val="00343241"/>
    <w:rsid w:val="00344234"/>
    <w:rsid w:val="0034750A"/>
    <w:rsid w:val="00347C69"/>
    <w:rsid w:val="00347E11"/>
    <w:rsid w:val="003503DD"/>
    <w:rsid w:val="00350696"/>
    <w:rsid w:val="003508E9"/>
    <w:rsid w:val="00350C92"/>
    <w:rsid w:val="0035118D"/>
    <w:rsid w:val="0035218B"/>
    <w:rsid w:val="00352391"/>
    <w:rsid w:val="0035266C"/>
    <w:rsid w:val="00353D7A"/>
    <w:rsid w:val="003542C5"/>
    <w:rsid w:val="003549D9"/>
    <w:rsid w:val="00355FCE"/>
    <w:rsid w:val="0035633F"/>
    <w:rsid w:val="00356D2B"/>
    <w:rsid w:val="00360397"/>
    <w:rsid w:val="00360838"/>
    <w:rsid w:val="0036340F"/>
    <w:rsid w:val="003647AE"/>
    <w:rsid w:val="0036489D"/>
    <w:rsid w:val="00364DFB"/>
    <w:rsid w:val="00364EFF"/>
    <w:rsid w:val="00365461"/>
    <w:rsid w:val="00367E29"/>
    <w:rsid w:val="00367EDA"/>
    <w:rsid w:val="00370311"/>
    <w:rsid w:val="0037112E"/>
    <w:rsid w:val="00373052"/>
    <w:rsid w:val="003743AF"/>
    <w:rsid w:val="003747B1"/>
    <w:rsid w:val="00375DC9"/>
    <w:rsid w:val="00376179"/>
    <w:rsid w:val="00380663"/>
    <w:rsid w:val="003807B5"/>
    <w:rsid w:val="00382F69"/>
    <w:rsid w:val="003842C2"/>
    <w:rsid w:val="003853E3"/>
    <w:rsid w:val="00385832"/>
    <w:rsid w:val="0038587E"/>
    <w:rsid w:val="00386B49"/>
    <w:rsid w:val="00387577"/>
    <w:rsid w:val="0038762A"/>
    <w:rsid w:val="00390335"/>
    <w:rsid w:val="00391364"/>
    <w:rsid w:val="00391487"/>
    <w:rsid w:val="00392ED4"/>
    <w:rsid w:val="00393680"/>
    <w:rsid w:val="003941C4"/>
    <w:rsid w:val="00394258"/>
    <w:rsid w:val="00394D4C"/>
    <w:rsid w:val="003953B3"/>
    <w:rsid w:val="00395D9F"/>
    <w:rsid w:val="00396226"/>
    <w:rsid w:val="0039640B"/>
    <w:rsid w:val="00397242"/>
    <w:rsid w:val="003A1315"/>
    <w:rsid w:val="003A1B70"/>
    <w:rsid w:val="003A1C11"/>
    <w:rsid w:val="003A245D"/>
    <w:rsid w:val="003A2E73"/>
    <w:rsid w:val="003A3071"/>
    <w:rsid w:val="003A3A54"/>
    <w:rsid w:val="003A53F7"/>
    <w:rsid w:val="003A55B2"/>
    <w:rsid w:val="003A5969"/>
    <w:rsid w:val="003A5C58"/>
    <w:rsid w:val="003B0C81"/>
    <w:rsid w:val="003B0CDA"/>
    <w:rsid w:val="003B17B2"/>
    <w:rsid w:val="003B201F"/>
    <w:rsid w:val="003B28EC"/>
    <w:rsid w:val="003B2904"/>
    <w:rsid w:val="003B2F3C"/>
    <w:rsid w:val="003B704A"/>
    <w:rsid w:val="003C00E2"/>
    <w:rsid w:val="003C27E0"/>
    <w:rsid w:val="003C36FA"/>
    <w:rsid w:val="003C3720"/>
    <w:rsid w:val="003C3C2B"/>
    <w:rsid w:val="003C480A"/>
    <w:rsid w:val="003C6D8F"/>
    <w:rsid w:val="003C7B3D"/>
    <w:rsid w:val="003C7BE0"/>
    <w:rsid w:val="003D0DD3"/>
    <w:rsid w:val="003D10E9"/>
    <w:rsid w:val="003D15C0"/>
    <w:rsid w:val="003D17EF"/>
    <w:rsid w:val="003D29D2"/>
    <w:rsid w:val="003D314F"/>
    <w:rsid w:val="003D3535"/>
    <w:rsid w:val="003D3E86"/>
    <w:rsid w:val="003D4246"/>
    <w:rsid w:val="003D4CA1"/>
    <w:rsid w:val="003D4D9F"/>
    <w:rsid w:val="003D66D6"/>
    <w:rsid w:val="003D6C46"/>
    <w:rsid w:val="003D7B03"/>
    <w:rsid w:val="003E1867"/>
    <w:rsid w:val="003E30BD"/>
    <w:rsid w:val="003E359E"/>
    <w:rsid w:val="003E38CE"/>
    <w:rsid w:val="003E4BEA"/>
    <w:rsid w:val="003E4D9F"/>
    <w:rsid w:val="003E5A50"/>
    <w:rsid w:val="003E6020"/>
    <w:rsid w:val="003E7CA0"/>
    <w:rsid w:val="003F1F1F"/>
    <w:rsid w:val="003F2278"/>
    <w:rsid w:val="003F25E0"/>
    <w:rsid w:val="003F299F"/>
    <w:rsid w:val="003F2F1D"/>
    <w:rsid w:val="003F57C6"/>
    <w:rsid w:val="003F59B4"/>
    <w:rsid w:val="003F63B4"/>
    <w:rsid w:val="003F6B53"/>
    <w:rsid w:val="003F6B92"/>
    <w:rsid w:val="004002FE"/>
    <w:rsid w:val="004008FB"/>
    <w:rsid w:val="0040090E"/>
    <w:rsid w:val="00403D11"/>
    <w:rsid w:val="004044F2"/>
    <w:rsid w:val="00404DB4"/>
    <w:rsid w:val="004060B1"/>
    <w:rsid w:val="00406F6E"/>
    <w:rsid w:val="0041041F"/>
    <w:rsid w:val="0041093C"/>
    <w:rsid w:val="00411FC4"/>
    <w:rsid w:val="0041223B"/>
    <w:rsid w:val="00413068"/>
    <w:rsid w:val="004135B3"/>
    <w:rsid w:val="004137EE"/>
    <w:rsid w:val="00413A4E"/>
    <w:rsid w:val="00413E2F"/>
    <w:rsid w:val="00413EB7"/>
    <w:rsid w:val="00415163"/>
    <w:rsid w:val="00415273"/>
    <w:rsid w:val="004157BE"/>
    <w:rsid w:val="004163AE"/>
    <w:rsid w:val="0041671D"/>
    <w:rsid w:val="00417143"/>
    <w:rsid w:val="0042068E"/>
    <w:rsid w:val="00420C9B"/>
    <w:rsid w:val="004212A2"/>
    <w:rsid w:val="00421890"/>
    <w:rsid w:val="00421C61"/>
    <w:rsid w:val="00422030"/>
    <w:rsid w:val="00422A7F"/>
    <w:rsid w:val="004233F3"/>
    <w:rsid w:val="00424D47"/>
    <w:rsid w:val="004251FA"/>
    <w:rsid w:val="00426213"/>
    <w:rsid w:val="00431A7B"/>
    <w:rsid w:val="00432EB4"/>
    <w:rsid w:val="00433093"/>
    <w:rsid w:val="004343CE"/>
    <w:rsid w:val="0043623F"/>
    <w:rsid w:val="00436C49"/>
    <w:rsid w:val="00437459"/>
    <w:rsid w:val="004374DF"/>
    <w:rsid w:val="004407C3"/>
    <w:rsid w:val="00440E73"/>
    <w:rsid w:val="00441D70"/>
    <w:rsid w:val="004425C2"/>
    <w:rsid w:val="004438FB"/>
    <w:rsid w:val="00443B21"/>
    <w:rsid w:val="004442AB"/>
    <w:rsid w:val="004451EF"/>
    <w:rsid w:val="00445604"/>
    <w:rsid w:val="00445C65"/>
    <w:rsid w:val="00446B5F"/>
    <w:rsid w:val="00446BAE"/>
    <w:rsid w:val="00447BB9"/>
    <w:rsid w:val="004508BA"/>
    <w:rsid w:val="00450E84"/>
    <w:rsid w:val="00451EAE"/>
    <w:rsid w:val="0045546B"/>
    <w:rsid w:val="004557F3"/>
    <w:rsid w:val="0045607E"/>
    <w:rsid w:val="0045649D"/>
    <w:rsid w:val="0045653F"/>
    <w:rsid w:val="00456DC3"/>
    <w:rsid w:val="00457C01"/>
    <w:rsid w:val="00457D1A"/>
    <w:rsid w:val="00460214"/>
    <w:rsid w:val="004625D5"/>
    <w:rsid w:val="004629D7"/>
    <w:rsid w:val="00462A10"/>
    <w:rsid w:val="0046337E"/>
    <w:rsid w:val="004634C8"/>
    <w:rsid w:val="00463C61"/>
    <w:rsid w:val="00463E81"/>
    <w:rsid w:val="004644BC"/>
    <w:rsid w:val="00464CA1"/>
    <w:rsid w:val="004660C8"/>
    <w:rsid w:val="00467DEF"/>
    <w:rsid w:val="00470213"/>
    <w:rsid w:val="00470600"/>
    <w:rsid w:val="004713F9"/>
    <w:rsid w:val="00472EBA"/>
    <w:rsid w:val="00473377"/>
    <w:rsid w:val="004735B6"/>
    <w:rsid w:val="004735F0"/>
    <w:rsid w:val="004745D7"/>
    <w:rsid w:val="00474676"/>
    <w:rsid w:val="0047511B"/>
    <w:rsid w:val="0047537A"/>
    <w:rsid w:val="0047554E"/>
    <w:rsid w:val="00475B99"/>
    <w:rsid w:val="00477628"/>
    <w:rsid w:val="00480599"/>
    <w:rsid w:val="00480882"/>
    <w:rsid w:val="004808FD"/>
    <w:rsid w:val="00480A8A"/>
    <w:rsid w:val="00480EC3"/>
    <w:rsid w:val="00481E72"/>
    <w:rsid w:val="0048317E"/>
    <w:rsid w:val="00485601"/>
    <w:rsid w:val="004861D9"/>
    <w:rsid w:val="004865B8"/>
    <w:rsid w:val="00486C0D"/>
    <w:rsid w:val="00486E9C"/>
    <w:rsid w:val="00487B96"/>
    <w:rsid w:val="0049112C"/>
    <w:rsid w:val="004911D9"/>
    <w:rsid w:val="00491796"/>
    <w:rsid w:val="004918B1"/>
    <w:rsid w:val="00491998"/>
    <w:rsid w:val="00493416"/>
    <w:rsid w:val="0049400C"/>
    <w:rsid w:val="0049423C"/>
    <w:rsid w:val="004945E1"/>
    <w:rsid w:val="004951AB"/>
    <w:rsid w:val="004953EC"/>
    <w:rsid w:val="00495CC6"/>
    <w:rsid w:val="00495DB4"/>
    <w:rsid w:val="004961F5"/>
    <w:rsid w:val="00496563"/>
    <w:rsid w:val="00496E35"/>
    <w:rsid w:val="0049713F"/>
    <w:rsid w:val="0049718F"/>
    <w:rsid w:val="004972C3"/>
    <w:rsid w:val="0049768A"/>
    <w:rsid w:val="0049770B"/>
    <w:rsid w:val="00497A59"/>
    <w:rsid w:val="004A02AE"/>
    <w:rsid w:val="004A0FE1"/>
    <w:rsid w:val="004A109F"/>
    <w:rsid w:val="004A261D"/>
    <w:rsid w:val="004A33C6"/>
    <w:rsid w:val="004A4F72"/>
    <w:rsid w:val="004A58B1"/>
    <w:rsid w:val="004A62A0"/>
    <w:rsid w:val="004A66B1"/>
    <w:rsid w:val="004A6E49"/>
    <w:rsid w:val="004A7DC4"/>
    <w:rsid w:val="004B1E7B"/>
    <w:rsid w:val="004B3029"/>
    <w:rsid w:val="004B352B"/>
    <w:rsid w:val="004B35E7"/>
    <w:rsid w:val="004B4A93"/>
    <w:rsid w:val="004B4B73"/>
    <w:rsid w:val="004B5CAB"/>
    <w:rsid w:val="004B63BF"/>
    <w:rsid w:val="004B66DA"/>
    <w:rsid w:val="004B696B"/>
    <w:rsid w:val="004B706E"/>
    <w:rsid w:val="004B795E"/>
    <w:rsid w:val="004B7DFF"/>
    <w:rsid w:val="004C0C8D"/>
    <w:rsid w:val="004C1E6E"/>
    <w:rsid w:val="004C27F0"/>
    <w:rsid w:val="004C3170"/>
    <w:rsid w:val="004C3A3F"/>
    <w:rsid w:val="004C3B26"/>
    <w:rsid w:val="004C46AC"/>
    <w:rsid w:val="004C4C8C"/>
    <w:rsid w:val="004C4F1C"/>
    <w:rsid w:val="004C5111"/>
    <w:rsid w:val="004C52AA"/>
    <w:rsid w:val="004C5686"/>
    <w:rsid w:val="004C605D"/>
    <w:rsid w:val="004C6D5F"/>
    <w:rsid w:val="004C70EE"/>
    <w:rsid w:val="004C76AE"/>
    <w:rsid w:val="004D1827"/>
    <w:rsid w:val="004D26B7"/>
    <w:rsid w:val="004D4777"/>
    <w:rsid w:val="004D58B9"/>
    <w:rsid w:val="004D5A3D"/>
    <w:rsid w:val="004D6713"/>
    <w:rsid w:val="004D766C"/>
    <w:rsid w:val="004D7B8E"/>
    <w:rsid w:val="004E0FA8"/>
    <w:rsid w:val="004E173D"/>
    <w:rsid w:val="004E1DE3"/>
    <w:rsid w:val="004E251B"/>
    <w:rsid w:val="004E25CD"/>
    <w:rsid w:val="004E2A4B"/>
    <w:rsid w:val="004E385D"/>
    <w:rsid w:val="004E4419"/>
    <w:rsid w:val="004E4FE3"/>
    <w:rsid w:val="004E5A6D"/>
    <w:rsid w:val="004E6D22"/>
    <w:rsid w:val="004E7437"/>
    <w:rsid w:val="004F0342"/>
    <w:rsid w:val="004F0448"/>
    <w:rsid w:val="004F0B7B"/>
    <w:rsid w:val="004F1EA0"/>
    <w:rsid w:val="004F2E06"/>
    <w:rsid w:val="004F363F"/>
    <w:rsid w:val="004F4021"/>
    <w:rsid w:val="004F5640"/>
    <w:rsid w:val="004F5687"/>
    <w:rsid w:val="004F6525"/>
    <w:rsid w:val="004F66A7"/>
    <w:rsid w:val="004F6FE2"/>
    <w:rsid w:val="004F78FB"/>
    <w:rsid w:val="004F79F2"/>
    <w:rsid w:val="00500316"/>
    <w:rsid w:val="005011D9"/>
    <w:rsid w:val="0050237E"/>
    <w:rsid w:val="0050238B"/>
    <w:rsid w:val="0050363A"/>
    <w:rsid w:val="00503A75"/>
    <w:rsid w:val="00505905"/>
    <w:rsid w:val="00505DBB"/>
    <w:rsid w:val="005061F5"/>
    <w:rsid w:val="00510279"/>
    <w:rsid w:val="0051196F"/>
    <w:rsid w:val="00511A1B"/>
    <w:rsid w:val="00511A68"/>
    <w:rsid w:val="00511CB2"/>
    <w:rsid w:val="00511FA9"/>
    <w:rsid w:val="005121C0"/>
    <w:rsid w:val="005123C7"/>
    <w:rsid w:val="00513E7D"/>
    <w:rsid w:val="00514285"/>
    <w:rsid w:val="0051430A"/>
    <w:rsid w:val="00514A67"/>
    <w:rsid w:val="00515921"/>
    <w:rsid w:val="005202AC"/>
    <w:rsid w:val="00520A46"/>
    <w:rsid w:val="00521192"/>
    <w:rsid w:val="0052127C"/>
    <w:rsid w:val="0052207F"/>
    <w:rsid w:val="0052395E"/>
    <w:rsid w:val="00523B0B"/>
    <w:rsid w:val="00523F57"/>
    <w:rsid w:val="005243C0"/>
    <w:rsid w:val="0052483D"/>
    <w:rsid w:val="00525A00"/>
    <w:rsid w:val="00525B2B"/>
    <w:rsid w:val="00526AEB"/>
    <w:rsid w:val="00527591"/>
    <w:rsid w:val="00527779"/>
    <w:rsid w:val="00530109"/>
    <w:rsid w:val="005302E0"/>
    <w:rsid w:val="00532FFE"/>
    <w:rsid w:val="00534E52"/>
    <w:rsid w:val="005365B6"/>
    <w:rsid w:val="00536920"/>
    <w:rsid w:val="00536941"/>
    <w:rsid w:val="005432B1"/>
    <w:rsid w:val="00544700"/>
    <w:rsid w:val="00544738"/>
    <w:rsid w:val="00544D3D"/>
    <w:rsid w:val="00545580"/>
    <w:rsid w:val="005456E4"/>
    <w:rsid w:val="00545FEB"/>
    <w:rsid w:val="00546678"/>
    <w:rsid w:val="00547725"/>
    <w:rsid w:val="00547B89"/>
    <w:rsid w:val="00551027"/>
    <w:rsid w:val="0055209A"/>
    <w:rsid w:val="005520E7"/>
    <w:rsid w:val="005527F1"/>
    <w:rsid w:val="00552EB4"/>
    <w:rsid w:val="00553250"/>
    <w:rsid w:val="005568AF"/>
    <w:rsid w:val="00556AF5"/>
    <w:rsid w:val="0055752C"/>
    <w:rsid w:val="005577F2"/>
    <w:rsid w:val="00557DBA"/>
    <w:rsid w:val="005601DC"/>
    <w:rsid w:val="0056061C"/>
    <w:rsid w:val="005606BC"/>
    <w:rsid w:val="00560D2D"/>
    <w:rsid w:val="00561558"/>
    <w:rsid w:val="0056167C"/>
    <w:rsid w:val="0056208A"/>
    <w:rsid w:val="00562D54"/>
    <w:rsid w:val="00563E73"/>
    <w:rsid w:val="0056426C"/>
    <w:rsid w:val="005644E0"/>
    <w:rsid w:val="00565436"/>
    <w:rsid w:val="00565792"/>
    <w:rsid w:val="00566505"/>
    <w:rsid w:val="00567351"/>
    <w:rsid w:val="00567799"/>
    <w:rsid w:val="005710DE"/>
    <w:rsid w:val="005713DD"/>
    <w:rsid w:val="00571A0B"/>
    <w:rsid w:val="00572C69"/>
    <w:rsid w:val="005733EC"/>
    <w:rsid w:val="005739D4"/>
    <w:rsid w:val="00573DFD"/>
    <w:rsid w:val="005747D0"/>
    <w:rsid w:val="005753BF"/>
    <w:rsid w:val="0057546D"/>
    <w:rsid w:val="00575487"/>
    <w:rsid w:val="00576BCB"/>
    <w:rsid w:val="0058053F"/>
    <w:rsid w:val="005822DF"/>
    <w:rsid w:val="005827D5"/>
    <w:rsid w:val="00582918"/>
    <w:rsid w:val="00583625"/>
    <w:rsid w:val="005849E3"/>
    <w:rsid w:val="005850D7"/>
    <w:rsid w:val="0058522F"/>
    <w:rsid w:val="00585282"/>
    <w:rsid w:val="00586266"/>
    <w:rsid w:val="0058703B"/>
    <w:rsid w:val="00590BE4"/>
    <w:rsid w:val="005922F2"/>
    <w:rsid w:val="00592A09"/>
    <w:rsid w:val="00592C49"/>
    <w:rsid w:val="005937B1"/>
    <w:rsid w:val="00593C99"/>
    <w:rsid w:val="00594CA5"/>
    <w:rsid w:val="00594E30"/>
    <w:rsid w:val="00595EDE"/>
    <w:rsid w:val="00596917"/>
    <w:rsid w:val="00596E2B"/>
    <w:rsid w:val="00597DE3"/>
    <w:rsid w:val="005A03E1"/>
    <w:rsid w:val="005A0AD4"/>
    <w:rsid w:val="005A0CBA"/>
    <w:rsid w:val="005A1BFE"/>
    <w:rsid w:val="005A2022"/>
    <w:rsid w:val="005A2D2E"/>
    <w:rsid w:val="005A3180"/>
    <w:rsid w:val="005A3272"/>
    <w:rsid w:val="005A47BE"/>
    <w:rsid w:val="005A5193"/>
    <w:rsid w:val="005A6034"/>
    <w:rsid w:val="005A7185"/>
    <w:rsid w:val="005A7AC1"/>
    <w:rsid w:val="005B115A"/>
    <w:rsid w:val="005B323E"/>
    <w:rsid w:val="005B3ADC"/>
    <w:rsid w:val="005B537F"/>
    <w:rsid w:val="005B678D"/>
    <w:rsid w:val="005B716F"/>
    <w:rsid w:val="005C120D"/>
    <w:rsid w:val="005C15B3"/>
    <w:rsid w:val="005C446F"/>
    <w:rsid w:val="005C4C2F"/>
    <w:rsid w:val="005C60EC"/>
    <w:rsid w:val="005C6F80"/>
    <w:rsid w:val="005C7303"/>
    <w:rsid w:val="005D0341"/>
    <w:rsid w:val="005D0620"/>
    <w:rsid w:val="005D07C2"/>
    <w:rsid w:val="005D3E25"/>
    <w:rsid w:val="005D5D1D"/>
    <w:rsid w:val="005D7E93"/>
    <w:rsid w:val="005E1006"/>
    <w:rsid w:val="005E1EDF"/>
    <w:rsid w:val="005E2ED0"/>
    <w:rsid w:val="005E2F29"/>
    <w:rsid w:val="005E34FB"/>
    <w:rsid w:val="005E400D"/>
    <w:rsid w:val="005E49D4"/>
    <w:rsid w:val="005E4E79"/>
    <w:rsid w:val="005E5406"/>
    <w:rsid w:val="005E5CE7"/>
    <w:rsid w:val="005E790C"/>
    <w:rsid w:val="005F08C5"/>
    <w:rsid w:val="005F0999"/>
    <w:rsid w:val="005F0FCC"/>
    <w:rsid w:val="005F1ADF"/>
    <w:rsid w:val="005F29B4"/>
    <w:rsid w:val="005F34AD"/>
    <w:rsid w:val="005F3791"/>
    <w:rsid w:val="005F41E8"/>
    <w:rsid w:val="005F442E"/>
    <w:rsid w:val="005F4AEC"/>
    <w:rsid w:val="005F4E14"/>
    <w:rsid w:val="005F6EB0"/>
    <w:rsid w:val="005F7120"/>
    <w:rsid w:val="00600529"/>
    <w:rsid w:val="0060318C"/>
    <w:rsid w:val="006036E4"/>
    <w:rsid w:val="00604782"/>
    <w:rsid w:val="006050C5"/>
    <w:rsid w:val="006053C3"/>
    <w:rsid w:val="00605718"/>
    <w:rsid w:val="00605C66"/>
    <w:rsid w:val="00606310"/>
    <w:rsid w:val="00607814"/>
    <w:rsid w:val="00610D87"/>
    <w:rsid w:val="00610E88"/>
    <w:rsid w:val="006127F8"/>
    <w:rsid w:val="0061289B"/>
    <w:rsid w:val="00613827"/>
    <w:rsid w:val="006153B7"/>
    <w:rsid w:val="00615D17"/>
    <w:rsid w:val="00615F27"/>
    <w:rsid w:val="006173EF"/>
    <w:rsid w:val="006175D7"/>
    <w:rsid w:val="006178EC"/>
    <w:rsid w:val="006208E5"/>
    <w:rsid w:val="006211B3"/>
    <w:rsid w:val="00621875"/>
    <w:rsid w:val="00622BAB"/>
    <w:rsid w:val="006272FA"/>
    <w:rsid w:val="006273E4"/>
    <w:rsid w:val="0062777C"/>
    <w:rsid w:val="00630CFB"/>
    <w:rsid w:val="00631864"/>
    <w:rsid w:val="00631965"/>
    <w:rsid w:val="00631E88"/>
    <w:rsid w:val="00631F82"/>
    <w:rsid w:val="006323C5"/>
    <w:rsid w:val="006337F6"/>
    <w:rsid w:val="006338D8"/>
    <w:rsid w:val="00633B59"/>
    <w:rsid w:val="00634EF4"/>
    <w:rsid w:val="006357D0"/>
    <w:rsid w:val="006358C8"/>
    <w:rsid w:val="00636EF2"/>
    <w:rsid w:val="0063734E"/>
    <w:rsid w:val="0064133A"/>
    <w:rsid w:val="00641518"/>
    <w:rsid w:val="006416D1"/>
    <w:rsid w:val="00647D4C"/>
    <w:rsid w:val="00647DB3"/>
    <w:rsid w:val="00647FD7"/>
    <w:rsid w:val="00650080"/>
    <w:rsid w:val="00650A66"/>
    <w:rsid w:val="00650F0F"/>
    <w:rsid w:val="00651F17"/>
    <w:rsid w:val="00652F04"/>
    <w:rsid w:val="0065382D"/>
    <w:rsid w:val="00654B4D"/>
    <w:rsid w:val="00654E15"/>
    <w:rsid w:val="0065559D"/>
    <w:rsid w:val="00655A40"/>
    <w:rsid w:val="00657D11"/>
    <w:rsid w:val="00657E4B"/>
    <w:rsid w:val="006600B6"/>
    <w:rsid w:val="00660D84"/>
    <w:rsid w:val="00660EBF"/>
    <w:rsid w:val="0066131A"/>
    <w:rsid w:val="0066133A"/>
    <w:rsid w:val="006628E3"/>
    <w:rsid w:val="006630DC"/>
    <w:rsid w:val="00663196"/>
    <w:rsid w:val="0066378C"/>
    <w:rsid w:val="00664311"/>
    <w:rsid w:val="006643A5"/>
    <w:rsid w:val="0066661D"/>
    <w:rsid w:val="00666BB6"/>
    <w:rsid w:val="00667A9D"/>
    <w:rsid w:val="006700F0"/>
    <w:rsid w:val="006706EA"/>
    <w:rsid w:val="00670A48"/>
    <w:rsid w:val="006729DB"/>
    <w:rsid w:val="00672C4D"/>
    <w:rsid w:val="00672F6F"/>
    <w:rsid w:val="00674C2F"/>
    <w:rsid w:val="00674C8B"/>
    <w:rsid w:val="00675842"/>
    <w:rsid w:val="00675BEC"/>
    <w:rsid w:val="0067641A"/>
    <w:rsid w:val="006770D2"/>
    <w:rsid w:val="00677D3D"/>
    <w:rsid w:val="00677F18"/>
    <w:rsid w:val="00680171"/>
    <w:rsid w:val="0068123F"/>
    <w:rsid w:val="00681524"/>
    <w:rsid w:val="00682D0F"/>
    <w:rsid w:val="00682F15"/>
    <w:rsid w:val="00683D9E"/>
    <w:rsid w:val="00683E5D"/>
    <w:rsid w:val="006844A2"/>
    <w:rsid w:val="0068532B"/>
    <w:rsid w:val="00685C94"/>
    <w:rsid w:val="006870D6"/>
    <w:rsid w:val="00687BE8"/>
    <w:rsid w:val="00691AEE"/>
    <w:rsid w:val="00693707"/>
    <w:rsid w:val="0069523C"/>
    <w:rsid w:val="00695D63"/>
    <w:rsid w:val="006962CA"/>
    <w:rsid w:val="0069644C"/>
    <w:rsid w:val="00696A95"/>
    <w:rsid w:val="0069743A"/>
    <w:rsid w:val="006A0973"/>
    <w:rsid w:val="006A09DA"/>
    <w:rsid w:val="006A0EA8"/>
    <w:rsid w:val="006A1835"/>
    <w:rsid w:val="006A1EC1"/>
    <w:rsid w:val="006A2581"/>
    <w:rsid w:val="006A2625"/>
    <w:rsid w:val="006A2D1A"/>
    <w:rsid w:val="006A3CB8"/>
    <w:rsid w:val="006A3F39"/>
    <w:rsid w:val="006A43C7"/>
    <w:rsid w:val="006A43DD"/>
    <w:rsid w:val="006A511B"/>
    <w:rsid w:val="006B010A"/>
    <w:rsid w:val="006B0AC6"/>
    <w:rsid w:val="006B1031"/>
    <w:rsid w:val="006B255E"/>
    <w:rsid w:val="006B4A30"/>
    <w:rsid w:val="006B53E7"/>
    <w:rsid w:val="006B5C9B"/>
    <w:rsid w:val="006B7569"/>
    <w:rsid w:val="006B7CDB"/>
    <w:rsid w:val="006C01C8"/>
    <w:rsid w:val="006C020A"/>
    <w:rsid w:val="006C04EB"/>
    <w:rsid w:val="006C1A17"/>
    <w:rsid w:val="006C2820"/>
    <w:rsid w:val="006C28EE"/>
    <w:rsid w:val="006C2DB4"/>
    <w:rsid w:val="006C315D"/>
    <w:rsid w:val="006C416B"/>
    <w:rsid w:val="006C4FF1"/>
    <w:rsid w:val="006C5A00"/>
    <w:rsid w:val="006C5A94"/>
    <w:rsid w:val="006C5C02"/>
    <w:rsid w:val="006C603C"/>
    <w:rsid w:val="006D2998"/>
    <w:rsid w:val="006D3188"/>
    <w:rsid w:val="006D3662"/>
    <w:rsid w:val="006D3B94"/>
    <w:rsid w:val="006D3CCC"/>
    <w:rsid w:val="006D3E1B"/>
    <w:rsid w:val="006D4127"/>
    <w:rsid w:val="006D5159"/>
    <w:rsid w:val="006D6779"/>
    <w:rsid w:val="006D7836"/>
    <w:rsid w:val="006D7F15"/>
    <w:rsid w:val="006E08FC"/>
    <w:rsid w:val="006E12BE"/>
    <w:rsid w:val="006E1B38"/>
    <w:rsid w:val="006E1CB7"/>
    <w:rsid w:val="006E2008"/>
    <w:rsid w:val="006E41DC"/>
    <w:rsid w:val="006E4CE6"/>
    <w:rsid w:val="006E5E87"/>
    <w:rsid w:val="006E6C1D"/>
    <w:rsid w:val="006E70E0"/>
    <w:rsid w:val="006E718A"/>
    <w:rsid w:val="006E7385"/>
    <w:rsid w:val="006E74B8"/>
    <w:rsid w:val="006F0C0E"/>
    <w:rsid w:val="006F2119"/>
    <w:rsid w:val="006F2588"/>
    <w:rsid w:val="006F31D0"/>
    <w:rsid w:val="006F3D4B"/>
    <w:rsid w:val="006F5C69"/>
    <w:rsid w:val="007006BE"/>
    <w:rsid w:val="00700AEC"/>
    <w:rsid w:val="0070413B"/>
    <w:rsid w:val="00705532"/>
    <w:rsid w:val="007069F1"/>
    <w:rsid w:val="00710A6C"/>
    <w:rsid w:val="00710D98"/>
    <w:rsid w:val="00711CE9"/>
    <w:rsid w:val="00712266"/>
    <w:rsid w:val="00712411"/>
    <w:rsid w:val="00712593"/>
    <w:rsid w:val="00712D82"/>
    <w:rsid w:val="00713110"/>
    <w:rsid w:val="00713159"/>
    <w:rsid w:val="007132C6"/>
    <w:rsid w:val="00713C7C"/>
    <w:rsid w:val="007162CF"/>
    <w:rsid w:val="00716B08"/>
    <w:rsid w:val="00716BB3"/>
    <w:rsid w:val="00716E22"/>
    <w:rsid w:val="0071719A"/>
    <w:rsid w:val="007171AB"/>
    <w:rsid w:val="0071782D"/>
    <w:rsid w:val="007213D0"/>
    <w:rsid w:val="007219C0"/>
    <w:rsid w:val="00721D8B"/>
    <w:rsid w:val="0072225C"/>
    <w:rsid w:val="0072347F"/>
    <w:rsid w:val="00723B2A"/>
    <w:rsid w:val="00724849"/>
    <w:rsid w:val="00724883"/>
    <w:rsid w:val="00724F4A"/>
    <w:rsid w:val="00725801"/>
    <w:rsid w:val="00726429"/>
    <w:rsid w:val="00727F33"/>
    <w:rsid w:val="00730A7E"/>
    <w:rsid w:val="00730AA1"/>
    <w:rsid w:val="0073130A"/>
    <w:rsid w:val="0073132E"/>
    <w:rsid w:val="00731C75"/>
    <w:rsid w:val="00732599"/>
    <w:rsid w:val="007348C6"/>
    <w:rsid w:val="00735BB4"/>
    <w:rsid w:val="00740230"/>
    <w:rsid w:val="00740445"/>
    <w:rsid w:val="00740AF6"/>
    <w:rsid w:val="00740B1D"/>
    <w:rsid w:val="0074169E"/>
    <w:rsid w:val="007435EB"/>
    <w:rsid w:val="0074368F"/>
    <w:rsid w:val="00743E09"/>
    <w:rsid w:val="00744303"/>
    <w:rsid w:val="00744FCC"/>
    <w:rsid w:val="00745FD7"/>
    <w:rsid w:val="0074699D"/>
    <w:rsid w:val="00746F02"/>
    <w:rsid w:val="00747B9C"/>
    <w:rsid w:val="00750125"/>
    <w:rsid w:val="00750B16"/>
    <w:rsid w:val="00750C93"/>
    <w:rsid w:val="0075199E"/>
    <w:rsid w:val="00751B91"/>
    <w:rsid w:val="0075353C"/>
    <w:rsid w:val="0075423E"/>
    <w:rsid w:val="00754947"/>
    <w:rsid w:val="00754E24"/>
    <w:rsid w:val="007561FD"/>
    <w:rsid w:val="007569ED"/>
    <w:rsid w:val="0075703C"/>
    <w:rsid w:val="00757337"/>
    <w:rsid w:val="00757B3B"/>
    <w:rsid w:val="007600FA"/>
    <w:rsid w:val="007618C5"/>
    <w:rsid w:val="00762E92"/>
    <w:rsid w:val="00764FA6"/>
    <w:rsid w:val="00765294"/>
    <w:rsid w:val="00767131"/>
    <w:rsid w:val="00767E28"/>
    <w:rsid w:val="00770E3F"/>
    <w:rsid w:val="00771DFA"/>
    <w:rsid w:val="007720D9"/>
    <w:rsid w:val="00772E4A"/>
    <w:rsid w:val="00773075"/>
    <w:rsid w:val="0077358F"/>
    <w:rsid w:val="00773F36"/>
    <w:rsid w:val="00774F6C"/>
    <w:rsid w:val="0077514A"/>
    <w:rsid w:val="00775BF6"/>
    <w:rsid w:val="00775F28"/>
    <w:rsid w:val="00776254"/>
    <w:rsid w:val="00776636"/>
    <w:rsid w:val="007769FC"/>
    <w:rsid w:val="00776C04"/>
    <w:rsid w:val="00777717"/>
    <w:rsid w:val="00777B46"/>
    <w:rsid w:val="00777C9B"/>
    <w:rsid w:val="00777CFF"/>
    <w:rsid w:val="00780841"/>
    <w:rsid w:val="007815BC"/>
    <w:rsid w:val="00782B3F"/>
    <w:rsid w:val="00782E3C"/>
    <w:rsid w:val="00783351"/>
    <w:rsid w:val="00783423"/>
    <w:rsid w:val="00783632"/>
    <w:rsid w:val="00783C17"/>
    <w:rsid w:val="00783D49"/>
    <w:rsid w:val="00784157"/>
    <w:rsid w:val="00784861"/>
    <w:rsid w:val="00784A44"/>
    <w:rsid w:val="00784FA7"/>
    <w:rsid w:val="00785292"/>
    <w:rsid w:val="007900CC"/>
    <w:rsid w:val="0079503F"/>
    <w:rsid w:val="00795C1B"/>
    <w:rsid w:val="007961D4"/>
    <w:rsid w:val="0079641B"/>
    <w:rsid w:val="00797A90"/>
    <w:rsid w:val="007A1856"/>
    <w:rsid w:val="007A1887"/>
    <w:rsid w:val="007A257D"/>
    <w:rsid w:val="007A264F"/>
    <w:rsid w:val="007A2FEA"/>
    <w:rsid w:val="007A3241"/>
    <w:rsid w:val="007A3573"/>
    <w:rsid w:val="007A43A7"/>
    <w:rsid w:val="007A55BD"/>
    <w:rsid w:val="007A6290"/>
    <w:rsid w:val="007A629C"/>
    <w:rsid w:val="007A6348"/>
    <w:rsid w:val="007A65C9"/>
    <w:rsid w:val="007A73EC"/>
    <w:rsid w:val="007B023C"/>
    <w:rsid w:val="007B03CC"/>
    <w:rsid w:val="007B2788"/>
    <w:rsid w:val="007B2F08"/>
    <w:rsid w:val="007B4559"/>
    <w:rsid w:val="007B7D17"/>
    <w:rsid w:val="007C095F"/>
    <w:rsid w:val="007C10F4"/>
    <w:rsid w:val="007C2FCD"/>
    <w:rsid w:val="007C37CC"/>
    <w:rsid w:val="007C44FF"/>
    <w:rsid w:val="007C4979"/>
    <w:rsid w:val="007C4DD7"/>
    <w:rsid w:val="007C611D"/>
    <w:rsid w:val="007C6157"/>
    <w:rsid w:val="007C6456"/>
    <w:rsid w:val="007C7BDB"/>
    <w:rsid w:val="007D18CD"/>
    <w:rsid w:val="007D2AC4"/>
    <w:rsid w:val="007D2FF5"/>
    <w:rsid w:val="007D3C93"/>
    <w:rsid w:val="007D407A"/>
    <w:rsid w:val="007D4891"/>
    <w:rsid w:val="007D4BCF"/>
    <w:rsid w:val="007D542F"/>
    <w:rsid w:val="007D56A4"/>
    <w:rsid w:val="007D73AB"/>
    <w:rsid w:val="007D7894"/>
    <w:rsid w:val="007D790E"/>
    <w:rsid w:val="007E080A"/>
    <w:rsid w:val="007E2712"/>
    <w:rsid w:val="007E34B5"/>
    <w:rsid w:val="007E3563"/>
    <w:rsid w:val="007E4430"/>
    <w:rsid w:val="007E4645"/>
    <w:rsid w:val="007E46D4"/>
    <w:rsid w:val="007E4A9C"/>
    <w:rsid w:val="007E4BEF"/>
    <w:rsid w:val="007E4D3D"/>
    <w:rsid w:val="007E517D"/>
    <w:rsid w:val="007E52A7"/>
    <w:rsid w:val="007E5516"/>
    <w:rsid w:val="007E7EE2"/>
    <w:rsid w:val="007E7F3C"/>
    <w:rsid w:val="007F06CA"/>
    <w:rsid w:val="007F07FA"/>
    <w:rsid w:val="007F0DD0"/>
    <w:rsid w:val="007F44F6"/>
    <w:rsid w:val="007F51B9"/>
    <w:rsid w:val="007F5200"/>
    <w:rsid w:val="007F57D0"/>
    <w:rsid w:val="007F61D0"/>
    <w:rsid w:val="007F76D4"/>
    <w:rsid w:val="00800DD8"/>
    <w:rsid w:val="0080228F"/>
    <w:rsid w:val="00802E2B"/>
    <w:rsid w:val="00803570"/>
    <w:rsid w:val="008038B3"/>
    <w:rsid w:val="00804C1B"/>
    <w:rsid w:val="0080595A"/>
    <w:rsid w:val="0080608A"/>
    <w:rsid w:val="00806C09"/>
    <w:rsid w:val="00807B72"/>
    <w:rsid w:val="0081017B"/>
    <w:rsid w:val="008107B8"/>
    <w:rsid w:val="00814005"/>
    <w:rsid w:val="008150A6"/>
    <w:rsid w:val="00815A8F"/>
    <w:rsid w:val="008162F6"/>
    <w:rsid w:val="00816EF3"/>
    <w:rsid w:val="00817098"/>
    <w:rsid w:val="008178E6"/>
    <w:rsid w:val="00820219"/>
    <w:rsid w:val="00821540"/>
    <w:rsid w:val="0082249C"/>
    <w:rsid w:val="008237FB"/>
    <w:rsid w:val="00823D70"/>
    <w:rsid w:val="00823F1A"/>
    <w:rsid w:val="00824CCE"/>
    <w:rsid w:val="00825658"/>
    <w:rsid w:val="00825E05"/>
    <w:rsid w:val="00830B7B"/>
    <w:rsid w:val="00832661"/>
    <w:rsid w:val="00832B59"/>
    <w:rsid w:val="00832CFD"/>
    <w:rsid w:val="00832DCF"/>
    <w:rsid w:val="008349AA"/>
    <w:rsid w:val="00836F51"/>
    <w:rsid w:val="008375D5"/>
    <w:rsid w:val="00840194"/>
    <w:rsid w:val="00840759"/>
    <w:rsid w:val="00841486"/>
    <w:rsid w:val="008414C2"/>
    <w:rsid w:val="00842348"/>
    <w:rsid w:val="00842BC9"/>
    <w:rsid w:val="008431AF"/>
    <w:rsid w:val="00843786"/>
    <w:rsid w:val="00844753"/>
    <w:rsid w:val="0084476E"/>
    <w:rsid w:val="00844F9C"/>
    <w:rsid w:val="00844FA1"/>
    <w:rsid w:val="00845137"/>
    <w:rsid w:val="00845B0B"/>
    <w:rsid w:val="00845B9F"/>
    <w:rsid w:val="00847A6D"/>
    <w:rsid w:val="008504F6"/>
    <w:rsid w:val="0085240E"/>
    <w:rsid w:val="00852484"/>
    <w:rsid w:val="00853758"/>
    <w:rsid w:val="00856CE6"/>
    <w:rsid w:val="008573B9"/>
    <w:rsid w:val="00857538"/>
    <w:rsid w:val="0085782D"/>
    <w:rsid w:val="00857B59"/>
    <w:rsid w:val="00863691"/>
    <w:rsid w:val="00863BB7"/>
    <w:rsid w:val="00863F3F"/>
    <w:rsid w:val="008645FA"/>
    <w:rsid w:val="00864697"/>
    <w:rsid w:val="00867E8E"/>
    <w:rsid w:val="008717A9"/>
    <w:rsid w:val="00872157"/>
    <w:rsid w:val="00872F60"/>
    <w:rsid w:val="00872FB9"/>
    <w:rsid w:val="008730FD"/>
    <w:rsid w:val="00873DA1"/>
    <w:rsid w:val="00874BBF"/>
    <w:rsid w:val="00875DDD"/>
    <w:rsid w:val="00876B84"/>
    <w:rsid w:val="00877049"/>
    <w:rsid w:val="0087774F"/>
    <w:rsid w:val="00880940"/>
    <w:rsid w:val="00881BC6"/>
    <w:rsid w:val="00882F8F"/>
    <w:rsid w:val="00884056"/>
    <w:rsid w:val="008848F6"/>
    <w:rsid w:val="00884DB9"/>
    <w:rsid w:val="00885572"/>
    <w:rsid w:val="008860CC"/>
    <w:rsid w:val="008862D3"/>
    <w:rsid w:val="008869ED"/>
    <w:rsid w:val="00886EEE"/>
    <w:rsid w:val="00887F86"/>
    <w:rsid w:val="00890876"/>
    <w:rsid w:val="00891929"/>
    <w:rsid w:val="00891CFE"/>
    <w:rsid w:val="00893029"/>
    <w:rsid w:val="00894A69"/>
    <w:rsid w:val="00894C0B"/>
    <w:rsid w:val="00894C2A"/>
    <w:rsid w:val="0089514A"/>
    <w:rsid w:val="00895C2A"/>
    <w:rsid w:val="00896217"/>
    <w:rsid w:val="00897B99"/>
    <w:rsid w:val="008A03E9"/>
    <w:rsid w:val="008A084A"/>
    <w:rsid w:val="008A0A0D"/>
    <w:rsid w:val="008A285B"/>
    <w:rsid w:val="008A32D9"/>
    <w:rsid w:val="008A38E2"/>
    <w:rsid w:val="008A3961"/>
    <w:rsid w:val="008A4CEA"/>
    <w:rsid w:val="008A5224"/>
    <w:rsid w:val="008A5BC2"/>
    <w:rsid w:val="008A68D0"/>
    <w:rsid w:val="008A6B0B"/>
    <w:rsid w:val="008A7249"/>
    <w:rsid w:val="008A7506"/>
    <w:rsid w:val="008A7589"/>
    <w:rsid w:val="008A7D14"/>
    <w:rsid w:val="008B04F2"/>
    <w:rsid w:val="008B0CAB"/>
    <w:rsid w:val="008B0E82"/>
    <w:rsid w:val="008B1603"/>
    <w:rsid w:val="008B20ED"/>
    <w:rsid w:val="008B3424"/>
    <w:rsid w:val="008B3C9E"/>
    <w:rsid w:val="008B4EB0"/>
    <w:rsid w:val="008B5D71"/>
    <w:rsid w:val="008B6135"/>
    <w:rsid w:val="008B6FEE"/>
    <w:rsid w:val="008B7BEB"/>
    <w:rsid w:val="008C02B8"/>
    <w:rsid w:val="008C0AA5"/>
    <w:rsid w:val="008C18F8"/>
    <w:rsid w:val="008C29AC"/>
    <w:rsid w:val="008C33CC"/>
    <w:rsid w:val="008C3912"/>
    <w:rsid w:val="008C4538"/>
    <w:rsid w:val="008C5450"/>
    <w:rsid w:val="008C562B"/>
    <w:rsid w:val="008C5A16"/>
    <w:rsid w:val="008C5DEE"/>
    <w:rsid w:val="008C60AB"/>
    <w:rsid w:val="008C61E7"/>
    <w:rsid w:val="008C653F"/>
    <w:rsid w:val="008C6717"/>
    <w:rsid w:val="008C7EDE"/>
    <w:rsid w:val="008D0305"/>
    <w:rsid w:val="008D0A21"/>
    <w:rsid w:val="008D1412"/>
    <w:rsid w:val="008D299C"/>
    <w:rsid w:val="008D2D6B"/>
    <w:rsid w:val="008D3090"/>
    <w:rsid w:val="008D4306"/>
    <w:rsid w:val="008D4508"/>
    <w:rsid w:val="008D4DC4"/>
    <w:rsid w:val="008D4E9D"/>
    <w:rsid w:val="008D5BCA"/>
    <w:rsid w:val="008D5E79"/>
    <w:rsid w:val="008D7CAF"/>
    <w:rsid w:val="008E02EE"/>
    <w:rsid w:val="008E2579"/>
    <w:rsid w:val="008E2CC4"/>
    <w:rsid w:val="008E509D"/>
    <w:rsid w:val="008E65A8"/>
    <w:rsid w:val="008E6860"/>
    <w:rsid w:val="008E6CE0"/>
    <w:rsid w:val="008E71D1"/>
    <w:rsid w:val="008E77D6"/>
    <w:rsid w:val="008F0A44"/>
    <w:rsid w:val="008F0EF1"/>
    <w:rsid w:val="008F1BAA"/>
    <w:rsid w:val="008F23CD"/>
    <w:rsid w:val="008F242F"/>
    <w:rsid w:val="008F3076"/>
    <w:rsid w:val="008F4BE6"/>
    <w:rsid w:val="008F580F"/>
    <w:rsid w:val="008F5ED8"/>
    <w:rsid w:val="008F6227"/>
    <w:rsid w:val="008F7A66"/>
    <w:rsid w:val="009006E9"/>
    <w:rsid w:val="009022FD"/>
    <w:rsid w:val="009036E7"/>
    <w:rsid w:val="0090375D"/>
    <w:rsid w:val="00903F0B"/>
    <w:rsid w:val="00904187"/>
    <w:rsid w:val="00904433"/>
    <w:rsid w:val="00905646"/>
    <w:rsid w:val="00905800"/>
    <w:rsid w:val="0090605F"/>
    <w:rsid w:val="009060B6"/>
    <w:rsid w:val="00906302"/>
    <w:rsid w:val="00906E9D"/>
    <w:rsid w:val="00907069"/>
    <w:rsid w:val="00907A8F"/>
    <w:rsid w:val="0091053B"/>
    <w:rsid w:val="00910593"/>
    <w:rsid w:val="009106DC"/>
    <w:rsid w:val="00911F85"/>
    <w:rsid w:val="00912158"/>
    <w:rsid w:val="0091290C"/>
    <w:rsid w:val="00912945"/>
    <w:rsid w:val="00912CBD"/>
    <w:rsid w:val="0091365F"/>
    <w:rsid w:val="00913707"/>
    <w:rsid w:val="009144EE"/>
    <w:rsid w:val="00914A15"/>
    <w:rsid w:val="0091579C"/>
    <w:rsid w:val="00915D4C"/>
    <w:rsid w:val="009177C9"/>
    <w:rsid w:val="00920402"/>
    <w:rsid w:val="0092135B"/>
    <w:rsid w:val="0092396D"/>
    <w:rsid w:val="009240F9"/>
    <w:rsid w:val="00925423"/>
    <w:rsid w:val="009277E9"/>
    <w:rsid w:val="009279B2"/>
    <w:rsid w:val="009310D1"/>
    <w:rsid w:val="00931141"/>
    <w:rsid w:val="00931AFB"/>
    <w:rsid w:val="00931C69"/>
    <w:rsid w:val="00934EA1"/>
    <w:rsid w:val="00935814"/>
    <w:rsid w:val="009368BD"/>
    <w:rsid w:val="00936C16"/>
    <w:rsid w:val="009378C8"/>
    <w:rsid w:val="00940AB4"/>
    <w:rsid w:val="00941155"/>
    <w:rsid w:val="00943D33"/>
    <w:rsid w:val="00944E6B"/>
    <w:rsid w:val="00944EE6"/>
    <w:rsid w:val="0094502D"/>
    <w:rsid w:val="00945FB6"/>
    <w:rsid w:val="00946561"/>
    <w:rsid w:val="0094694B"/>
    <w:rsid w:val="00946B39"/>
    <w:rsid w:val="00947013"/>
    <w:rsid w:val="00947269"/>
    <w:rsid w:val="0095062C"/>
    <w:rsid w:val="00950EAD"/>
    <w:rsid w:val="009526F6"/>
    <w:rsid w:val="0095271B"/>
    <w:rsid w:val="00953F99"/>
    <w:rsid w:val="009546CB"/>
    <w:rsid w:val="0095567F"/>
    <w:rsid w:val="00956EA9"/>
    <w:rsid w:val="0095726F"/>
    <w:rsid w:val="00957D70"/>
    <w:rsid w:val="0096045C"/>
    <w:rsid w:val="00961010"/>
    <w:rsid w:val="0096178D"/>
    <w:rsid w:val="00963828"/>
    <w:rsid w:val="009647A7"/>
    <w:rsid w:val="0096501D"/>
    <w:rsid w:val="009661EC"/>
    <w:rsid w:val="00966E40"/>
    <w:rsid w:val="009703E5"/>
    <w:rsid w:val="00970A04"/>
    <w:rsid w:val="00971BC4"/>
    <w:rsid w:val="00972058"/>
    <w:rsid w:val="00972966"/>
    <w:rsid w:val="00973084"/>
    <w:rsid w:val="00973422"/>
    <w:rsid w:val="00973CBD"/>
    <w:rsid w:val="00974520"/>
    <w:rsid w:val="00974B59"/>
    <w:rsid w:val="00975341"/>
    <w:rsid w:val="0097564E"/>
    <w:rsid w:val="00975F5B"/>
    <w:rsid w:val="0097653D"/>
    <w:rsid w:val="00976F4A"/>
    <w:rsid w:val="00977A0D"/>
    <w:rsid w:val="00977B21"/>
    <w:rsid w:val="0098098D"/>
    <w:rsid w:val="00980C5E"/>
    <w:rsid w:val="00980F9D"/>
    <w:rsid w:val="00981856"/>
    <w:rsid w:val="0098274B"/>
    <w:rsid w:val="00983321"/>
    <w:rsid w:val="00984311"/>
    <w:rsid w:val="009848D7"/>
    <w:rsid w:val="00984EA2"/>
    <w:rsid w:val="009861EC"/>
    <w:rsid w:val="00986CC3"/>
    <w:rsid w:val="009871A6"/>
    <w:rsid w:val="00987E57"/>
    <w:rsid w:val="0099068E"/>
    <w:rsid w:val="00991AA4"/>
    <w:rsid w:val="009920AA"/>
    <w:rsid w:val="009928D0"/>
    <w:rsid w:val="00992943"/>
    <w:rsid w:val="009931B3"/>
    <w:rsid w:val="00993C58"/>
    <w:rsid w:val="00995A3F"/>
    <w:rsid w:val="00996279"/>
    <w:rsid w:val="009965F7"/>
    <w:rsid w:val="00996AE7"/>
    <w:rsid w:val="009A0866"/>
    <w:rsid w:val="009A112B"/>
    <w:rsid w:val="009A4901"/>
    <w:rsid w:val="009A4D0A"/>
    <w:rsid w:val="009A4F1A"/>
    <w:rsid w:val="009A6156"/>
    <w:rsid w:val="009A759C"/>
    <w:rsid w:val="009B0444"/>
    <w:rsid w:val="009B168F"/>
    <w:rsid w:val="009B2B2B"/>
    <w:rsid w:val="009B2F70"/>
    <w:rsid w:val="009B3AF3"/>
    <w:rsid w:val="009B4594"/>
    <w:rsid w:val="009B4DEC"/>
    <w:rsid w:val="009B5DAF"/>
    <w:rsid w:val="009B5F54"/>
    <w:rsid w:val="009B608A"/>
    <w:rsid w:val="009B65C2"/>
    <w:rsid w:val="009B6888"/>
    <w:rsid w:val="009B6F9E"/>
    <w:rsid w:val="009B708A"/>
    <w:rsid w:val="009C1811"/>
    <w:rsid w:val="009C1C38"/>
    <w:rsid w:val="009C2459"/>
    <w:rsid w:val="009C255A"/>
    <w:rsid w:val="009C286D"/>
    <w:rsid w:val="009C2B46"/>
    <w:rsid w:val="009C30C9"/>
    <w:rsid w:val="009C3963"/>
    <w:rsid w:val="009C4448"/>
    <w:rsid w:val="009C4879"/>
    <w:rsid w:val="009C610D"/>
    <w:rsid w:val="009C6D10"/>
    <w:rsid w:val="009C7B7E"/>
    <w:rsid w:val="009D10E5"/>
    <w:rsid w:val="009D1C9A"/>
    <w:rsid w:val="009D2380"/>
    <w:rsid w:val="009D2A20"/>
    <w:rsid w:val="009D2C13"/>
    <w:rsid w:val="009D2DC4"/>
    <w:rsid w:val="009D3D24"/>
    <w:rsid w:val="009D43F3"/>
    <w:rsid w:val="009D49AC"/>
    <w:rsid w:val="009D4E9F"/>
    <w:rsid w:val="009D57AA"/>
    <w:rsid w:val="009D5D40"/>
    <w:rsid w:val="009D6B1B"/>
    <w:rsid w:val="009D77C5"/>
    <w:rsid w:val="009E00BD"/>
    <w:rsid w:val="009E107B"/>
    <w:rsid w:val="009E1604"/>
    <w:rsid w:val="009E18D6"/>
    <w:rsid w:val="009E30D8"/>
    <w:rsid w:val="009E400A"/>
    <w:rsid w:val="009E4DCA"/>
    <w:rsid w:val="009E4F29"/>
    <w:rsid w:val="009E53C8"/>
    <w:rsid w:val="009E5B02"/>
    <w:rsid w:val="009E70A3"/>
    <w:rsid w:val="009E7B92"/>
    <w:rsid w:val="009E7F45"/>
    <w:rsid w:val="009F0E70"/>
    <w:rsid w:val="009F19C0"/>
    <w:rsid w:val="009F276C"/>
    <w:rsid w:val="009F2CDD"/>
    <w:rsid w:val="009F422C"/>
    <w:rsid w:val="009F436C"/>
    <w:rsid w:val="009F505F"/>
    <w:rsid w:val="009F5374"/>
    <w:rsid w:val="009F5A04"/>
    <w:rsid w:val="009F605E"/>
    <w:rsid w:val="009F71A6"/>
    <w:rsid w:val="009F769C"/>
    <w:rsid w:val="009F7B92"/>
    <w:rsid w:val="00A00AE4"/>
    <w:rsid w:val="00A00D24"/>
    <w:rsid w:val="00A00D64"/>
    <w:rsid w:val="00A0129C"/>
    <w:rsid w:val="00A017FA"/>
    <w:rsid w:val="00A01F5C"/>
    <w:rsid w:val="00A0306C"/>
    <w:rsid w:val="00A03BF7"/>
    <w:rsid w:val="00A043CF"/>
    <w:rsid w:val="00A100DF"/>
    <w:rsid w:val="00A1022F"/>
    <w:rsid w:val="00A12A69"/>
    <w:rsid w:val="00A13BA8"/>
    <w:rsid w:val="00A13CB9"/>
    <w:rsid w:val="00A141AD"/>
    <w:rsid w:val="00A15282"/>
    <w:rsid w:val="00A1531D"/>
    <w:rsid w:val="00A2019A"/>
    <w:rsid w:val="00A21091"/>
    <w:rsid w:val="00A21F3F"/>
    <w:rsid w:val="00A222BA"/>
    <w:rsid w:val="00A226E9"/>
    <w:rsid w:val="00A23493"/>
    <w:rsid w:val="00A235F3"/>
    <w:rsid w:val="00A23F33"/>
    <w:rsid w:val="00A2416A"/>
    <w:rsid w:val="00A253E9"/>
    <w:rsid w:val="00A26E66"/>
    <w:rsid w:val="00A277E5"/>
    <w:rsid w:val="00A30398"/>
    <w:rsid w:val="00A30E06"/>
    <w:rsid w:val="00A31EC8"/>
    <w:rsid w:val="00A3270B"/>
    <w:rsid w:val="00A3285A"/>
    <w:rsid w:val="00A32B92"/>
    <w:rsid w:val="00A333A9"/>
    <w:rsid w:val="00A33E86"/>
    <w:rsid w:val="00A34409"/>
    <w:rsid w:val="00A34456"/>
    <w:rsid w:val="00A34B86"/>
    <w:rsid w:val="00A35E32"/>
    <w:rsid w:val="00A3732D"/>
    <w:rsid w:val="00A379E4"/>
    <w:rsid w:val="00A40CED"/>
    <w:rsid w:val="00A42CDA"/>
    <w:rsid w:val="00A42F07"/>
    <w:rsid w:val="00A43B02"/>
    <w:rsid w:val="00A447B3"/>
    <w:rsid w:val="00A44946"/>
    <w:rsid w:val="00A45A84"/>
    <w:rsid w:val="00A45C26"/>
    <w:rsid w:val="00A46B85"/>
    <w:rsid w:val="00A47959"/>
    <w:rsid w:val="00A47AFD"/>
    <w:rsid w:val="00A47FC1"/>
    <w:rsid w:val="00A50585"/>
    <w:rsid w:val="00A506F1"/>
    <w:rsid w:val="00A50E61"/>
    <w:rsid w:val="00A5156E"/>
    <w:rsid w:val="00A536FD"/>
    <w:rsid w:val="00A53E57"/>
    <w:rsid w:val="00A548EA"/>
    <w:rsid w:val="00A54E75"/>
    <w:rsid w:val="00A56667"/>
    <w:rsid w:val="00A56824"/>
    <w:rsid w:val="00A572DA"/>
    <w:rsid w:val="00A60D45"/>
    <w:rsid w:val="00A617AF"/>
    <w:rsid w:val="00A61F6D"/>
    <w:rsid w:val="00A62738"/>
    <w:rsid w:val="00A64BC2"/>
    <w:rsid w:val="00A65996"/>
    <w:rsid w:val="00A65CAB"/>
    <w:rsid w:val="00A67276"/>
    <w:rsid w:val="00A67281"/>
    <w:rsid w:val="00A67588"/>
    <w:rsid w:val="00A677F3"/>
    <w:rsid w:val="00A67840"/>
    <w:rsid w:val="00A705D8"/>
    <w:rsid w:val="00A70A66"/>
    <w:rsid w:val="00A71077"/>
    <w:rsid w:val="00A71350"/>
    <w:rsid w:val="00A7164F"/>
    <w:rsid w:val="00A71A9E"/>
    <w:rsid w:val="00A7382D"/>
    <w:rsid w:val="00A743AC"/>
    <w:rsid w:val="00A748D7"/>
    <w:rsid w:val="00A74F4C"/>
    <w:rsid w:val="00A75AB7"/>
    <w:rsid w:val="00A768B9"/>
    <w:rsid w:val="00A76D23"/>
    <w:rsid w:val="00A80786"/>
    <w:rsid w:val="00A807C8"/>
    <w:rsid w:val="00A82CEB"/>
    <w:rsid w:val="00A833B9"/>
    <w:rsid w:val="00A83827"/>
    <w:rsid w:val="00A83FF1"/>
    <w:rsid w:val="00A8483F"/>
    <w:rsid w:val="00A870B0"/>
    <w:rsid w:val="00A8728A"/>
    <w:rsid w:val="00A87A54"/>
    <w:rsid w:val="00A91389"/>
    <w:rsid w:val="00A91B61"/>
    <w:rsid w:val="00A92C66"/>
    <w:rsid w:val="00A932FE"/>
    <w:rsid w:val="00A938F4"/>
    <w:rsid w:val="00A96945"/>
    <w:rsid w:val="00A96DFF"/>
    <w:rsid w:val="00A978DC"/>
    <w:rsid w:val="00A978EB"/>
    <w:rsid w:val="00A97C30"/>
    <w:rsid w:val="00A97FFC"/>
    <w:rsid w:val="00AA0D76"/>
    <w:rsid w:val="00AA105C"/>
    <w:rsid w:val="00AA1809"/>
    <w:rsid w:val="00AA1FFE"/>
    <w:rsid w:val="00AA3CF9"/>
    <w:rsid w:val="00AA3F2E"/>
    <w:rsid w:val="00AA41A5"/>
    <w:rsid w:val="00AA5E07"/>
    <w:rsid w:val="00AA6034"/>
    <w:rsid w:val="00AA6A79"/>
    <w:rsid w:val="00AA72F4"/>
    <w:rsid w:val="00AA74EB"/>
    <w:rsid w:val="00AB0204"/>
    <w:rsid w:val="00AB10E7"/>
    <w:rsid w:val="00AB121C"/>
    <w:rsid w:val="00AB29EA"/>
    <w:rsid w:val="00AB4D25"/>
    <w:rsid w:val="00AB5033"/>
    <w:rsid w:val="00AB5298"/>
    <w:rsid w:val="00AB5519"/>
    <w:rsid w:val="00AB6313"/>
    <w:rsid w:val="00AB6F47"/>
    <w:rsid w:val="00AB71DD"/>
    <w:rsid w:val="00AB7EDE"/>
    <w:rsid w:val="00AC02A0"/>
    <w:rsid w:val="00AC02FE"/>
    <w:rsid w:val="00AC15C5"/>
    <w:rsid w:val="00AC27CA"/>
    <w:rsid w:val="00AC2949"/>
    <w:rsid w:val="00AC5441"/>
    <w:rsid w:val="00AC59D3"/>
    <w:rsid w:val="00AC62E8"/>
    <w:rsid w:val="00AC74D9"/>
    <w:rsid w:val="00AD0681"/>
    <w:rsid w:val="00AD0E75"/>
    <w:rsid w:val="00AD15F0"/>
    <w:rsid w:val="00AD1C9A"/>
    <w:rsid w:val="00AD6536"/>
    <w:rsid w:val="00AE090E"/>
    <w:rsid w:val="00AE5C91"/>
    <w:rsid w:val="00AE7357"/>
    <w:rsid w:val="00AE77EB"/>
    <w:rsid w:val="00AE7BD8"/>
    <w:rsid w:val="00AE7D02"/>
    <w:rsid w:val="00AF0BB7"/>
    <w:rsid w:val="00AF0BDE"/>
    <w:rsid w:val="00AF0EDE"/>
    <w:rsid w:val="00AF2A1D"/>
    <w:rsid w:val="00AF36DC"/>
    <w:rsid w:val="00AF4853"/>
    <w:rsid w:val="00AF4EA8"/>
    <w:rsid w:val="00AF53B9"/>
    <w:rsid w:val="00AF73AD"/>
    <w:rsid w:val="00AF7777"/>
    <w:rsid w:val="00B00702"/>
    <w:rsid w:val="00B0110B"/>
    <w:rsid w:val="00B02085"/>
    <w:rsid w:val="00B0234E"/>
    <w:rsid w:val="00B0263C"/>
    <w:rsid w:val="00B06751"/>
    <w:rsid w:val="00B06B65"/>
    <w:rsid w:val="00B0744E"/>
    <w:rsid w:val="00B07931"/>
    <w:rsid w:val="00B10D14"/>
    <w:rsid w:val="00B12481"/>
    <w:rsid w:val="00B13241"/>
    <w:rsid w:val="00B13699"/>
    <w:rsid w:val="00B136A7"/>
    <w:rsid w:val="00B149E2"/>
    <w:rsid w:val="00B14E3B"/>
    <w:rsid w:val="00B15069"/>
    <w:rsid w:val="00B152E1"/>
    <w:rsid w:val="00B153B6"/>
    <w:rsid w:val="00B15B66"/>
    <w:rsid w:val="00B1629C"/>
    <w:rsid w:val="00B1644B"/>
    <w:rsid w:val="00B17724"/>
    <w:rsid w:val="00B203DA"/>
    <w:rsid w:val="00B20EE6"/>
    <w:rsid w:val="00B2131A"/>
    <w:rsid w:val="00B2169D"/>
    <w:rsid w:val="00B21CBB"/>
    <w:rsid w:val="00B23297"/>
    <w:rsid w:val="00B23654"/>
    <w:rsid w:val="00B2367F"/>
    <w:rsid w:val="00B252F4"/>
    <w:rsid w:val="00B2606D"/>
    <w:rsid w:val="00B263C0"/>
    <w:rsid w:val="00B265D7"/>
    <w:rsid w:val="00B26E46"/>
    <w:rsid w:val="00B26EB6"/>
    <w:rsid w:val="00B316CA"/>
    <w:rsid w:val="00B31BFB"/>
    <w:rsid w:val="00B3203C"/>
    <w:rsid w:val="00B347C7"/>
    <w:rsid w:val="00B3528F"/>
    <w:rsid w:val="00B357AB"/>
    <w:rsid w:val="00B36E00"/>
    <w:rsid w:val="00B36EEC"/>
    <w:rsid w:val="00B40F78"/>
    <w:rsid w:val="00B41704"/>
    <w:rsid w:val="00B41A57"/>
    <w:rsid w:val="00B41F72"/>
    <w:rsid w:val="00B44E90"/>
    <w:rsid w:val="00B45324"/>
    <w:rsid w:val="00B47018"/>
    <w:rsid w:val="00B47956"/>
    <w:rsid w:val="00B517E1"/>
    <w:rsid w:val="00B51C4B"/>
    <w:rsid w:val="00B52542"/>
    <w:rsid w:val="00B543D5"/>
    <w:rsid w:val="00B556E8"/>
    <w:rsid w:val="00B55B20"/>
    <w:rsid w:val="00B55E70"/>
    <w:rsid w:val="00B57AA4"/>
    <w:rsid w:val="00B60088"/>
    <w:rsid w:val="00B60238"/>
    <w:rsid w:val="00B60B1B"/>
    <w:rsid w:val="00B61AA7"/>
    <w:rsid w:val="00B62012"/>
    <w:rsid w:val="00B62FA0"/>
    <w:rsid w:val="00B63C4D"/>
    <w:rsid w:val="00B640A8"/>
    <w:rsid w:val="00B646B1"/>
    <w:rsid w:val="00B64962"/>
    <w:rsid w:val="00B64FC0"/>
    <w:rsid w:val="00B6559C"/>
    <w:rsid w:val="00B66AC0"/>
    <w:rsid w:val="00B71634"/>
    <w:rsid w:val="00B73091"/>
    <w:rsid w:val="00B7391A"/>
    <w:rsid w:val="00B74316"/>
    <w:rsid w:val="00B74BF1"/>
    <w:rsid w:val="00B75139"/>
    <w:rsid w:val="00B7701B"/>
    <w:rsid w:val="00B771D1"/>
    <w:rsid w:val="00B80840"/>
    <w:rsid w:val="00B815FC"/>
    <w:rsid w:val="00B81623"/>
    <w:rsid w:val="00B81D83"/>
    <w:rsid w:val="00B82A05"/>
    <w:rsid w:val="00B82B79"/>
    <w:rsid w:val="00B836C9"/>
    <w:rsid w:val="00B84409"/>
    <w:rsid w:val="00B84500"/>
    <w:rsid w:val="00B84E2D"/>
    <w:rsid w:val="00B85B3B"/>
    <w:rsid w:val="00B85FE2"/>
    <w:rsid w:val="00B8746A"/>
    <w:rsid w:val="00B906B4"/>
    <w:rsid w:val="00B9277F"/>
    <w:rsid w:val="00B927C9"/>
    <w:rsid w:val="00B93E8A"/>
    <w:rsid w:val="00B952B7"/>
    <w:rsid w:val="00B96379"/>
    <w:rsid w:val="00B96EFA"/>
    <w:rsid w:val="00B97BE2"/>
    <w:rsid w:val="00B97CCF"/>
    <w:rsid w:val="00BA03DC"/>
    <w:rsid w:val="00BA2B2E"/>
    <w:rsid w:val="00BA3F43"/>
    <w:rsid w:val="00BA5541"/>
    <w:rsid w:val="00BA56B5"/>
    <w:rsid w:val="00BA61AC"/>
    <w:rsid w:val="00BA6403"/>
    <w:rsid w:val="00BB022B"/>
    <w:rsid w:val="00BB03E5"/>
    <w:rsid w:val="00BB17B0"/>
    <w:rsid w:val="00BB1D0F"/>
    <w:rsid w:val="00BB1F48"/>
    <w:rsid w:val="00BB28BF"/>
    <w:rsid w:val="00BB2F42"/>
    <w:rsid w:val="00BB4181"/>
    <w:rsid w:val="00BB4AC0"/>
    <w:rsid w:val="00BB5683"/>
    <w:rsid w:val="00BB5BF1"/>
    <w:rsid w:val="00BB5EB6"/>
    <w:rsid w:val="00BB6284"/>
    <w:rsid w:val="00BB63C8"/>
    <w:rsid w:val="00BB6F4C"/>
    <w:rsid w:val="00BB7FD6"/>
    <w:rsid w:val="00BC0C70"/>
    <w:rsid w:val="00BC112B"/>
    <w:rsid w:val="00BC17DF"/>
    <w:rsid w:val="00BC3C37"/>
    <w:rsid w:val="00BC3F7E"/>
    <w:rsid w:val="00BC4096"/>
    <w:rsid w:val="00BC63A5"/>
    <w:rsid w:val="00BC6832"/>
    <w:rsid w:val="00BC6F3D"/>
    <w:rsid w:val="00BC7526"/>
    <w:rsid w:val="00BD0826"/>
    <w:rsid w:val="00BD15AB"/>
    <w:rsid w:val="00BD181D"/>
    <w:rsid w:val="00BD2154"/>
    <w:rsid w:val="00BD4D7E"/>
    <w:rsid w:val="00BD68EC"/>
    <w:rsid w:val="00BE0567"/>
    <w:rsid w:val="00BE08A0"/>
    <w:rsid w:val="00BE0BCC"/>
    <w:rsid w:val="00BE0D4C"/>
    <w:rsid w:val="00BE10DD"/>
    <w:rsid w:val="00BE18F0"/>
    <w:rsid w:val="00BE1BAF"/>
    <w:rsid w:val="00BE302F"/>
    <w:rsid w:val="00BE3210"/>
    <w:rsid w:val="00BE350E"/>
    <w:rsid w:val="00BE3E56"/>
    <w:rsid w:val="00BE4BF7"/>
    <w:rsid w:val="00BE56A7"/>
    <w:rsid w:val="00BE62F6"/>
    <w:rsid w:val="00BE638E"/>
    <w:rsid w:val="00BE7898"/>
    <w:rsid w:val="00BF22F0"/>
    <w:rsid w:val="00BF269E"/>
    <w:rsid w:val="00BF26AF"/>
    <w:rsid w:val="00BF27B2"/>
    <w:rsid w:val="00BF2994"/>
    <w:rsid w:val="00BF4F06"/>
    <w:rsid w:val="00BF534E"/>
    <w:rsid w:val="00BF54D5"/>
    <w:rsid w:val="00BF5717"/>
    <w:rsid w:val="00BF5C91"/>
    <w:rsid w:val="00BF66D2"/>
    <w:rsid w:val="00BF6D45"/>
    <w:rsid w:val="00C01348"/>
    <w:rsid w:val="00C01585"/>
    <w:rsid w:val="00C01832"/>
    <w:rsid w:val="00C02380"/>
    <w:rsid w:val="00C0416A"/>
    <w:rsid w:val="00C0423D"/>
    <w:rsid w:val="00C04CF2"/>
    <w:rsid w:val="00C0568B"/>
    <w:rsid w:val="00C05FDF"/>
    <w:rsid w:val="00C061DC"/>
    <w:rsid w:val="00C068F1"/>
    <w:rsid w:val="00C06B3C"/>
    <w:rsid w:val="00C07150"/>
    <w:rsid w:val="00C07534"/>
    <w:rsid w:val="00C0764A"/>
    <w:rsid w:val="00C11C60"/>
    <w:rsid w:val="00C11CE2"/>
    <w:rsid w:val="00C13D7B"/>
    <w:rsid w:val="00C1410E"/>
    <w:rsid w:val="00C141C6"/>
    <w:rsid w:val="00C15663"/>
    <w:rsid w:val="00C156CA"/>
    <w:rsid w:val="00C16508"/>
    <w:rsid w:val="00C16F5A"/>
    <w:rsid w:val="00C2071A"/>
    <w:rsid w:val="00C20ACB"/>
    <w:rsid w:val="00C22D48"/>
    <w:rsid w:val="00C23703"/>
    <w:rsid w:val="00C24DC7"/>
    <w:rsid w:val="00C251FB"/>
    <w:rsid w:val="00C26068"/>
    <w:rsid w:val="00C26306"/>
    <w:rsid w:val="00C26BEE"/>
    <w:rsid w:val="00C26DF9"/>
    <w:rsid w:val="00C271A8"/>
    <w:rsid w:val="00C27B61"/>
    <w:rsid w:val="00C3050C"/>
    <w:rsid w:val="00C30783"/>
    <w:rsid w:val="00C31522"/>
    <w:rsid w:val="00C31F15"/>
    <w:rsid w:val="00C32067"/>
    <w:rsid w:val="00C335E8"/>
    <w:rsid w:val="00C345F9"/>
    <w:rsid w:val="00C346AD"/>
    <w:rsid w:val="00C34CAE"/>
    <w:rsid w:val="00C36E3A"/>
    <w:rsid w:val="00C37A77"/>
    <w:rsid w:val="00C40034"/>
    <w:rsid w:val="00C41141"/>
    <w:rsid w:val="00C414D4"/>
    <w:rsid w:val="00C42F76"/>
    <w:rsid w:val="00C449AD"/>
    <w:rsid w:val="00C44E30"/>
    <w:rsid w:val="00C45047"/>
    <w:rsid w:val="00C45CE5"/>
    <w:rsid w:val="00C461E6"/>
    <w:rsid w:val="00C47C1D"/>
    <w:rsid w:val="00C47F0A"/>
    <w:rsid w:val="00C50045"/>
    <w:rsid w:val="00C50771"/>
    <w:rsid w:val="00C508BE"/>
    <w:rsid w:val="00C512C9"/>
    <w:rsid w:val="00C51C02"/>
    <w:rsid w:val="00C55C65"/>
    <w:rsid w:val="00C55FE8"/>
    <w:rsid w:val="00C60B59"/>
    <w:rsid w:val="00C61A79"/>
    <w:rsid w:val="00C63203"/>
    <w:rsid w:val="00C63EC4"/>
    <w:rsid w:val="00C64CD9"/>
    <w:rsid w:val="00C64D82"/>
    <w:rsid w:val="00C66E3B"/>
    <w:rsid w:val="00C670F8"/>
    <w:rsid w:val="00C6780B"/>
    <w:rsid w:val="00C7107D"/>
    <w:rsid w:val="00C71BBA"/>
    <w:rsid w:val="00C71CC7"/>
    <w:rsid w:val="00C72DBC"/>
    <w:rsid w:val="00C73A90"/>
    <w:rsid w:val="00C7414C"/>
    <w:rsid w:val="00C74187"/>
    <w:rsid w:val="00C7435D"/>
    <w:rsid w:val="00C75995"/>
    <w:rsid w:val="00C7645D"/>
    <w:rsid w:val="00C76D49"/>
    <w:rsid w:val="00C77AF8"/>
    <w:rsid w:val="00C805B0"/>
    <w:rsid w:val="00C80AD4"/>
    <w:rsid w:val="00C80B5E"/>
    <w:rsid w:val="00C81733"/>
    <w:rsid w:val="00C81C62"/>
    <w:rsid w:val="00C82055"/>
    <w:rsid w:val="00C836C4"/>
    <w:rsid w:val="00C84AD6"/>
    <w:rsid w:val="00C85FE1"/>
    <w:rsid w:val="00C8630A"/>
    <w:rsid w:val="00C87591"/>
    <w:rsid w:val="00C87F71"/>
    <w:rsid w:val="00C9061B"/>
    <w:rsid w:val="00C93BC0"/>
    <w:rsid w:val="00C93EBA"/>
    <w:rsid w:val="00C94628"/>
    <w:rsid w:val="00C9651A"/>
    <w:rsid w:val="00C9656D"/>
    <w:rsid w:val="00C9669B"/>
    <w:rsid w:val="00C96B0B"/>
    <w:rsid w:val="00C97A19"/>
    <w:rsid w:val="00C97EF0"/>
    <w:rsid w:val="00CA0BD8"/>
    <w:rsid w:val="00CA1AF1"/>
    <w:rsid w:val="00CA1E12"/>
    <w:rsid w:val="00CA24FC"/>
    <w:rsid w:val="00CA2514"/>
    <w:rsid w:val="00CA2F10"/>
    <w:rsid w:val="00CA2FD7"/>
    <w:rsid w:val="00CA3748"/>
    <w:rsid w:val="00CA54E4"/>
    <w:rsid w:val="00CA5F16"/>
    <w:rsid w:val="00CA61A4"/>
    <w:rsid w:val="00CA650F"/>
    <w:rsid w:val="00CA6864"/>
    <w:rsid w:val="00CA69E3"/>
    <w:rsid w:val="00CA6B28"/>
    <w:rsid w:val="00CA72BB"/>
    <w:rsid w:val="00CA7638"/>
    <w:rsid w:val="00CA7FF5"/>
    <w:rsid w:val="00CB0531"/>
    <w:rsid w:val="00CB07E5"/>
    <w:rsid w:val="00CB09E0"/>
    <w:rsid w:val="00CB0A70"/>
    <w:rsid w:val="00CB1326"/>
    <w:rsid w:val="00CB1C14"/>
    <w:rsid w:val="00CB1E7C"/>
    <w:rsid w:val="00CB2808"/>
    <w:rsid w:val="00CB2891"/>
    <w:rsid w:val="00CB2EA1"/>
    <w:rsid w:val="00CB2F84"/>
    <w:rsid w:val="00CB32A2"/>
    <w:rsid w:val="00CB3ABA"/>
    <w:rsid w:val="00CB3E75"/>
    <w:rsid w:val="00CB43C0"/>
    <w:rsid w:val="00CB43F1"/>
    <w:rsid w:val="00CB4E5A"/>
    <w:rsid w:val="00CB50A4"/>
    <w:rsid w:val="00CB581E"/>
    <w:rsid w:val="00CB6A8A"/>
    <w:rsid w:val="00CB6EDE"/>
    <w:rsid w:val="00CB77E2"/>
    <w:rsid w:val="00CC0D12"/>
    <w:rsid w:val="00CC14B1"/>
    <w:rsid w:val="00CC1622"/>
    <w:rsid w:val="00CC1B13"/>
    <w:rsid w:val="00CC3B6E"/>
    <w:rsid w:val="00CC41BA"/>
    <w:rsid w:val="00CC48AB"/>
    <w:rsid w:val="00CC6F04"/>
    <w:rsid w:val="00CD09EF"/>
    <w:rsid w:val="00CD1550"/>
    <w:rsid w:val="00CD17C1"/>
    <w:rsid w:val="00CD1C6C"/>
    <w:rsid w:val="00CD2948"/>
    <w:rsid w:val="00CD37F1"/>
    <w:rsid w:val="00CD3BFC"/>
    <w:rsid w:val="00CD4565"/>
    <w:rsid w:val="00CD4F44"/>
    <w:rsid w:val="00CD6169"/>
    <w:rsid w:val="00CD6D76"/>
    <w:rsid w:val="00CD7635"/>
    <w:rsid w:val="00CD7D47"/>
    <w:rsid w:val="00CE0556"/>
    <w:rsid w:val="00CE1C01"/>
    <w:rsid w:val="00CE20BC"/>
    <w:rsid w:val="00CE26C6"/>
    <w:rsid w:val="00CE39E1"/>
    <w:rsid w:val="00CE689A"/>
    <w:rsid w:val="00CE7278"/>
    <w:rsid w:val="00CE7402"/>
    <w:rsid w:val="00CF0EB0"/>
    <w:rsid w:val="00CF16D8"/>
    <w:rsid w:val="00CF1FD8"/>
    <w:rsid w:val="00CF20D0"/>
    <w:rsid w:val="00CF2D83"/>
    <w:rsid w:val="00CF416B"/>
    <w:rsid w:val="00CF44A1"/>
    <w:rsid w:val="00CF45F2"/>
    <w:rsid w:val="00CF46BF"/>
    <w:rsid w:val="00CF499A"/>
    <w:rsid w:val="00CF49C1"/>
    <w:rsid w:val="00CF4FDC"/>
    <w:rsid w:val="00CF5801"/>
    <w:rsid w:val="00CF5962"/>
    <w:rsid w:val="00CF6212"/>
    <w:rsid w:val="00CF6E13"/>
    <w:rsid w:val="00CF712E"/>
    <w:rsid w:val="00CF7776"/>
    <w:rsid w:val="00D00E9E"/>
    <w:rsid w:val="00D021D2"/>
    <w:rsid w:val="00D02869"/>
    <w:rsid w:val="00D0343D"/>
    <w:rsid w:val="00D0351D"/>
    <w:rsid w:val="00D036C7"/>
    <w:rsid w:val="00D03E7F"/>
    <w:rsid w:val="00D04F0E"/>
    <w:rsid w:val="00D05971"/>
    <w:rsid w:val="00D061BB"/>
    <w:rsid w:val="00D0699B"/>
    <w:rsid w:val="00D0757E"/>
    <w:rsid w:val="00D07BE1"/>
    <w:rsid w:val="00D1033E"/>
    <w:rsid w:val="00D114CA"/>
    <w:rsid w:val="00D116C0"/>
    <w:rsid w:val="00D11D9E"/>
    <w:rsid w:val="00D132AE"/>
    <w:rsid w:val="00D13433"/>
    <w:rsid w:val="00D13D8A"/>
    <w:rsid w:val="00D1487A"/>
    <w:rsid w:val="00D1546D"/>
    <w:rsid w:val="00D16410"/>
    <w:rsid w:val="00D16682"/>
    <w:rsid w:val="00D169E9"/>
    <w:rsid w:val="00D16D15"/>
    <w:rsid w:val="00D1708D"/>
    <w:rsid w:val="00D172C9"/>
    <w:rsid w:val="00D17CAF"/>
    <w:rsid w:val="00D20DA7"/>
    <w:rsid w:val="00D22373"/>
    <w:rsid w:val="00D2288A"/>
    <w:rsid w:val="00D236B9"/>
    <w:rsid w:val="00D23945"/>
    <w:rsid w:val="00D23E11"/>
    <w:rsid w:val="00D23FFB"/>
    <w:rsid w:val="00D24151"/>
    <w:rsid w:val="00D249A5"/>
    <w:rsid w:val="00D24D36"/>
    <w:rsid w:val="00D25D3A"/>
    <w:rsid w:val="00D266DD"/>
    <w:rsid w:val="00D26D09"/>
    <w:rsid w:val="00D275B7"/>
    <w:rsid w:val="00D2793F"/>
    <w:rsid w:val="00D279D8"/>
    <w:rsid w:val="00D27C8E"/>
    <w:rsid w:val="00D3026A"/>
    <w:rsid w:val="00D30836"/>
    <w:rsid w:val="00D31039"/>
    <w:rsid w:val="00D31484"/>
    <w:rsid w:val="00D319B7"/>
    <w:rsid w:val="00D32D62"/>
    <w:rsid w:val="00D33C11"/>
    <w:rsid w:val="00D34E91"/>
    <w:rsid w:val="00D35C59"/>
    <w:rsid w:val="00D3621B"/>
    <w:rsid w:val="00D36436"/>
    <w:rsid w:val="00D36E44"/>
    <w:rsid w:val="00D37052"/>
    <w:rsid w:val="00D40205"/>
    <w:rsid w:val="00D408BE"/>
    <w:rsid w:val="00D40941"/>
    <w:rsid w:val="00D40C72"/>
    <w:rsid w:val="00D41021"/>
    <w:rsid w:val="00D4141B"/>
    <w:rsid w:val="00D4145D"/>
    <w:rsid w:val="00D425CC"/>
    <w:rsid w:val="00D426B9"/>
    <w:rsid w:val="00D42F54"/>
    <w:rsid w:val="00D4460B"/>
    <w:rsid w:val="00D458F0"/>
    <w:rsid w:val="00D50668"/>
    <w:rsid w:val="00D50B3B"/>
    <w:rsid w:val="00D51059"/>
    <w:rsid w:val="00D51C1C"/>
    <w:rsid w:val="00D51FCC"/>
    <w:rsid w:val="00D5467F"/>
    <w:rsid w:val="00D553F0"/>
    <w:rsid w:val="00D55837"/>
    <w:rsid w:val="00D56A9F"/>
    <w:rsid w:val="00D56E84"/>
    <w:rsid w:val="00D57BA2"/>
    <w:rsid w:val="00D60F51"/>
    <w:rsid w:val="00D60FAC"/>
    <w:rsid w:val="00D626A7"/>
    <w:rsid w:val="00D62918"/>
    <w:rsid w:val="00D63420"/>
    <w:rsid w:val="00D649BC"/>
    <w:rsid w:val="00D65E09"/>
    <w:rsid w:val="00D65E43"/>
    <w:rsid w:val="00D6730A"/>
    <w:rsid w:val="00D674A6"/>
    <w:rsid w:val="00D67C54"/>
    <w:rsid w:val="00D708FC"/>
    <w:rsid w:val="00D70E6F"/>
    <w:rsid w:val="00D7157D"/>
    <w:rsid w:val="00D7168E"/>
    <w:rsid w:val="00D72719"/>
    <w:rsid w:val="00D72954"/>
    <w:rsid w:val="00D73F5F"/>
    <w:rsid w:val="00D73F9D"/>
    <w:rsid w:val="00D74B7C"/>
    <w:rsid w:val="00D75721"/>
    <w:rsid w:val="00D76068"/>
    <w:rsid w:val="00D76380"/>
    <w:rsid w:val="00D76499"/>
    <w:rsid w:val="00D767DD"/>
    <w:rsid w:val="00D76B01"/>
    <w:rsid w:val="00D77C63"/>
    <w:rsid w:val="00D803B0"/>
    <w:rsid w:val="00D804A2"/>
    <w:rsid w:val="00D811E3"/>
    <w:rsid w:val="00D81D8B"/>
    <w:rsid w:val="00D83501"/>
    <w:rsid w:val="00D84704"/>
    <w:rsid w:val="00D84A3E"/>
    <w:rsid w:val="00D84BF9"/>
    <w:rsid w:val="00D8517D"/>
    <w:rsid w:val="00D86BE9"/>
    <w:rsid w:val="00D8758E"/>
    <w:rsid w:val="00D91035"/>
    <w:rsid w:val="00D921FD"/>
    <w:rsid w:val="00D93198"/>
    <w:rsid w:val="00D93714"/>
    <w:rsid w:val="00D93ECD"/>
    <w:rsid w:val="00D94034"/>
    <w:rsid w:val="00D946E6"/>
    <w:rsid w:val="00D95424"/>
    <w:rsid w:val="00D96717"/>
    <w:rsid w:val="00D96C10"/>
    <w:rsid w:val="00D973C6"/>
    <w:rsid w:val="00DA0AF3"/>
    <w:rsid w:val="00DA3757"/>
    <w:rsid w:val="00DA3847"/>
    <w:rsid w:val="00DA4084"/>
    <w:rsid w:val="00DA56ED"/>
    <w:rsid w:val="00DA5A54"/>
    <w:rsid w:val="00DA5C0D"/>
    <w:rsid w:val="00DA641C"/>
    <w:rsid w:val="00DA762B"/>
    <w:rsid w:val="00DB0740"/>
    <w:rsid w:val="00DB09FD"/>
    <w:rsid w:val="00DB2619"/>
    <w:rsid w:val="00DB264E"/>
    <w:rsid w:val="00DB402C"/>
    <w:rsid w:val="00DB423C"/>
    <w:rsid w:val="00DB4E26"/>
    <w:rsid w:val="00DB51EA"/>
    <w:rsid w:val="00DB714B"/>
    <w:rsid w:val="00DC1025"/>
    <w:rsid w:val="00DC10F6"/>
    <w:rsid w:val="00DC115D"/>
    <w:rsid w:val="00DC192E"/>
    <w:rsid w:val="00DC1EAA"/>
    <w:rsid w:val="00DC1EB8"/>
    <w:rsid w:val="00DC3E45"/>
    <w:rsid w:val="00DC4598"/>
    <w:rsid w:val="00DC57B9"/>
    <w:rsid w:val="00DD0722"/>
    <w:rsid w:val="00DD0B3D"/>
    <w:rsid w:val="00DD0C56"/>
    <w:rsid w:val="00DD1A17"/>
    <w:rsid w:val="00DD1DB6"/>
    <w:rsid w:val="00DD212F"/>
    <w:rsid w:val="00DD4B9B"/>
    <w:rsid w:val="00DD7406"/>
    <w:rsid w:val="00DE18F5"/>
    <w:rsid w:val="00DE235A"/>
    <w:rsid w:val="00DE40E7"/>
    <w:rsid w:val="00DE5784"/>
    <w:rsid w:val="00DE6BCD"/>
    <w:rsid w:val="00DE73D2"/>
    <w:rsid w:val="00DE7BE5"/>
    <w:rsid w:val="00DF08F7"/>
    <w:rsid w:val="00DF2685"/>
    <w:rsid w:val="00DF27A4"/>
    <w:rsid w:val="00DF2BD2"/>
    <w:rsid w:val="00DF3523"/>
    <w:rsid w:val="00DF4E9C"/>
    <w:rsid w:val="00DF5BFB"/>
    <w:rsid w:val="00DF5CD6"/>
    <w:rsid w:val="00DF6BBA"/>
    <w:rsid w:val="00E00A79"/>
    <w:rsid w:val="00E01EEC"/>
    <w:rsid w:val="00E022DA"/>
    <w:rsid w:val="00E032A1"/>
    <w:rsid w:val="00E03861"/>
    <w:rsid w:val="00E03BCB"/>
    <w:rsid w:val="00E04FEF"/>
    <w:rsid w:val="00E057CB"/>
    <w:rsid w:val="00E06A10"/>
    <w:rsid w:val="00E124DC"/>
    <w:rsid w:val="00E12866"/>
    <w:rsid w:val="00E1286F"/>
    <w:rsid w:val="00E12EB5"/>
    <w:rsid w:val="00E12EBE"/>
    <w:rsid w:val="00E133EA"/>
    <w:rsid w:val="00E153AF"/>
    <w:rsid w:val="00E1589E"/>
    <w:rsid w:val="00E15A41"/>
    <w:rsid w:val="00E15C82"/>
    <w:rsid w:val="00E16825"/>
    <w:rsid w:val="00E17DD3"/>
    <w:rsid w:val="00E21A67"/>
    <w:rsid w:val="00E22D68"/>
    <w:rsid w:val="00E23A3D"/>
    <w:rsid w:val="00E247D9"/>
    <w:rsid w:val="00E258D8"/>
    <w:rsid w:val="00E25D18"/>
    <w:rsid w:val="00E25EB9"/>
    <w:rsid w:val="00E26CC0"/>
    <w:rsid w:val="00E26D54"/>
    <w:rsid w:val="00E26DDF"/>
    <w:rsid w:val="00E270E5"/>
    <w:rsid w:val="00E27DC5"/>
    <w:rsid w:val="00E30167"/>
    <w:rsid w:val="00E31163"/>
    <w:rsid w:val="00E32C2B"/>
    <w:rsid w:val="00E33493"/>
    <w:rsid w:val="00E33988"/>
    <w:rsid w:val="00E3704A"/>
    <w:rsid w:val="00E37319"/>
    <w:rsid w:val="00E37922"/>
    <w:rsid w:val="00E406DF"/>
    <w:rsid w:val="00E415D3"/>
    <w:rsid w:val="00E45096"/>
    <w:rsid w:val="00E469E4"/>
    <w:rsid w:val="00E475C3"/>
    <w:rsid w:val="00E509B0"/>
    <w:rsid w:val="00E50B11"/>
    <w:rsid w:val="00E51062"/>
    <w:rsid w:val="00E517EE"/>
    <w:rsid w:val="00E52209"/>
    <w:rsid w:val="00E52479"/>
    <w:rsid w:val="00E52B0C"/>
    <w:rsid w:val="00E52FBD"/>
    <w:rsid w:val="00E53DA2"/>
    <w:rsid w:val="00E53DBE"/>
    <w:rsid w:val="00E53FBB"/>
    <w:rsid w:val="00E54246"/>
    <w:rsid w:val="00E54FAB"/>
    <w:rsid w:val="00E55B74"/>
    <w:rsid w:val="00E55D0D"/>
    <w:rsid w:val="00E55D8E"/>
    <w:rsid w:val="00E55E79"/>
    <w:rsid w:val="00E55EA5"/>
    <w:rsid w:val="00E5626C"/>
    <w:rsid w:val="00E601C3"/>
    <w:rsid w:val="00E627A0"/>
    <w:rsid w:val="00E6641E"/>
    <w:rsid w:val="00E66766"/>
    <w:rsid w:val="00E66F18"/>
    <w:rsid w:val="00E66FBF"/>
    <w:rsid w:val="00E70856"/>
    <w:rsid w:val="00E71199"/>
    <w:rsid w:val="00E721D1"/>
    <w:rsid w:val="00E727DE"/>
    <w:rsid w:val="00E738F1"/>
    <w:rsid w:val="00E749E5"/>
    <w:rsid w:val="00E74A30"/>
    <w:rsid w:val="00E76928"/>
    <w:rsid w:val="00E77778"/>
    <w:rsid w:val="00E77B7E"/>
    <w:rsid w:val="00E77BA8"/>
    <w:rsid w:val="00E8139F"/>
    <w:rsid w:val="00E822DD"/>
    <w:rsid w:val="00E82DF1"/>
    <w:rsid w:val="00E8333A"/>
    <w:rsid w:val="00E83570"/>
    <w:rsid w:val="00E84754"/>
    <w:rsid w:val="00E859B4"/>
    <w:rsid w:val="00E8655B"/>
    <w:rsid w:val="00E90CAA"/>
    <w:rsid w:val="00E91448"/>
    <w:rsid w:val="00E9184B"/>
    <w:rsid w:val="00E91860"/>
    <w:rsid w:val="00E91C85"/>
    <w:rsid w:val="00E92B68"/>
    <w:rsid w:val="00E92B72"/>
    <w:rsid w:val="00E93339"/>
    <w:rsid w:val="00E95657"/>
    <w:rsid w:val="00E957C9"/>
    <w:rsid w:val="00E96532"/>
    <w:rsid w:val="00E9664C"/>
    <w:rsid w:val="00E973A0"/>
    <w:rsid w:val="00E97D07"/>
    <w:rsid w:val="00EA047D"/>
    <w:rsid w:val="00EA07F5"/>
    <w:rsid w:val="00EA116E"/>
    <w:rsid w:val="00EA1688"/>
    <w:rsid w:val="00EA1AFC"/>
    <w:rsid w:val="00EA2317"/>
    <w:rsid w:val="00EA3A7D"/>
    <w:rsid w:val="00EA430B"/>
    <w:rsid w:val="00EA4C83"/>
    <w:rsid w:val="00EA4E1D"/>
    <w:rsid w:val="00EA6A5C"/>
    <w:rsid w:val="00EB0A37"/>
    <w:rsid w:val="00EB0F7D"/>
    <w:rsid w:val="00EB4052"/>
    <w:rsid w:val="00EB4663"/>
    <w:rsid w:val="00EB604D"/>
    <w:rsid w:val="00EB62D6"/>
    <w:rsid w:val="00EB763D"/>
    <w:rsid w:val="00EB7D42"/>
    <w:rsid w:val="00EB7EC2"/>
    <w:rsid w:val="00EB7FE4"/>
    <w:rsid w:val="00EC0A92"/>
    <w:rsid w:val="00EC1DA0"/>
    <w:rsid w:val="00EC1F00"/>
    <w:rsid w:val="00EC1F8E"/>
    <w:rsid w:val="00EC329B"/>
    <w:rsid w:val="00EC4329"/>
    <w:rsid w:val="00EC4455"/>
    <w:rsid w:val="00EC5C1C"/>
    <w:rsid w:val="00EC5EB9"/>
    <w:rsid w:val="00EC6006"/>
    <w:rsid w:val="00EC71A6"/>
    <w:rsid w:val="00EC73EB"/>
    <w:rsid w:val="00ED1882"/>
    <w:rsid w:val="00ED18B2"/>
    <w:rsid w:val="00ED592E"/>
    <w:rsid w:val="00ED5A4D"/>
    <w:rsid w:val="00ED6ABD"/>
    <w:rsid w:val="00ED6D2E"/>
    <w:rsid w:val="00ED72E1"/>
    <w:rsid w:val="00EE0926"/>
    <w:rsid w:val="00EE1404"/>
    <w:rsid w:val="00EE14DA"/>
    <w:rsid w:val="00EE1EFD"/>
    <w:rsid w:val="00EE3C0F"/>
    <w:rsid w:val="00EE4E27"/>
    <w:rsid w:val="00EE5E71"/>
    <w:rsid w:val="00EE5EB8"/>
    <w:rsid w:val="00EE66E5"/>
    <w:rsid w:val="00EE6810"/>
    <w:rsid w:val="00EE7375"/>
    <w:rsid w:val="00EF05E0"/>
    <w:rsid w:val="00EF1438"/>
    <w:rsid w:val="00EF1601"/>
    <w:rsid w:val="00EF1B70"/>
    <w:rsid w:val="00EF21FE"/>
    <w:rsid w:val="00EF2A7F"/>
    <w:rsid w:val="00EF2D58"/>
    <w:rsid w:val="00EF37C2"/>
    <w:rsid w:val="00EF43BE"/>
    <w:rsid w:val="00EF4705"/>
    <w:rsid w:val="00EF4803"/>
    <w:rsid w:val="00EF5127"/>
    <w:rsid w:val="00EF6399"/>
    <w:rsid w:val="00EF6701"/>
    <w:rsid w:val="00F00DA2"/>
    <w:rsid w:val="00F02290"/>
    <w:rsid w:val="00F029EA"/>
    <w:rsid w:val="00F02AB6"/>
    <w:rsid w:val="00F03EAC"/>
    <w:rsid w:val="00F04B7C"/>
    <w:rsid w:val="00F05F5C"/>
    <w:rsid w:val="00F074D6"/>
    <w:rsid w:val="00F077C9"/>
    <w:rsid w:val="00F078B5"/>
    <w:rsid w:val="00F078B9"/>
    <w:rsid w:val="00F102B4"/>
    <w:rsid w:val="00F124A6"/>
    <w:rsid w:val="00F128C1"/>
    <w:rsid w:val="00F13266"/>
    <w:rsid w:val="00F14024"/>
    <w:rsid w:val="00F14C37"/>
    <w:rsid w:val="00F14CF2"/>
    <w:rsid w:val="00F14FA3"/>
    <w:rsid w:val="00F15DB1"/>
    <w:rsid w:val="00F16EC5"/>
    <w:rsid w:val="00F16F19"/>
    <w:rsid w:val="00F17092"/>
    <w:rsid w:val="00F24297"/>
    <w:rsid w:val="00F24595"/>
    <w:rsid w:val="00F24AA5"/>
    <w:rsid w:val="00F25636"/>
    <w:rsid w:val="00F2564A"/>
    <w:rsid w:val="00F25761"/>
    <w:rsid w:val="00F259D7"/>
    <w:rsid w:val="00F25BB0"/>
    <w:rsid w:val="00F276DB"/>
    <w:rsid w:val="00F30C1E"/>
    <w:rsid w:val="00F30F42"/>
    <w:rsid w:val="00F32482"/>
    <w:rsid w:val="00F32D05"/>
    <w:rsid w:val="00F337D4"/>
    <w:rsid w:val="00F339FA"/>
    <w:rsid w:val="00F34698"/>
    <w:rsid w:val="00F34BFC"/>
    <w:rsid w:val="00F34DA9"/>
    <w:rsid w:val="00F35263"/>
    <w:rsid w:val="00F35E34"/>
    <w:rsid w:val="00F401C2"/>
    <w:rsid w:val="00F403BF"/>
    <w:rsid w:val="00F4342F"/>
    <w:rsid w:val="00F443F8"/>
    <w:rsid w:val="00F4461E"/>
    <w:rsid w:val="00F45227"/>
    <w:rsid w:val="00F461B3"/>
    <w:rsid w:val="00F463C2"/>
    <w:rsid w:val="00F4674A"/>
    <w:rsid w:val="00F5045C"/>
    <w:rsid w:val="00F520C7"/>
    <w:rsid w:val="00F52303"/>
    <w:rsid w:val="00F52607"/>
    <w:rsid w:val="00F53808"/>
    <w:rsid w:val="00F53AEA"/>
    <w:rsid w:val="00F542D3"/>
    <w:rsid w:val="00F547AF"/>
    <w:rsid w:val="00F55790"/>
    <w:rsid w:val="00F55AC7"/>
    <w:rsid w:val="00F55FC9"/>
    <w:rsid w:val="00F563CD"/>
    <w:rsid w:val="00F5663B"/>
    <w:rsid w:val="00F5674D"/>
    <w:rsid w:val="00F57A94"/>
    <w:rsid w:val="00F63174"/>
    <w:rsid w:val="00F6392C"/>
    <w:rsid w:val="00F64256"/>
    <w:rsid w:val="00F64970"/>
    <w:rsid w:val="00F64E5C"/>
    <w:rsid w:val="00F65487"/>
    <w:rsid w:val="00F65604"/>
    <w:rsid w:val="00F66093"/>
    <w:rsid w:val="00F66518"/>
    <w:rsid w:val="00F66657"/>
    <w:rsid w:val="00F6751E"/>
    <w:rsid w:val="00F70848"/>
    <w:rsid w:val="00F70FAC"/>
    <w:rsid w:val="00F71363"/>
    <w:rsid w:val="00F7184C"/>
    <w:rsid w:val="00F73A60"/>
    <w:rsid w:val="00F76615"/>
    <w:rsid w:val="00F76A9A"/>
    <w:rsid w:val="00F76B9D"/>
    <w:rsid w:val="00F8015D"/>
    <w:rsid w:val="00F825F7"/>
    <w:rsid w:val="00F829C7"/>
    <w:rsid w:val="00F8306F"/>
    <w:rsid w:val="00F8332F"/>
    <w:rsid w:val="00F834AA"/>
    <w:rsid w:val="00F83BFE"/>
    <w:rsid w:val="00F83C89"/>
    <w:rsid w:val="00F848D6"/>
    <w:rsid w:val="00F84C56"/>
    <w:rsid w:val="00F859AE"/>
    <w:rsid w:val="00F86722"/>
    <w:rsid w:val="00F87060"/>
    <w:rsid w:val="00F9071F"/>
    <w:rsid w:val="00F90CAC"/>
    <w:rsid w:val="00F9149D"/>
    <w:rsid w:val="00F91F54"/>
    <w:rsid w:val="00F922B2"/>
    <w:rsid w:val="00F9368D"/>
    <w:rsid w:val="00F943C8"/>
    <w:rsid w:val="00F96B28"/>
    <w:rsid w:val="00F9746B"/>
    <w:rsid w:val="00F97EEB"/>
    <w:rsid w:val="00FA1564"/>
    <w:rsid w:val="00FA2D0E"/>
    <w:rsid w:val="00FA34FD"/>
    <w:rsid w:val="00FA41B4"/>
    <w:rsid w:val="00FA49B8"/>
    <w:rsid w:val="00FA59F1"/>
    <w:rsid w:val="00FA5DDD"/>
    <w:rsid w:val="00FA6255"/>
    <w:rsid w:val="00FA65F6"/>
    <w:rsid w:val="00FA7131"/>
    <w:rsid w:val="00FA723B"/>
    <w:rsid w:val="00FA7644"/>
    <w:rsid w:val="00FA7745"/>
    <w:rsid w:val="00FA7F71"/>
    <w:rsid w:val="00FB0647"/>
    <w:rsid w:val="00FB149A"/>
    <w:rsid w:val="00FB1F56"/>
    <w:rsid w:val="00FB1FA3"/>
    <w:rsid w:val="00FB2162"/>
    <w:rsid w:val="00FB2641"/>
    <w:rsid w:val="00FB26ED"/>
    <w:rsid w:val="00FB3A08"/>
    <w:rsid w:val="00FB43A8"/>
    <w:rsid w:val="00FB4D12"/>
    <w:rsid w:val="00FB5279"/>
    <w:rsid w:val="00FB62AE"/>
    <w:rsid w:val="00FB62BD"/>
    <w:rsid w:val="00FB6F48"/>
    <w:rsid w:val="00FC069A"/>
    <w:rsid w:val="00FC08A9"/>
    <w:rsid w:val="00FC0BA0"/>
    <w:rsid w:val="00FC0FAC"/>
    <w:rsid w:val="00FC17EA"/>
    <w:rsid w:val="00FC1DA8"/>
    <w:rsid w:val="00FC3E04"/>
    <w:rsid w:val="00FC466A"/>
    <w:rsid w:val="00FC6D00"/>
    <w:rsid w:val="00FC7600"/>
    <w:rsid w:val="00FC7E31"/>
    <w:rsid w:val="00FD0385"/>
    <w:rsid w:val="00FD0B7B"/>
    <w:rsid w:val="00FD139E"/>
    <w:rsid w:val="00FD1634"/>
    <w:rsid w:val="00FD1A46"/>
    <w:rsid w:val="00FD4C08"/>
    <w:rsid w:val="00FD573E"/>
    <w:rsid w:val="00FD5E78"/>
    <w:rsid w:val="00FD6002"/>
    <w:rsid w:val="00FD6808"/>
    <w:rsid w:val="00FD7C8D"/>
    <w:rsid w:val="00FD7EDF"/>
    <w:rsid w:val="00FE0006"/>
    <w:rsid w:val="00FE14C5"/>
    <w:rsid w:val="00FE1DCC"/>
    <w:rsid w:val="00FE1DD4"/>
    <w:rsid w:val="00FE21F1"/>
    <w:rsid w:val="00FE2B19"/>
    <w:rsid w:val="00FE3C81"/>
    <w:rsid w:val="00FE463D"/>
    <w:rsid w:val="00FE48CF"/>
    <w:rsid w:val="00FE4BE2"/>
    <w:rsid w:val="00FE4E95"/>
    <w:rsid w:val="00FE57CA"/>
    <w:rsid w:val="00FE5C38"/>
    <w:rsid w:val="00FE6382"/>
    <w:rsid w:val="00FF01A4"/>
    <w:rsid w:val="00FF0538"/>
    <w:rsid w:val="00FF09DD"/>
    <w:rsid w:val="00FF2101"/>
    <w:rsid w:val="00FF25FA"/>
    <w:rsid w:val="00FF2E6F"/>
    <w:rsid w:val="00FF4E53"/>
    <w:rsid w:val="00FF5B88"/>
    <w:rsid w:val="00FF6028"/>
    <w:rsid w:val="00FF6BA9"/>
    <w:rsid w:val="00FF72C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C466CE"/>
  <w15:docId w15:val="{C5AC145D-704A-45EC-98B4-CC22C1959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338D8"/>
  </w:style>
  <w:style w:type="paragraph" w:styleId="Rubrik1">
    <w:name w:val="heading 1"/>
    <w:basedOn w:val="Brdtext"/>
    <w:next w:val="Brdtext"/>
    <w:link w:val="Rubrik1Char"/>
    <w:uiPriority w:val="1"/>
    <w:qFormat/>
    <w:rsid w:val="00CA7FF5"/>
    <w:pPr>
      <w:keepNext/>
      <w:keepLines/>
      <w:numPr>
        <w:numId w:val="2"/>
      </w:numPr>
      <w:tabs>
        <w:tab w:val="num" w:pos="360"/>
      </w:tabs>
      <w:spacing w:before="48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Cs w:val="24"/>
    </w:rPr>
  </w:style>
  <w:style w:type="paragraph" w:styleId="Rubrik4">
    <w:name w:val="heading 4"/>
    <w:basedOn w:val="Normal"/>
    <w:next w:val="Brd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Normal"/>
    <w:next w:val="Normal"/>
    <w:uiPriority w:val="35"/>
    <w:semiHidden/>
    <w:qFormat/>
    <w:rsid w:val="00AB6F47"/>
    <w:pPr>
      <w:keepLines/>
      <w:tabs>
        <w:tab w:val="left" w:pos="1701"/>
        <w:tab w:val="left" w:pos="3600"/>
        <w:tab w:val="left" w:pos="5387"/>
      </w:tabs>
      <w:spacing w:before="100" w:line="240" w:lineRule="auto"/>
      <w:textboxTightWrap w:val="firstLineOnly"/>
    </w:pPr>
    <w:rPr>
      <w:rFonts w:asciiTheme="majorHAnsi" w:hAnsiTheme="majorHAnsi" w:cstheme="majorHAnsi"/>
      <w:iCs/>
      <w:spacing w:val="6"/>
      <w:sz w:val="14"/>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39"/>
    <w:semiHidden/>
    <w:rsid w:val="00EE66E5"/>
    <w:pPr>
      <w:tabs>
        <w:tab w:val="right" w:leader="dot" w:pos="7371"/>
      </w:tabs>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39"/>
    <w:semiHidden/>
    <w:rsid w:val="00360397"/>
    <w:pPr>
      <w:tabs>
        <w:tab w:val="right" w:leader="dot" w:pos="7371"/>
      </w:tabs>
      <w:spacing w:before="240" w:after="100" w:line="240" w:lineRule="auto"/>
    </w:pPr>
    <w:rPr>
      <w:rFonts w:asciiTheme="majorHAnsi" w:hAnsiTheme="majorHAnsi"/>
      <w:sz w:val="24"/>
    </w:rPr>
  </w:style>
  <w:style w:type="paragraph" w:styleId="Innehll3">
    <w:name w:val="toc 3"/>
    <w:basedOn w:val="Normal"/>
    <w:next w:val="Brdtext"/>
    <w:uiPriority w:val="28"/>
    <w:semiHidden/>
    <w:rsid w:val="00EE66E5"/>
    <w:pPr>
      <w:tabs>
        <w:tab w:val="right" w:leader="dot" w:pos="7371"/>
      </w:tabs>
      <w:spacing w:after="0" w:line="240" w:lineRule="auto"/>
      <w:ind w:left="284"/>
    </w:pPr>
  </w:style>
  <w:style w:type="character" w:styleId="Hyperlnk">
    <w:name w:val="Hyperlink"/>
    <w:basedOn w:val="Standardstycketeckensnitt"/>
    <w:uiPriority w:val="99"/>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Normal"/>
    <w:link w:val="FotnotstextChar"/>
    <w:uiPriority w:val="99"/>
    <w:semiHidden/>
    <w:rsid w:val="00AB6F47"/>
    <w:pPr>
      <w:keepLines/>
      <w:tabs>
        <w:tab w:val="left" w:pos="1701"/>
        <w:tab w:val="left" w:pos="3600"/>
        <w:tab w:val="left" w:pos="5387"/>
      </w:tabs>
      <w:spacing w:before="100" w:after="0" w:line="170" w:lineRule="exact"/>
      <w:textboxTightWrap w:val="firstLineOnly"/>
    </w:pPr>
    <w:rPr>
      <w:rFonts w:asciiTheme="majorHAnsi" w:hAnsiTheme="majorHAnsi" w:cstheme="majorHAnsi"/>
      <w:spacing w:val="6"/>
      <w:sz w:val="14"/>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rsid w:val="00DB714B"/>
    <w:pPr>
      <w:numPr>
        <w:ilvl w:val="1"/>
        <w:numId w:val="35"/>
      </w:numPr>
      <w:spacing w:after="100"/>
      <w:contextualSpacing/>
    </w:pPr>
  </w:style>
  <w:style w:type="paragraph" w:styleId="Punktlista">
    <w:name w:val="List Bullet"/>
    <w:basedOn w:val="Normal"/>
    <w:uiPriority w:val="6"/>
    <w:rsid w:val="0068123F"/>
    <w:pPr>
      <w:tabs>
        <w:tab w:val="num" w:pos="425"/>
      </w:tabs>
      <w:spacing w:after="100"/>
      <w:ind w:left="425" w:hanging="425"/>
      <w:contextualSpacing/>
    </w:pPr>
  </w:style>
  <w:style w:type="paragraph" w:styleId="Punktlista2">
    <w:name w:val="List Bullet 2"/>
    <w:basedOn w:val="Normal"/>
    <w:uiPriority w:val="6"/>
    <w:rsid w:val="00B2169D"/>
    <w:pPr>
      <w:numPr>
        <w:ilvl w:val="1"/>
        <w:numId w:val="37"/>
      </w:numPr>
      <w:spacing w:after="100"/>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37"/>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semiHidden/>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Normal"/>
    <w:next w:val="Normal"/>
    <w:link w:val="KommentarsmneChar"/>
    <w:uiPriority w:val="99"/>
    <w:semiHidden/>
    <w:unhideWhenUsed/>
    <w:rsid w:val="00AB6F47"/>
    <w:rPr>
      <w:b/>
      <w:bCs/>
    </w:rPr>
  </w:style>
  <w:style w:type="character" w:customStyle="1" w:styleId="KommentarsmneChar">
    <w:name w:val="Kommentarsämne Char"/>
    <w:basedOn w:val="Standardstycketeckensnitt"/>
    <w:link w:val="Kommentarsmne"/>
    <w:uiPriority w:val="99"/>
    <w:semiHidden/>
    <w:rsid w:val="00AB6F47"/>
    <w:rPr>
      <w:b/>
      <w:bCs/>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mmentarer">
    <w:name w:val="annotation text"/>
    <w:basedOn w:val="Normal"/>
    <w:link w:val="KommentarerChar"/>
    <w:uiPriority w:val="99"/>
    <w:unhideWhenUsed/>
    <w:pPr>
      <w:spacing w:line="240" w:lineRule="auto"/>
    </w:pPr>
    <w:rPr>
      <w:sz w:val="20"/>
      <w:szCs w:val="20"/>
    </w:rPr>
  </w:style>
  <w:style w:type="character" w:customStyle="1" w:styleId="KommentarerChar">
    <w:name w:val="Kommentarer Char"/>
    <w:basedOn w:val="Standardstycketeckensnitt"/>
    <w:link w:val="Kommentarer"/>
    <w:uiPriority w:val="99"/>
    <w:rPr>
      <w:sz w:val="20"/>
      <w:szCs w:val="20"/>
    </w:rPr>
  </w:style>
  <w:style w:type="character" w:customStyle="1" w:styleId="Departement">
    <w:name w:val="Departement"/>
    <w:basedOn w:val="Standardstycketeckensnitt"/>
    <w:uiPriority w:val="1"/>
    <w:semiHidden/>
    <w:rsid w:val="007E3563"/>
    <w:rPr>
      <w:rFonts w:ascii="Arial" w:hAnsi="Arial"/>
      <w:sz w:val="20"/>
    </w:rPr>
  </w:style>
  <w:style w:type="paragraph" w:styleId="Revision">
    <w:name w:val="Revision"/>
    <w:hidden/>
    <w:uiPriority w:val="99"/>
    <w:semiHidden/>
    <w:rsid w:val="000C40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207">
      <w:bodyDiv w:val="1"/>
      <w:marLeft w:val="0"/>
      <w:marRight w:val="0"/>
      <w:marTop w:val="0"/>
      <w:marBottom w:val="0"/>
      <w:divBdr>
        <w:top w:val="none" w:sz="0" w:space="0" w:color="auto"/>
        <w:left w:val="none" w:sz="0" w:space="0" w:color="auto"/>
        <w:bottom w:val="none" w:sz="0" w:space="0" w:color="auto"/>
        <w:right w:val="none" w:sz="0" w:space="0" w:color="auto"/>
      </w:divBdr>
      <w:divsChild>
        <w:div w:id="1097675961">
          <w:marLeft w:val="0"/>
          <w:marRight w:val="0"/>
          <w:marTop w:val="0"/>
          <w:marBottom w:val="0"/>
          <w:divBdr>
            <w:top w:val="none" w:sz="0" w:space="0" w:color="auto"/>
            <w:left w:val="none" w:sz="0" w:space="0" w:color="auto"/>
            <w:bottom w:val="none" w:sz="0" w:space="0" w:color="auto"/>
            <w:right w:val="none" w:sz="0" w:space="0" w:color="auto"/>
          </w:divBdr>
          <w:divsChild>
            <w:div w:id="1036541740">
              <w:marLeft w:val="0"/>
              <w:marRight w:val="0"/>
              <w:marTop w:val="0"/>
              <w:marBottom w:val="0"/>
              <w:divBdr>
                <w:top w:val="none" w:sz="0" w:space="0" w:color="auto"/>
                <w:left w:val="none" w:sz="0" w:space="0" w:color="auto"/>
                <w:bottom w:val="none" w:sz="0" w:space="0" w:color="auto"/>
                <w:right w:val="none" w:sz="0" w:space="0" w:color="auto"/>
              </w:divBdr>
            </w:div>
          </w:divsChild>
        </w:div>
        <w:div w:id="1131021299">
          <w:marLeft w:val="0"/>
          <w:marRight w:val="0"/>
          <w:marTop w:val="0"/>
          <w:marBottom w:val="0"/>
          <w:divBdr>
            <w:top w:val="none" w:sz="0" w:space="0" w:color="auto"/>
            <w:left w:val="none" w:sz="0" w:space="0" w:color="auto"/>
            <w:bottom w:val="none" w:sz="0" w:space="0" w:color="auto"/>
            <w:right w:val="none" w:sz="0" w:space="0" w:color="auto"/>
          </w:divBdr>
          <w:divsChild>
            <w:div w:id="1869026484">
              <w:marLeft w:val="0"/>
              <w:marRight w:val="0"/>
              <w:marTop w:val="0"/>
              <w:marBottom w:val="0"/>
              <w:divBdr>
                <w:top w:val="none" w:sz="0" w:space="0" w:color="auto"/>
                <w:left w:val="none" w:sz="0" w:space="0" w:color="auto"/>
                <w:bottom w:val="none" w:sz="0" w:space="0" w:color="auto"/>
                <w:right w:val="none" w:sz="0" w:space="0" w:color="auto"/>
              </w:divBdr>
              <w:divsChild>
                <w:div w:id="1420325672">
                  <w:marLeft w:val="0"/>
                  <w:marRight w:val="0"/>
                  <w:marTop w:val="0"/>
                  <w:marBottom w:val="0"/>
                  <w:divBdr>
                    <w:top w:val="none" w:sz="0" w:space="0" w:color="auto"/>
                    <w:left w:val="none" w:sz="0" w:space="0" w:color="auto"/>
                    <w:bottom w:val="none" w:sz="0" w:space="0" w:color="auto"/>
                    <w:right w:val="none" w:sz="0" w:space="0" w:color="auto"/>
                  </w:divBdr>
                  <w:divsChild>
                    <w:div w:id="117067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73107">
      <w:bodyDiv w:val="1"/>
      <w:marLeft w:val="0"/>
      <w:marRight w:val="0"/>
      <w:marTop w:val="0"/>
      <w:marBottom w:val="0"/>
      <w:divBdr>
        <w:top w:val="none" w:sz="0" w:space="0" w:color="auto"/>
        <w:left w:val="none" w:sz="0" w:space="0" w:color="auto"/>
        <w:bottom w:val="none" w:sz="0" w:space="0" w:color="auto"/>
        <w:right w:val="none" w:sz="0" w:space="0" w:color="auto"/>
      </w:divBdr>
      <w:divsChild>
        <w:div w:id="225337170">
          <w:marLeft w:val="0"/>
          <w:marRight w:val="0"/>
          <w:marTop w:val="0"/>
          <w:marBottom w:val="0"/>
          <w:divBdr>
            <w:top w:val="none" w:sz="0" w:space="0" w:color="auto"/>
            <w:left w:val="none" w:sz="0" w:space="0" w:color="auto"/>
            <w:bottom w:val="none" w:sz="0" w:space="0" w:color="auto"/>
            <w:right w:val="none" w:sz="0" w:space="0" w:color="auto"/>
          </w:divBdr>
          <w:divsChild>
            <w:div w:id="168183460">
              <w:marLeft w:val="0"/>
              <w:marRight w:val="0"/>
              <w:marTop w:val="0"/>
              <w:marBottom w:val="0"/>
              <w:divBdr>
                <w:top w:val="none" w:sz="0" w:space="0" w:color="auto"/>
                <w:left w:val="none" w:sz="0" w:space="0" w:color="auto"/>
                <w:bottom w:val="none" w:sz="0" w:space="0" w:color="auto"/>
                <w:right w:val="none" w:sz="0" w:space="0" w:color="auto"/>
              </w:divBdr>
            </w:div>
          </w:divsChild>
        </w:div>
        <w:div w:id="233319454">
          <w:marLeft w:val="0"/>
          <w:marRight w:val="0"/>
          <w:marTop w:val="0"/>
          <w:marBottom w:val="0"/>
          <w:divBdr>
            <w:top w:val="none" w:sz="0" w:space="0" w:color="auto"/>
            <w:left w:val="none" w:sz="0" w:space="0" w:color="auto"/>
            <w:bottom w:val="none" w:sz="0" w:space="0" w:color="auto"/>
            <w:right w:val="none" w:sz="0" w:space="0" w:color="auto"/>
          </w:divBdr>
          <w:divsChild>
            <w:div w:id="840007536">
              <w:marLeft w:val="0"/>
              <w:marRight w:val="0"/>
              <w:marTop w:val="0"/>
              <w:marBottom w:val="0"/>
              <w:divBdr>
                <w:top w:val="none" w:sz="0" w:space="0" w:color="auto"/>
                <w:left w:val="none" w:sz="0" w:space="0" w:color="auto"/>
                <w:bottom w:val="none" w:sz="0" w:space="0" w:color="auto"/>
                <w:right w:val="none" w:sz="0" w:space="0" w:color="auto"/>
              </w:divBdr>
              <w:divsChild>
                <w:div w:id="1674337444">
                  <w:marLeft w:val="0"/>
                  <w:marRight w:val="0"/>
                  <w:marTop w:val="0"/>
                  <w:marBottom w:val="0"/>
                  <w:divBdr>
                    <w:top w:val="none" w:sz="0" w:space="0" w:color="auto"/>
                    <w:left w:val="none" w:sz="0" w:space="0" w:color="auto"/>
                    <w:bottom w:val="none" w:sz="0" w:space="0" w:color="auto"/>
                    <w:right w:val="none" w:sz="0" w:space="0" w:color="auto"/>
                  </w:divBdr>
                  <w:divsChild>
                    <w:div w:id="1095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655763">
      <w:bodyDiv w:val="1"/>
      <w:marLeft w:val="0"/>
      <w:marRight w:val="0"/>
      <w:marTop w:val="0"/>
      <w:marBottom w:val="0"/>
      <w:divBdr>
        <w:top w:val="none" w:sz="0" w:space="0" w:color="auto"/>
        <w:left w:val="none" w:sz="0" w:space="0" w:color="auto"/>
        <w:bottom w:val="none" w:sz="0" w:space="0" w:color="auto"/>
        <w:right w:val="none" w:sz="0" w:space="0" w:color="auto"/>
      </w:divBdr>
    </w:div>
    <w:div w:id="469059748">
      <w:bodyDiv w:val="1"/>
      <w:marLeft w:val="0"/>
      <w:marRight w:val="0"/>
      <w:marTop w:val="0"/>
      <w:marBottom w:val="0"/>
      <w:divBdr>
        <w:top w:val="none" w:sz="0" w:space="0" w:color="auto"/>
        <w:left w:val="none" w:sz="0" w:space="0" w:color="auto"/>
        <w:bottom w:val="none" w:sz="0" w:space="0" w:color="auto"/>
        <w:right w:val="none" w:sz="0" w:space="0" w:color="auto"/>
      </w:divBdr>
      <w:divsChild>
        <w:div w:id="898519987">
          <w:marLeft w:val="0"/>
          <w:marRight w:val="0"/>
          <w:marTop w:val="0"/>
          <w:marBottom w:val="0"/>
          <w:divBdr>
            <w:top w:val="none" w:sz="0" w:space="0" w:color="auto"/>
            <w:left w:val="none" w:sz="0" w:space="0" w:color="auto"/>
            <w:bottom w:val="none" w:sz="0" w:space="0" w:color="auto"/>
            <w:right w:val="none" w:sz="0" w:space="0" w:color="auto"/>
          </w:divBdr>
        </w:div>
      </w:divsChild>
    </w:div>
    <w:div w:id="539905205">
      <w:bodyDiv w:val="1"/>
      <w:marLeft w:val="0"/>
      <w:marRight w:val="0"/>
      <w:marTop w:val="0"/>
      <w:marBottom w:val="0"/>
      <w:divBdr>
        <w:top w:val="none" w:sz="0" w:space="0" w:color="auto"/>
        <w:left w:val="none" w:sz="0" w:space="0" w:color="auto"/>
        <w:bottom w:val="none" w:sz="0" w:space="0" w:color="auto"/>
        <w:right w:val="none" w:sz="0" w:space="0" w:color="auto"/>
      </w:divBdr>
      <w:divsChild>
        <w:div w:id="1989162365">
          <w:marLeft w:val="0"/>
          <w:marRight w:val="0"/>
          <w:marTop w:val="0"/>
          <w:marBottom w:val="0"/>
          <w:divBdr>
            <w:top w:val="none" w:sz="0" w:space="0" w:color="auto"/>
            <w:left w:val="none" w:sz="0" w:space="0" w:color="auto"/>
            <w:bottom w:val="none" w:sz="0" w:space="0" w:color="auto"/>
            <w:right w:val="none" w:sz="0" w:space="0" w:color="auto"/>
          </w:divBdr>
        </w:div>
      </w:divsChild>
    </w:div>
    <w:div w:id="737824273">
      <w:bodyDiv w:val="1"/>
      <w:marLeft w:val="0"/>
      <w:marRight w:val="0"/>
      <w:marTop w:val="0"/>
      <w:marBottom w:val="0"/>
      <w:divBdr>
        <w:top w:val="none" w:sz="0" w:space="0" w:color="auto"/>
        <w:left w:val="none" w:sz="0" w:space="0" w:color="auto"/>
        <w:bottom w:val="none" w:sz="0" w:space="0" w:color="auto"/>
        <w:right w:val="none" w:sz="0" w:space="0" w:color="auto"/>
      </w:divBdr>
    </w:div>
    <w:div w:id="860244155">
      <w:bodyDiv w:val="1"/>
      <w:marLeft w:val="0"/>
      <w:marRight w:val="0"/>
      <w:marTop w:val="0"/>
      <w:marBottom w:val="0"/>
      <w:divBdr>
        <w:top w:val="none" w:sz="0" w:space="0" w:color="auto"/>
        <w:left w:val="none" w:sz="0" w:space="0" w:color="auto"/>
        <w:bottom w:val="none" w:sz="0" w:space="0" w:color="auto"/>
        <w:right w:val="none" w:sz="0" w:space="0" w:color="auto"/>
      </w:divBdr>
      <w:divsChild>
        <w:div w:id="1087506377">
          <w:marLeft w:val="0"/>
          <w:marRight w:val="0"/>
          <w:marTop w:val="0"/>
          <w:marBottom w:val="0"/>
          <w:divBdr>
            <w:top w:val="none" w:sz="0" w:space="0" w:color="auto"/>
            <w:left w:val="none" w:sz="0" w:space="0" w:color="auto"/>
            <w:bottom w:val="none" w:sz="0" w:space="0" w:color="auto"/>
            <w:right w:val="none" w:sz="0" w:space="0" w:color="auto"/>
          </w:divBdr>
        </w:div>
      </w:divsChild>
    </w:div>
    <w:div w:id="963266029">
      <w:bodyDiv w:val="1"/>
      <w:marLeft w:val="0"/>
      <w:marRight w:val="0"/>
      <w:marTop w:val="0"/>
      <w:marBottom w:val="0"/>
      <w:divBdr>
        <w:top w:val="none" w:sz="0" w:space="0" w:color="auto"/>
        <w:left w:val="none" w:sz="0" w:space="0" w:color="auto"/>
        <w:bottom w:val="none" w:sz="0" w:space="0" w:color="auto"/>
        <w:right w:val="none" w:sz="0" w:space="0" w:color="auto"/>
      </w:divBdr>
    </w:div>
    <w:div w:id="1055355596">
      <w:bodyDiv w:val="1"/>
      <w:marLeft w:val="0"/>
      <w:marRight w:val="0"/>
      <w:marTop w:val="0"/>
      <w:marBottom w:val="0"/>
      <w:divBdr>
        <w:top w:val="none" w:sz="0" w:space="0" w:color="auto"/>
        <w:left w:val="none" w:sz="0" w:space="0" w:color="auto"/>
        <w:bottom w:val="none" w:sz="0" w:space="0" w:color="auto"/>
        <w:right w:val="none" w:sz="0" w:space="0" w:color="auto"/>
      </w:divBdr>
      <w:divsChild>
        <w:div w:id="1069304438">
          <w:marLeft w:val="0"/>
          <w:marRight w:val="0"/>
          <w:marTop w:val="0"/>
          <w:marBottom w:val="0"/>
          <w:divBdr>
            <w:top w:val="none" w:sz="0" w:space="0" w:color="auto"/>
            <w:left w:val="none" w:sz="0" w:space="0" w:color="auto"/>
            <w:bottom w:val="none" w:sz="0" w:space="0" w:color="auto"/>
            <w:right w:val="none" w:sz="0" w:space="0" w:color="auto"/>
          </w:divBdr>
        </w:div>
      </w:divsChild>
    </w:div>
    <w:div w:id="1288269994">
      <w:bodyDiv w:val="1"/>
      <w:marLeft w:val="0"/>
      <w:marRight w:val="0"/>
      <w:marTop w:val="0"/>
      <w:marBottom w:val="0"/>
      <w:divBdr>
        <w:top w:val="none" w:sz="0" w:space="0" w:color="auto"/>
        <w:left w:val="none" w:sz="0" w:space="0" w:color="auto"/>
        <w:bottom w:val="none" w:sz="0" w:space="0" w:color="auto"/>
        <w:right w:val="none" w:sz="0" w:space="0" w:color="auto"/>
      </w:divBdr>
    </w:div>
    <w:div w:id="1649938788">
      <w:bodyDiv w:val="1"/>
      <w:marLeft w:val="0"/>
      <w:marRight w:val="0"/>
      <w:marTop w:val="0"/>
      <w:marBottom w:val="0"/>
      <w:divBdr>
        <w:top w:val="none" w:sz="0" w:space="0" w:color="auto"/>
        <w:left w:val="none" w:sz="0" w:space="0" w:color="auto"/>
        <w:bottom w:val="none" w:sz="0" w:space="0" w:color="auto"/>
        <w:right w:val="none" w:sz="0" w:space="0" w:color="auto"/>
      </w:divBdr>
      <w:divsChild>
        <w:div w:id="1525023049">
          <w:marLeft w:val="0"/>
          <w:marRight w:val="0"/>
          <w:marTop w:val="0"/>
          <w:marBottom w:val="0"/>
          <w:divBdr>
            <w:top w:val="none" w:sz="0" w:space="0" w:color="auto"/>
            <w:left w:val="none" w:sz="0" w:space="0" w:color="auto"/>
            <w:bottom w:val="none" w:sz="0" w:space="0" w:color="auto"/>
            <w:right w:val="none" w:sz="0" w:space="0" w:color="auto"/>
          </w:divBdr>
        </w:div>
      </w:divsChild>
    </w:div>
    <w:div w:id="1678312748">
      <w:bodyDiv w:val="1"/>
      <w:marLeft w:val="0"/>
      <w:marRight w:val="0"/>
      <w:marTop w:val="0"/>
      <w:marBottom w:val="0"/>
      <w:divBdr>
        <w:top w:val="none" w:sz="0" w:space="0" w:color="auto"/>
        <w:left w:val="none" w:sz="0" w:space="0" w:color="auto"/>
        <w:bottom w:val="none" w:sz="0" w:space="0" w:color="auto"/>
        <w:right w:val="none" w:sz="0" w:space="0" w:color="auto"/>
      </w:divBdr>
    </w:div>
    <w:div w:id="1694257890">
      <w:bodyDiv w:val="1"/>
      <w:marLeft w:val="0"/>
      <w:marRight w:val="0"/>
      <w:marTop w:val="0"/>
      <w:marBottom w:val="0"/>
      <w:divBdr>
        <w:top w:val="none" w:sz="0" w:space="0" w:color="auto"/>
        <w:left w:val="none" w:sz="0" w:space="0" w:color="auto"/>
        <w:bottom w:val="none" w:sz="0" w:space="0" w:color="auto"/>
        <w:right w:val="none" w:sz="0" w:space="0" w:color="auto"/>
      </w:divBdr>
    </w:div>
    <w:div w:id="1776166145">
      <w:bodyDiv w:val="1"/>
      <w:marLeft w:val="0"/>
      <w:marRight w:val="0"/>
      <w:marTop w:val="0"/>
      <w:marBottom w:val="0"/>
      <w:divBdr>
        <w:top w:val="none" w:sz="0" w:space="0" w:color="auto"/>
        <w:left w:val="none" w:sz="0" w:space="0" w:color="auto"/>
        <w:bottom w:val="none" w:sz="0" w:space="0" w:color="auto"/>
        <w:right w:val="none" w:sz="0" w:space="0" w:color="auto"/>
      </w:divBdr>
    </w:div>
    <w:div w:id="1855682346">
      <w:bodyDiv w:val="1"/>
      <w:marLeft w:val="0"/>
      <w:marRight w:val="0"/>
      <w:marTop w:val="0"/>
      <w:marBottom w:val="0"/>
      <w:divBdr>
        <w:top w:val="none" w:sz="0" w:space="0" w:color="auto"/>
        <w:left w:val="none" w:sz="0" w:space="0" w:color="auto"/>
        <w:bottom w:val="none" w:sz="0" w:space="0" w:color="auto"/>
        <w:right w:val="none" w:sz="0" w:space="0" w:color="auto"/>
      </w:divBdr>
      <w:divsChild>
        <w:div w:id="524096830">
          <w:marLeft w:val="0"/>
          <w:marRight w:val="0"/>
          <w:marTop w:val="0"/>
          <w:marBottom w:val="0"/>
          <w:divBdr>
            <w:top w:val="none" w:sz="0" w:space="0" w:color="auto"/>
            <w:left w:val="none" w:sz="0" w:space="0" w:color="auto"/>
            <w:bottom w:val="none" w:sz="0" w:space="0" w:color="auto"/>
            <w:right w:val="none" w:sz="0" w:space="0" w:color="auto"/>
          </w:divBdr>
        </w:div>
      </w:divsChild>
    </w:div>
    <w:div w:id="1874492922">
      <w:bodyDiv w:val="1"/>
      <w:marLeft w:val="0"/>
      <w:marRight w:val="0"/>
      <w:marTop w:val="0"/>
      <w:marBottom w:val="0"/>
      <w:divBdr>
        <w:top w:val="none" w:sz="0" w:space="0" w:color="auto"/>
        <w:left w:val="none" w:sz="0" w:space="0" w:color="auto"/>
        <w:bottom w:val="none" w:sz="0" w:space="0" w:color="auto"/>
        <w:right w:val="none" w:sz="0" w:space="0" w:color="auto"/>
      </w:divBdr>
      <w:divsChild>
        <w:div w:id="690302382">
          <w:marLeft w:val="0"/>
          <w:marRight w:val="0"/>
          <w:marTop w:val="0"/>
          <w:marBottom w:val="0"/>
          <w:divBdr>
            <w:top w:val="none" w:sz="0" w:space="0" w:color="auto"/>
            <w:left w:val="none" w:sz="0" w:space="0" w:color="auto"/>
            <w:bottom w:val="none" w:sz="0" w:space="0" w:color="auto"/>
            <w:right w:val="none" w:sz="0" w:space="0" w:color="auto"/>
          </w:divBdr>
        </w:div>
      </w:divsChild>
    </w:div>
    <w:div w:id="2021152706">
      <w:bodyDiv w:val="1"/>
      <w:marLeft w:val="0"/>
      <w:marRight w:val="0"/>
      <w:marTop w:val="0"/>
      <w:marBottom w:val="0"/>
      <w:divBdr>
        <w:top w:val="none" w:sz="0" w:space="0" w:color="auto"/>
        <w:left w:val="none" w:sz="0" w:space="0" w:color="auto"/>
        <w:bottom w:val="none" w:sz="0" w:space="0" w:color="auto"/>
        <w:right w:val="none" w:sz="0" w:space="0" w:color="auto"/>
      </w:divBdr>
      <w:divsChild>
        <w:div w:id="503595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fontTable" Target="fontTable.xml"/><Relationship Id="rId10" Type="http://schemas.openxmlformats.org/officeDocument/2006/relationships/numbering" Target="numbering.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l1023ab\AppData\Roaming\Microsoft\Mallar\FaktaPM.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F4C9E9EF51348DA9EFC7E3AF1B141B2"/>
        <w:category>
          <w:name w:val="Allmänt"/>
          <w:gallery w:val="placeholder"/>
        </w:category>
        <w:types>
          <w:type w:val="bbPlcHdr"/>
        </w:types>
        <w:behaviors>
          <w:behavior w:val="content"/>
        </w:behaviors>
        <w:guid w:val="{97938E95-3045-4E7F-9FB0-175D2AD5896E}"/>
      </w:docPartPr>
      <w:docPartBody>
        <w:p w:rsidR="00D75EE0" w:rsidRDefault="00D75EE0">
          <w:pPr>
            <w:pStyle w:val="EF4C9E9EF51348DA9EFC7E3AF1B141B2"/>
          </w:pPr>
          <w:r w:rsidRPr="00FC36B9">
            <w:rPr>
              <w:rStyle w:val="Platshllartext"/>
            </w:rPr>
            <w:t>Klicka eller tryck här för att ange text.</w:t>
          </w:r>
        </w:p>
      </w:docPartBody>
    </w:docPart>
    <w:docPart>
      <w:docPartPr>
        <w:name w:val="EC66A8E0605F4960BC3724CEC1C0210D"/>
        <w:category>
          <w:name w:val="Allmänt"/>
          <w:gallery w:val="placeholder"/>
        </w:category>
        <w:types>
          <w:type w:val="bbPlcHdr"/>
        </w:types>
        <w:behaviors>
          <w:behavior w:val="content"/>
        </w:behaviors>
        <w:guid w:val="{4D6F44A9-BB66-4BA2-B89B-BD7A9A6FD409}"/>
      </w:docPartPr>
      <w:docPartBody>
        <w:p w:rsidR="00D75EE0" w:rsidRDefault="00D75EE0">
          <w:pPr>
            <w:pStyle w:val="EC66A8E0605F4960BC3724CEC1C0210D"/>
          </w:pPr>
          <w:r>
            <w:rPr>
              <w:rStyle w:val="Platshllartext"/>
            </w:rPr>
            <w:t>(sätts av SB)</w:t>
          </w:r>
        </w:p>
      </w:docPartBody>
    </w:docPart>
    <w:docPart>
      <w:docPartPr>
        <w:name w:val="75333F6136A14F2E9EAA9C48E44D7782"/>
        <w:category>
          <w:name w:val="Allmänt"/>
          <w:gallery w:val="placeholder"/>
        </w:category>
        <w:types>
          <w:type w:val="bbPlcHdr"/>
        </w:types>
        <w:behaviors>
          <w:behavior w:val="content"/>
        </w:behaviors>
        <w:guid w:val="{8A912DD6-DDA3-4011-B5C0-9C6BB024736F}"/>
      </w:docPartPr>
      <w:docPartBody>
        <w:p w:rsidR="00D75EE0" w:rsidRDefault="00D75EE0">
          <w:pPr>
            <w:pStyle w:val="75333F6136A14F2E9EAA9C48E44D7782"/>
          </w:pPr>
          <w:r>
            <w:rPr>
              <w:rStyle w:val="Platshllartext"/>
            </w:rPr>
            <w:t>[K</w:t>
          </w:r>
          <w:r w:rsidRPr="00510C26">
            <w:rPr>
              <w:rStyle w:val="Platshllartext"/>
            </w:rPr>
            <w:t xml:space="preserve">licka här </w:t>
          </w:r>
          <w:r>
            <w:rPr>
              <w:rStyle w:val="Platshllartext"/>
            </w:rPr>
            <w:t>och skriv titel</w:t>
          </w:r>
          <w:r w:rsidRPr="00510C26">
            <w:rPr>
              <w:rStyle w:val="Platshllartext"/>
            </w:rPr>
            <w:t>.</w:t>
          </w:r>
        </w:p>
      </w:docPartBody>
    </w:docPart>
    <w:docPart>
      <w:docPartPr>
        <w:name w:val="3B44BFD8355B4EB4A7EB8C19AA28B52E"/>
        <w:category>
          <w:name w:val="Allmänt"/>
          <w:gallery w:val="placeholder"/>
        </w:category>
        <w:types>
          <w:type w:val="bbPlcHdr"/>
        </w:types>
        <w:behaviors>
          <w:behavior w:val="content"/>
        </w:behaviors>
        <w:guid w:val="{3FDE20A6-6979-42F4-A0A5-C78E3543F869}"/>
      </w:docPartPr>
      <w:docPartBody>
        <w:p w:rsidR="00D75EE0" w:rsidRDefault="00D75EE0">
          <w:pPr>
            <w:pStyle w:val="3B44BFD8355B4EB4A7EB8C19AA28B52E"/>
          </w:pPr>
          <w:r w:rsidRPr="00D31416">
            <w:rPr>
              <w:rStyle w:val="Platshllartext"/>
            </w:rPr>
            <w:t>Ange innehåll som du vill upprepa, inklusive andra innehållskontroller. Du kan också infoga den här kontrollen runt tabellrader om du vill upprepa delar av en tabell.</w:t>
          </w:r>
        </w:p>
      </w:docPartBody>
    </w:docPart>
    <w:docPart>
      <w:docPartPr>
        <w:name w:val="EFEAC7AFE04B4B1D8FF33CA68FCA917F"/>
        <w:category>
          <w:name w:val="Allmänt"/>
          <w:gallery w:val="placeholder"/>
        </w:category>
        <w:types>
          <w:type w:val="bbPlcHdr"/>
        </w:types>
        <w:behaviors>
          <w:behavior w:val="content"/>
        </w:behaviors>
        <w:guid w:val="{98A0FA33-2DA6-4FE6-AB9C-0E9B58842D71}"/>
      </w:docPartPr>
      <w:docPartBody>
        <w:p w:rsidR="00D75EE0" w:rsidRDefault="00D75EE0">
          <w:pPr>
            <w:pStyle w:val="EFEAC7AFE04B4B1D8FF33CA68FCA917F"/>
          </w:pPr>
          <w:r>
            <w:rPr>
              <w:rStyle w:val="Platshllartext"/>
            </w:rPr>
            <w:t>Klicka här och v</w:t>
          </w:r>
          <w:r w:rsidRPr="00D31416">
            <w:rPr>
              <w:rStyle w:val="Platshllartext"/>
            </w:rPr>
            <w:t xml:space="preserve">älj ett </w:t>
          </w:r>
          <w:r>
            <w:rPr>
              <w:rStyle w:val="Platshllartext"/>
            </w:rPr>
            <w:t>departement.</w:t>
          </w:r>
        </w:p>
      </w:docPartBody>
    </w:docPart>
    <w:docPart>
      <w:docPartPr>
        <w:name w:val="8947D72480814F7BBBD7A0DD157B45DD"/>
        <w:category>
          <w:name w:val="Allmänt"/>
          <w:gallery w:val="placeholder"/>
        </w:category>
        <w:types>
          <w:type w:val="bbPlcHdr"/>
        </w:types>
        <w:behaviors>
          <w:behavior w:val="content"/>
        </w:behaviors>
        <w:guid w:val="{29A79E86-B6E9-45BC-BAC1-5BB186C0828A}"/>
      </w:docPartPr>
      <w:docPartBody>
        <w:p w:rsidR="00D75EE0" w:rsidRDefault="00D75EE0">
          <w:pPr>
            <w:pStyle w:val="8947D72480814F7BBBD7A0DD157B45DD"/>
          </w:pPr>
          <w:r w:rsidRPr="0066661D">
            <w:rPr>
              <w:rStyle w:val="Platshllartext"/>
            </w:rPr>
            <w:t>Ex COM(202</w:t>
          </w:r>
          <w:r>
            <w:rPr>
              <w:rStyle w:val="Platshllartext"/>
            </w:rPr>
            <w:t>3</w:t>
          </w:r>
          <w:r w:rsidRPr="0066661D">
            <w:rPr>
              <w:rStyle w:val="Platshllartext"/>
            </w:rPr>
            <w:t xml:space="preserve">) </w:t>
          </w:r>
          <w:r>
            <w:rPr>
              <w:rStyle w:val="Platshllartext"/>
            </w:rPr>
            <w:t>123</w:t>
          </w:r>
        </w:p>
      </w:docPartBody>
    </w:docPart>
    <w:docPart>
      <w:docPartPr>
        <w:name w:val="83DAF3A8AFFC4377997EF8BF81749F3A"/>
        <w:category>
          <w:name w:val="Allmänt"/>
          <w:gallery w:val="placeholder"/>
        </w:category>
        <w:types>
          <w:type w:val="bbPlcHdr"/>
        </w:types>
        <w:behaviors>
          <w:behavior w:val="content"/>
        </w:behaviors>
        <w:guid w:val="{2CA7BDE8-2EC0-48A7-9351-4FB547CDBA48}"/>
      </w:docPartPr>
      <w:docPartBody>
        <w:p w:rsidR="00D75EE0" w:rsidRDefault="00D75EE0">
          <w:pPr>
            <w:pStyle w:val="83DAF3A8AFFC4377997EF8BF81749F3A"/>
          </w:pPr>
          <w:r>
            <w:rPr>
              <w:rStyle w:val="Platshllartext"/>
            </w:rPr>
            <w:t>Klicka här och skriv dokumentets fullständiga titel</w:t>
          </w:r>
          <w:r w:rsidRPr="00D31416">
            <w:rPr>
              <w:rStyle w:val="Platshllartext"/>
            </w:rPr>
            <w:t>.</w:t>
          </w:r>
          <w:r>
            <w:rPr>
              <w:rStyle w:val="Platshllartext"/>
            </w:rPr>
            <w:t xml:space="preserve"> För att lägga till fler dokument, klicka här och klicka sedan på plustecknet nere till höger i denna ruta</w:t>
          </w:r>
          <w:r w:rsidRPr="00D31416">
            <w:rPr>
              <w:rStyle w:val="Platshllartext"/>
            </w:rPr>
            <w:t>.</w:t>
          </w:r>
        </w:p>
      </w:docPartBody>
    </w:docPart>
    <w:docPart>
      <w:docPartPr>
        <w:name w:val="EE3DE1A392A94EF593968A6369EAD4A5"/>
        <w:category>
          <w:name w:val="Allmänt"/>
          <w:gallery w:val="placeholder"/>
        </w:category>
        <w:types>
          <w:type w:val="bbPlcHdr"/>
        </w:types>
        <w:behaviors>
          <w:behavior w:val="content"/>
        </w:behaviors>
        <w:guid w:val="{4882513C-72EE-43C2-989B-384514297C2A}"/>
      </w:docPartPr>
      <w:docPartBody>
        <w:p w:rsidR="00D75EE0" w:rsidRDefault="00D75EE0">
          <w:pPr>
            <w:pStyle w:val="EE3DE1A392A94EF593968A6369EAD4A5"/>
          </w:pPr>
          <w:r w:rsidRPr="00DB17A3">
            <w:rPr>
              <w:rStyle w:val="Platshllartext"/>
            </w:rPr>
            <w:t xml:space="preserve">Klicka här för att </w:t>
          </w:r>
          <w:r>
            <w:rPr>
              <w:rStyle w:val="Platshllartext"/>
            </w:rPr>
            <w:t>skriva</w:t>
          </w:r>
          <w:r w:rsidRPr="00DB17A3">
            <w:rPr>
              <w:rStyle w:val="Platshllartext"/>
            </w:rPr>
            <w:t xml:space="preserve"> text.</w:t>
          </w:r>
        </w:p>
      </w:docPartBody>
    </w:docPart>
    <w:docPart>
      <w:docPartPr>
        <w:name w:val="3C59468BD4F143D5A75CEAD0C77C9F91"/>
        <w:category>
          <w:name w:val="Allmänt"/>
          <w:gallery w:val="placeholder"/>
        </w:category>
        <w:types>
          <w:type w:val="bbPlcHdr"/>
        </w:types>
        <w:behaviors>
          <w:behavior w:val="content"/>
        </w:behaviors>
        <w:guid w:val="{BEA27536-D659-4258-A03C-03EAC1734259}"/>
      </w:docPartPr>
      <w:docPartBody>
        <w:p w:rsidR="008110CE" w:rsidRDefault="005815ED">
          <w:r w:rsidRPr="009A4722">
            <w:rPr>
              <w:rStyle w:val="Platshllartext"/>
            </w:rPr>
            <w:t xml:space="preserve"> </w:t>
          </w:r>
        </w:p>
      </w:docPartBody>
    </w:docPart>
    <w:docPart>
      <w:docPartPr>
        <w:name w:val="59090DF8CFF6427EAB8DD7ED222D6F3F"/>
        <w:category>
          <w:name w:val="Allmänt"/>
          <w:gallery w:val="placeholder"/>
        </w:category>
        <w:types>
          <w:type w:val="bbPlcHdr"/>
        </w:types>
        <w:behaviors>
          <w:behavior w:val="content"/>
        </w:behaviors>
        <w:guid w:val="{DC1C4B87-DFA0-4237-A8F8-F4A3A20003D7}"/>
      </w:docPartPr>
      <w:docPartBody>
        <w:p w:rsidR="008110CE" w:rsidRDefault="005815ED">
          <w:r w:rsidRPr="009A4722">
            <w:rPr>
              <w:rStyle w:val="Platshllartext"/>
            </w:rPr>
            <w:t xml:space="preserve"> </w:t>
          </w:r>
        </w:p>
      </w:docPartBody>
    </w:docPart>
    <w:docPart>
      <w:docPartPr>
        <w:name w:val="AB0ECB1AAD2F486D974DEF0794558925"/>
        <w:category>
          <w:name w:val="Allmänt"/>
          <w:gallery w:val="placeholder"/>
        </w:category>
        <w:types>
          <w:type w:val="bbPlcHdr"/>
        </w:types>
        <w:behaviors>
          <w:behavior w:val="content"/>
        </w:behaviors>
        <w:guid w:val="{A646DBA9-C6D2-4848-B180-299085694EEC}"/>
      </w:docPartPr>
      <w:docPartBody>
        <w:p w:rsidR="008110CE" w:rsidRDefault="005815ED">
          <w:r w:rsidRPr="009A4722">
            <w:rPr>
              <w:rStyle w:val="Platshllartext"/>
            </w:rPr>
            <w:t xml:space="preserve"> </w:t>
          </w:r>
        </w:p>
      </w:docPartBody>
    </w:docPart>
    <w:docPart>
      <w:docPartPr>
        <w:name w:val="49C6DA012DBC420984A908DEF906219E"/>
        <w:category>
          <w:name w:val="Allmänt"/>
          <w:gallery w:val="placeholder"/>
        </w:category>
        <w:types>
          <w:type w:val="bbPlcHdr"/>
        </w:types>
        <w:behaviors>
          <w:behavior w:val="content"/>
        </w:behaviors>
        <w:guid w:val="{D3086230-27BB-48B8-99A8-5C7CD5C16F28}"/>
      </w:docPartPr>
      <w:docPartBody>
        <w:p w:rsidR="008110CE" w:rsidRDefault="005815ED">
          <w:r w:rsidRPr="009A4722">
            <w:rPr>
              <w:rStyle w:val="Platshlla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EE0"/>
    <w:rsid w:val="000374EE"/>
    <w:rsid w:val="00093CAA"/>
    <w:rsid w:val="00187C0E"/>
    <w:rsid w:val="00192A2B"/>
    <w:rsid w:val="001F6378"/>
    <w:rsid w:val="00294FA1"/>
    <w:rsid w:val="002A26A1"/>
    <w:rsid w:val="002A7F76"/>
    <w:rsid w:val="00461D5B"/>
    <w:rsid w:val="004918B1"/>
    <w:rsid w:val="004C79C0"/>
    <w:rsid w:val="004D5C53"/>
    <w:rsid w:val="004F2E06"/>
    <w:rsid w:val="005815ED"/>
    <w:rsid w:val="005F442E"/>
    <w:rsid w:val="0061289B"/>
    <w:rsid w:val="006C2820"/>
    <w:rsid w:val="00727F33"/>
    <w:rsid w:val="00750125"/>
    <w:rsid w:val="007A257D"/>
    <w:rsid w:val="007A2A3E"/>
    <w:rsid w:val="008110CE"/>
    <w:rsid w:val="008E509D"/>
    <w:rsid w:val="00970A04"/>
    <w:rsid w:val="009B708A"/>
    <w:rsid w:val="00B410F0"/>
    <w:rsid w:val="00BB1D0F"/>
    <w:rsid w:val="00C73DEB"/>
    <w:rsid w:val="00CA7D3A"/>
    <w:rsid w:val="00D34E91"/>
    <w:rsid w:val="00D356DB"/>
    <w:rsid w:val="00D75EE0"/>
    <w:rsid w:val="00DA29F8"/>
    <w:rsid w:val="00E26D54"/>
    <w:rsid w:val="00EB7D42"/>
    <w:rsid w:val="00EE0AC4"/>
    <w:rsid w:val="00EF1B70"/>
    <w:rsid w:val="00F12F79"/>
    <w:rsid w:val="00F91F54"/>
    <w:rsid w:val="00FF4E5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3E039C9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5815ED"/>
    <w:rPr>
      <w:noProof w:val="0"/>
      <w:color w:val="808080"/>
    </w:rPr>
  </w:style>
  <w:style w:type="paragraph" w:customStyle="1" w:styleId="EF4C9E9EF51348DA9EFC7E3AF1B141B2">
    <w:name w:val="EF4C9E9EF51348DA9EFC7E3AF1B141B2"/>
  </w:style>
  <w:style w:type="paragraph" w:customStyle="1" w:styleId="7F000E567038492D932BBA915606B924">
    <w:name w:val="7F000E567038492D932BBA915606B924"/>
  </w:style>
  <w:style w:type="paragraph" w:customStyle="1" w:styleId="EC66A8E0605F4960BC3724CEC1C0210D">
    <w:name w:val="EC66A8E0605F4960BC3724CEC1C0210D"/>
  </w:style>
  <w:style w:type="paragraph" w:customStyle="1" w:styleId="DCE87C9FFF604AD3B5F34BFC562EC6B2">
    <w:name w:val="DCE87C9FFF604AD3B5F34BFC562EC6B2"/>
  </w:style>
  <w:style w:type="paragraph" w:customStyle="1" w:styleId="75333F6136A14F2E9EAA9C48E44D7782">
    <w:name w:val="75333F6136A14F2E9EAA9C48E44D7782"/>
  </w:style>
  <w:style w:type="paragraph" w:customStyle="1" w:styleId="3B44BFD8355B4EB4A7EB8C19AA28B52E">
    <w:name w:val="3B44BFD8355B4EB4A7EB8C19AA28B52E"/>
  </w:style>
  <w:style w:type="paragraph" w:customStyle="1" w:styleId="EFEAC7AFE04B4B1D8FF33CA68FCA917F">
    <w:name w:val="EFEAC7AFE04B4B1D8FF33CA68FCA917F"/>
  </w:style>
  <w:style w:type="paragraph" w:customStyle="1" w:styleId="8947D72480814F7BBBD7A0DD157B45DD">
    <w:name w:val="8947D72480814F7BBBD7A0DD157B45DD"/>
  </w:style>
  <w:style w:type="paragraph" w:customStyle="1" w:styleId="4308A041A4204847AF80C8C3D7A8D986">
    <w:name w:val="4308A041A4204847AF80C8C3D7A8D986"/>
  </w:style>
  <w:style w:type="paragraph" w:customStyle="1" w:styleId="83DAF3A8AFFC4377997EF8BF81749F3A">
    <w:name w:val="83DAF3A8AFFC4377997EF8BF81749F3A"/>
  </w:style>
  <w:style w:type="paragraph" w:customStyle="1" w:styleId="EE3DE1A392A94EF593968A6369EAD4A5">
    <w:name w:val="EE3DE1A392A94EF593968A6369EAD4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xml version="1.0" encoding="iso-8859-1"?>-->
<DocumentInfo xmlns="http://lp/documentinfo/RK">
  <BaseInfo>
    <RkTemplate>442</RkTemplate>
    <DocType>EU</DocType>
    <DocTypeShowName>EU Faktapromemoria</DocTypeShowName>
    <Status/>
    <Sender>
      <SenderName/>
      <SenderTitle/>
      <SenderMail> </SenderMail>
      <SenderPhone> </SenderPhone>
    </Sender>
    <TopId>1</TopId>
    <TopSender/>
    <OrganisationInfo>
      <Organisatoriskenhet1> </Organisatoriskenhet1>
      <Organisatoriskenhet2> </Organisatoriskenhet2>
      <Organisatoriskenhet3> </Organisatoriskenhet3>
      <Organisatoriskenhet1Id> </Organisatoriskenhet1Id>
      <Organisatoriskenhet2Id> </Organisatoriskenhet2Id>
      <Organisatoriskenhet3Id> </Organisatoriskenhet3Id>
    </OrganisationInfo>
    <HeaderDate>2026-06-26</HeaderDate>
    <Office/>
    <Dnr>Fi2026/</Dnr>
    <ParagrafNr/>
    <DocumentTitle/>
    <VisitingAddress/>
    <Extra1/>
    <Extra2/>
    <Extra3/>
    <Number/>
    <Recipient/>
    <SenderText/>
    <DocNumber/>
    <Doclanguage>1053</Doclanguage>
    <Appendix/>
    <LogotypeName/>
  </BaseInfo>
</DocumentInfo>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customXsn xmlns="http://schemas.microsoft.com/office/2006/metadata/customXsn">
  <xsnLocation/>
  <cached>True</cached>
  <openByDefault>False</openByDefault>
  <xsnScope/>
</customXsn>
</file>

<file path=customXml/item6.xml><?xml version="1.0" encoding="utf-8"?>
<faktaPM xmlns="http://rk.se/faktapm">
  <Titel>Kommissionens meddelande om banksektorns konkurrenskraft</Titel>
  <Ar>2025/26</Ar>
  <Nr>112</Nr>
  <UppDat>2026-09-08</UppDat>
  <Rub/>
  <Dep>Finansdepartementet</Dep>
  <Utsk>Finansutskottet</Utsk>
  <AnkDat>2026-09-09</AnkDat>
  <Egenskap1/>
  <Egenskap2/>
  <Egenskap3/>
  <DepLista>
    <Item>
      <itemnr/>
      <Departementsnamn>Finansdepartementet</Departementsnamn>
    </Item>
  </DepLista>
  <DokLista>
    <DokItem>
      <Beteckning>COM(2026) 615</Beteckning>
      <Celexnummer>52026DC0615</Celexnummer>
      <DokTitel>Meddelande från kommissionen till parlamentet, rådet, Europeiska centralbanken, Europeiska ekonomiska och sociala kommittén samt Regionkommittén – Banksektorns konkurrenskraft och den inre marknaden för bankverksamhet</DokTitel>
    </DokItem>
  </DokLista>
  <GDB1>COM(2026) 615</GDB1>
  <GDT1>Meddelande från kommissionen till parlamentet, rådet, Europeiska centralbanken, Europeiska ekonomiska och sociala kommittén samt Regionkommittén – Banksektorns konkurrenskraft och den inre marknaden för bankverksamhet</GDT1>
  <GDTWeb>COM(2026) 615</GDTWeb>
  <Typ>FPM</Typ>
  <Dokumenttyp>FaktaPM</Dokumenttyp>
  <Epostadress>ml1023ab</Epostadress>
</faktaPM>
</file>

<file path=customXml/item7.xml><?xml version="1.0" encoding="utf-8"?>
<ct:contentTypeSchema xmlns:ct="http://schemas.microsoft.com/office/2006/metadata/contentType" xmlns:ma="http://schemas.microsoft.com/office/2006/metadata/properties/metaAttributes" ct:_="" ma:_="" ma:contentTypeName="RK Excel" ma:contentTypeID="0x010100BBA312BF02777149882D207184EC35C001009299A12673A0B6449800CDF7414DDF2D" ma:contentTypeVersion="19" ma:contentTypeDescription="Skapa ny arbetsbok" ma:contentTypeScope="" ma:versionID="868a43a85fd4420c3e93810083c933d5">
  <xsd:schema xmlns:xsd="http://www.w3.org/2001/XMLSchema" xmlns:xs="http://www.w3.org/2001/XMLSchema" xmlns:p="http://schemas.microsoft.com/office/2006/metadata/properties" xmlns:ns2="4e9c2f0c-7bf8-49af-8356-cbf363fc78a7" xmlns:ns3="cc625d36-bb37-4650-91b9-0c96159295ba" xmlns:ns4="18f3d968-6251-40b0-9f11-012b293496c2" xmlns:ns6="8b66ae41-1ec6-402e-b662-35d1932ca064" targetNamespace="http://schemas.microsoft.com/office/2006/metadata/properties" ma:root="true" ma:fieldsID="3a0a0f6bb8ea25dc378ed91bc1afd2a6" ns2:_="" ns3:_="" ns4:_="" ns6:_="">
    <xsd:import namespace="4e9c2f0c-7bf8-49af-8356-cbf363fc78a7"/>
    <xsd:import namespace="cc625d36-bb37-4650-91b9-0c96159295ba"/>
    <xsd:import namespace="18f3d968-6251-40b0-9f11-012b293496c2"/>
    <xsd:import namespace="8b66ae41-1ec6-402e-b662-35d1932ca064"/>
    <xsd:element name="properties">
      <xsd:complexType>
        <xsd:sequence>
          <xsd:element name="documentManagement">
            <xsd:complexType>
              <xsd:all>
                <xsd:element ref="ns2:RecordNumber" minOccurs="0"/>
                <xsd:element ref="ns2:DirtyMigration" minOccurs="0"/>
                <xsd:element ref="ns3:TaxCatchAllLabel" minOccurs="0"/>
                <xsd:element ref="ns3:k46d94c0acf84ab9a79866a9d8b1905f" minOccurs="0"/>
                <xsd:element ref="ns3:TaxCatchAll" minOccurs="0"/>
                <xsd:element ref="ns3:edbe0b5c82304c8e847ab7b8c02a77c3" minOccurs="0"/>
                <xsd:element ref="ns4:RKNyckelord" minOccurs="0"/>
                <xsd:element ref="ns6:_dlc_DocIdUrl" minOccurs="0"/>
                <xsd:element ref="ns6:_dlc_DocIdPersistId" minOccurs="0"/>
                <xsd:element ref="ns6:_dlc_Doc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c2f0c-7bf8-49af-8356-cbf363fc78a7" elementFormDefault="qualified">
    <xsd:import namespace="http://schemas.microsoft.com/office/2006/documentManagement/types"/>
    <xsd:import namespace="http://schemas.microsoft.com/office/infopath/2007/PartnerControls"/>
    <xsd:element name="RecordNumber" ma:index="3" nillable="true" ma:displayName="Diarienummer" ma:internalName="RecordNumber">
      <xsd:simpleType>
        <xsd:restriction base="dms:Text">
          <xsd:maxLength value="255"/>
        </xsd:restriction>
      </xsd:simpleType>
    </xsd:element>
    <xsd:element name="DirtyMigration" ma:index="5" nillable="true" ma:displayName="Migrerad inte uppdaterad" ma:default="0" ma:internalName="DirtyMigrati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c625d36-bb37-4650-91b9-0c96159295ba" elementFormDefault="qualified">
    <xsd:import namespace="http://schemas.microsoft.com/office/2006/documentManagement/types"/>
    <xsd:import namespace="http://schemas.microsoft.com/office/infopath/2007/PartnerControls"/>
    <xsd:element name="TaxCatchAllLabel" ma:index="6" nillable="true" ma:displayName="Taxonomy Catch All Column1" ma:hidden="true" ma:list="{3b950435-a33d-48da-baf0-ec1ffb87fbb1}" ma:internalName="TaxCatchAllLabel" ma:readOnly="true" ma:showField="CatchAllDataLabel" ma:web="c2869d94-9012-497c-af60-acfe9ddd6658">
      <xsd:complexType>
        <xsd:complexContent>
          <xsd:extension base="dms:MultiChoiceLookup">
            <xsd:sequence>
              <xsd:element name="Value" type="dms:Lookup" maxOccurs="unbounded" minOccurs="0" nillable="true"/>
            </xsd:sequence>
          </xsd:extension>
        </xsd:complexContent>
      </xsd:complexType>
    </xsd:element>
    <xsd:element name="k46d94c0acf84ab9a79866a9d8b1905f" ma:index="11" nillable="true" ma:taxonomy="true" ma:internalName="k46d94c0acf84ab9a79866a9d8b1905f" ma:taxonomyFieldName="Organisation" ma:displayName="Organisatorisk enhet" ma:fieldId="{446d94c0-acf8-4ab9-a798-66a9d8b1905f}" ma:sspId="d07acfae-4dfa-4949-99a8-259efd31a6ae" ma:termSetId="8c1436be-a8c9-4c8f-93bb-07dc2d5595bf" ma:anchorId="00000000-0000-0000-0000-000000000000" ma:open="true" ma:isKeyword="false">
      <xsd:complexType>
        <xsd:sequence>
          <xsd:element ref="pc:Terms" minOccurs="0" maxOccurs="1"/>
        </xsd:sequence>
      </xsd:complexType>
    </xsd:element>
    <xsd:element name="TaxCatchAll" ma:index="13" nillable="true" ma:displayName="Taxonomy Catch All Column" ma:hidden="true" ma:list="{3b950435-a33d-48da-baf0-ec1ffb87fbb1}" ma:internalName="TaxCatchAll" ma:showField="CatchAllData" ma:web="c2869d94-9012-497c-af60-acfe9ddd6658">
      <xsd:complexType>
        <xsd:complexContent>
          <xsd:extension base="dms:MultiChoiceLookup">
            <xsd:sequence>
              <xsd:element name="Value" type="dms:Lookup" maxOccurs="unbounded" minOccurs="0" nillable="true"/>
            </xsd:sequence>
          </xsd:extension>
        </xsd:complexContent>
      </xsd:complexType>
    </xsd:element>
    <xsd:element name="edbe0b5c82304c8e847ab7b8c02a77c3" ma:index="14" nillable="true" ma:taxonomy="true" ma:internalName="edbe0b5c82304c8e847ab7b8c02a77c3" ma:taxonomyFieldName="ActivityCategory" ma:displayName="Aktivitetskategori" ma:default="" ma:fieldId="{edbe0b5c-8230-4c8e-847a-b7b8c02a77c3}" ma:sspId="d07acfae-4dfa-4949-99a8-259efd31a6ae" ma:termSetId="8bf97125-e7b6-456b-9da4-c0e62cf3e5a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f3d968-6251-40b0-9f11-012b293496c2" elementFormDefault="qualified">
    <xsd:import namespace="http://schemas.microsoft.com/office/2006/documentManagement/types"/>
    <xsd:import namespace="http://schemas.microsoft.com/office/infopath/2007/PartnerControls"/>
    <xsd:element name="RKNyckelord" ma:index="16" nillable="true" ma:displayName="Nyckelord" ma:internalName="RKNyckel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66ae41-1ec6-402e-b662-35d1932ca064" elementFormDefault="qualified">
    <xsd:import namespace="http://schemas.microsoft.com/office/2006/documentManagement/types"/>
    <xsd:import namespace="http://schemas.microsoft.com/office/infopath/2007/PartnerControls"/>
    <xsd:element name="_dlc_DocIdUrl" ma:index="18" nillable="true" ma:displayName="Dokument-ID" ma:description="Permanent länk till det här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Spara ID" ma:description="Behåll ID vid tillägg." ma:hidden="true" ma:internalName="_dlc_DocIdPersistId" ma:readOnly="true">
      <xsd:simpleType>
        <xsd:restriction base="dms:Boolean"/>
      </xsd:simpleType>
    </xsd:element>
    <xsd:element name="_dlc_DocId" ma:index="20" nillable="true" ma:displayName="Dokument-ID-värde" ma:description="Värdet för dokument-ID som tilldelats till det här objektet." ma:internalName="_dlc_Doc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nehållstyp"/>
        <xsd:element ref="dc:title" minOccurs="0" maxOccurs="1" ma:index="1"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mso-contentType ?>
<SharedContentType xmlns="Microsoft.SharePoint.Taxonomy.ContentTypeSync" SourceId="d07acfae-4dfa-4949-99a8-259efd31a6ae" ContentTypeId="0x010100BBA312BF02777149882D207184EC35C001" PreviousValue="true"/>
</file>

<file path=customXml/item9.xml><?xml version="1.0" encoding="utf-8"?>
<p:properties xmlns:p="http://schemas.microsoft.com/office/2006/metadata/properties" xmlns:xsi="http://www.w3.org/2001/XMLSchema-instance" xmlns:pc="http://schemas.microsoft.com/office/infopath/2007/PartnerControls">
  <documentManagement>
    <TaxCatchAll xmlns="cc625d36-bb37-4650-91b9-0c96159295ba"/>
    <edbe0b5c82304c8e847ab7b8c02a77c3 xmlns="cc625d36-bb37-4650-91b9-0c96159295ba">
      <Terms xmlns="http://schemas.microsoft.com/office/infopath/2007/PartnerControls"/>
    </edbe0b5c82304c8e847ab7b8c02a77c3>
    <DirtyMigration xmlns="4e9c2f0c-7bf8-49af-8356-cbf363fc78a7">false</DirtyMigration>
    <RecordNumber xmlns="4e9c2f0c-7bf8-49af-8356-cbf363fc78a7" xsi:nil="true"/>
    <RKNyckelord xmlns="18f3d968-6251-40b0-9f11-012b293496c2" xsi:nil="true"/>
    <k46d94c0acf84ab9a79866a9d8b1905f xmlns="cc625d36-bb37-4650-91b9-0c96159295ba">
      <Terms xmlns="http://schemas.microsoft.com/office/infopath/2007/PartnerControls"/>
    </k46d94c0acf84ab9a79866a9d8b1905f>
    <_dlc_DocId xmlns="8b66ae41-1ec6-402e-b662-35d1932ca064">57HTPHXQ3WRV-1564552780-655</_dlc_DocId>
    <_dlc_DocIdUrl xmlns="8b66ae41-1ec6-402e-b662-35d1932ca064">
      <Url>https://dhs.sp.regeringskansliet.se/yta/fi-fma/B/lopandefragor/_layouts/15/DocIdRedir.aspx?ID=57HTPHXQ3WRV-1564552780-655</Url>
      <Description>57HTPHXQ3WRV-1564552780-655</Description>
    </_dlc_DocIdUrl>
  </documentManagement>
</p:properties>
</file>

<file path=customXml/itemProps1.xml><?xml version="1.0" encoding="utf-8"?>
<ds:datastoreItem xmlns:ds="http://schemas.openxmlformats.org/officeDocument/2006/customXml" ds:itemID="{6319AA14-58FA-40FA-902A-4DD93DA4E90D}">
  <ds:schemaRefs>
    <ds:schemaRef ds:uri="http://lp/documentinfo/RK"/>
  </ds:schemaRefs>
</ds:datastoreItem>
</file>

<file path=customXml/itemProps2.xml><?xml version="1.0" encoding="utf-8"?>
<ds:datastoreItem xmlns:ds="http://schemas.openxmlformats.org/officeDocument/2006/customXml" ds:itemID="{67717492-EA42-47B8-A050-CCE5597DE827}">
  <ds:schemaRefs>
    <ds:schemaRef ds:uri="http://schemas.microsoft.com/sharepoint/v3/contenttype/forms"/>
  </ds:schemaRefs>
</ds:datastoreItem>
</file>

<file path=customXml/itemProps3.xml><?xml version="1.0" encoding="utf-8"?>
<ds:datastoreItem xmlns:ds="http://schemas.openxmlformats.org/officeDocument/2006/customXml" ds:itemID="{D7C85A3A-061B-4586-9B04-05C04FA96BEA}">
  <ds:schemaRefs>
    <ds:schemaRef ds:uri="http://schemas.openxmlformats.org/officeDocument/2006/bibliography"/>
  </ds:schemaRefs>
</ds:datastoreItem>
</file>

<file path=customXml/itemProps4.xml><?xml version="1.0" encoding="utf-8"?>
<ds:datastoreItem xmlns:ds="http://schemas.openxmlformats.org/officeDocument/2006/customXml" ds:itemID="{FCBAAC15-3644-4351-9D00-D44DF20EB2AF}">
  <ds:schemaRefs>
    <ds:schemaRef ds:uri="http://schemas.microsoft.com/sharepoint/events"/>
  </ds:schemaRefs>
</ds:datastoreItem>
</file>

<file path=customXml/itemProps5.xml><?xml version="1.0" encoding="utf-8"?>
<ds:datastoreItem xmlns:ds="http://schemas.openxmlformats.org/officeDocument/2006/customXml" ds:itemID="{129F82CC-9E7A-4F5F-8C56-D68861575C85}">
  <ds:schemaRefs>
    <ds:schemaRef ds:uri="http://schemas.microsoft.com/office/2006/metadata/customXsn"/>
  </ds:schemaRefs>
</ds:datastoreItem>
</file>

<file path=customXml/itemProps6.xml><?xml version="1.0" encoding="utf-8"?>
<ds:datastoreItem xmlns:ds="http://schemas.openxmlformats.org/officeDocument/2006/customXml" ds:itemID="{0B9A7431-9D19-4C2A-8E12-639802D7B40B}">
  <ds:schemaRefs>
    <ds:schemaRef ds:uri="http://rk.se/faktapm"/>
  </ds:schemaRefs>
</ds:datastoreItem>
</file>

<file path=customXml/itemProps7.xml><?xml version="1.0" encoding="utf-8"?>
<ds:datastoreItem xmlns:ds="http://schemas.openxmlformats.org/officeDocument/2006/customXml" ds:itemID="{F901D2CE-6ED7-4B4B-93C2-CDE830323C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c2f0c-7bf8-49af-8356-cbf363fc78a7"/>
    <ds:schemaRef ds:uri="cc625d36-bb37-4650-91b9-0c96159295ba"/>
    <ds:schemaRef ds:uri="18f3d968-6251-40b0-9f11-012b293496c2"/>
    <ds:schemaRef ds:uri="8b66ae41-1ec6-402e-b662-35d1932ca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3E440F1F-8A05-4A17-B78E-A80DB581C083}">
  <ds:schemaRefs>
    <ds:schemaRef ds:uri="Microsoft.SharePoint.Taxonomy.ContentTypeSync"/>
  </ds:schemaRefs>
</ds:datastoreItem>
</file>

<file path=customXml/itemProps9.xml><?xml version="1.0" encoding="utf-8"?>
<ds:datastoreItem xmlns:ds="http://schemas.openxmlformats.org/officeDocument/2006/customXml" ds:itemID="{D3515F7C-2136-4401-B9EC-D7C0A8F4E319}">
  <ds:schemaRefs>
    <ds:schemaRef ds:uri="http://schemas.microsoft.com/office/2006/metadata/properties"/>
    <ds:schemaRef ds:uri="http://schemas.microsoft.com/office/infopath/2007/PartnerControls"/>
    <ds:schemaRef ds:uri="cc625d36-bb37-4650-91b9-0c96159295ba"/>
    <ds:schemaRef ds:uri="4e9c2f0c-7bf8-49af-8356-cbf363fc78a7"/>
    <ds:schemaRef ds:uri="18f3d968-6251-40b0-9f11-012b293496c2"/>
    <ds:schemaRef ds:uri="8b66ae41-1ec6-402e-b662-35d1932ca064"/>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FaktaPM</Template>
  <TotalTime>0</TotalTime>
  <Pages>9</Pages>
  <Words>2123</Words>
  <Characters>14270</Characters>
  <Application>Microsoft Office Word</Application>
  <DocSecurity>0</DocSecurity>
  <Lines>253</Lines>
  <Paragraphs>67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FPM_202526__112</dc:title>
  <dc:subject/>
  <dc:creator>Johan Hånell</dc:creator>
  <cp:keywords/>
  <dc:description/>
  <cp:lastModifiedBy>Miguel Palm</cp:lastModifiedBy>
  <cp:revision>2</cp:revision>
  <cp:lastPrinted>2023-02-02T10:01:00Z</cp:lastPrinted>
  <dcterms:created xsi:type="dcterms:W3CDTF">2026-09-09T10:21:00Z</dcterms:created>
  <dcterms:modified xsi:type="dcterms:W3CDTF">2026-09-09T10:21:00Z</dcterms:modified>
  <cp:version>2024.12.10.1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bbon">
    <vt:lpwstr>PM</vt:lpwstr>
  </property>
  <property fmtid="{D5CDD505-2E9C-101B-9397-08002B2CF9AE}" pid="3" name="ShowStyleSet">
    <vt:lpwstr>RKStyleSet</vt:lpwstr>
  </property>
  <property fmtid="{D5CDD505-2E9C-101B-9397-08002B2CF9AE}" pid="4" name="ContentTypeId">
    <vt:lpwstr>0x010100BBA312BF02777149882D207184EC35C001009299A12673A0B6449800CDF7414DDF2D</vt:lpwstr>
  </property>
  <property fmtid="{D5CDD505-2E9C-101B-9397-08002B2CF9AE}" pid="5" name="Organisation">
    <vt:lpwstr/>
  </property>
  <property fmtid="{D5CDD505-2E9C-101B-9397-08002B2CF9AE}" pid="6" name="ActivityCategory">
    <vt:lpwstr/>
  </property>
  <property fmtid="{D5CDD505-2E9C-101B-9397-08002B2CF9AE}" pid="7" name="_dlc_DocIdItemGuid">
    <vt:lpwstr>7a473143-5610-4670-a564-9bc38a3e7e1c</vt:lpwstr>
  </property>
  <property fmtid="{D5CDD505-2E9C-101B-9397-08002B2CF9AE}" pid="8" name="GDB1">
    <vt:lpwstr>COM(2026) 615</vt:lpwstr>
  </property>
  <property fmtid="{D5CDD505-2E9C-101B-9397-08002B2CF9AE}" pid="9" name="GDB2">
    <vt:lpwstr> </vt:lpwstr>
  </property>
  <property fmtid="{D5CDD505-2E9C-101B-9397-08002B2CF9AE}" pid="10" name="GDB3">
    <vt:lpwstr> </vt:lpwstr>
  </property>
  <property fmtid="{D5CDD505-2E9C-101B-9397-08002B2CF9AE}" pid="11" name="GDB4">
    <vt:lpwstr> </vt:lpwstr>
  </property>
  <property fmtid="{D5CDD505-2E9C-101B-9397-08002B2CF9AE}" pid="12" name="GDB5">
    <vt:lpwstr> </vt:lpwstr>
  </property>
  <property fmtid="{D5CDD505-2E9C-101B-9397-08002B2CF9AE}" pid="13" name="GDB6">
    <vt:lpwstr> </vt:lpwstr>
  </property>
  <property fmtid="{D5CDD505-2E9C-101B-9397-08002B2CF9AE}" pid="14" name="GDB7">
    <vt:lpwstr> </vt:lpwstr>
  </property>
  <property fmtid="{D5CDD505-2E9C-101B-9397-08002B2CF9AE}" pid="15" name="GDB8">
    <vt:lpwstr> </vt:lpwstr>
  </property>
  <property fmtid="{D5CDD505-2E9C-101B-9397-08002B2CF9AE}" pid="16" name="GDB9">
    <vt:lpwstr> </vt:lpwstr>
  </property>
  <property fmtid="{D5CDD505-2E9C-101B-9397-08002B2CF9AE}" pid="17" name="GDB10">
    <vt:lpwstr> </vt:lpwstr>
  </property>
  <property fmtid="{D5CDD505-2E9C-101B-9397-08002B2CF9AE}" pid="18" name="GDB11">
    <vt:lpwstr> </vt:lpwstr>
  </property>
  <property fmtid="{D5CDD505-2E9C-101B-9397-08002B2CF9AE}" pid="19" name="GDB12">
    <vt:lpwstr> </vt:lpwstr>
  </property>
  <property fmtid="{D5CDD505-2E9C-101B-9397-08002B2CF9AE}" pid="20" name="GDB13">
    <vt:lpwstr> </vt:lpwstr>
  </property>
  <property fmtid="{D5CDD505-2E9C-101B-9397-08002B2CF9AE}" pid="21" name="Rub">
    <vt:lpwstr>Kommissionens meddelande om banksektorns konkurrenskraft</vt:lpwstr>
  </property>
  <property fmtid="{D5CDD505-2E9C-101B-9397-08002B2CF9AE}" pid="22" name="Ar">
    <vt:lpwstr>2025/26</vt:lpwstr>
  </property>
  <property fmtid="{D5CDD505-2E9C-101B-9397-08002B2CF9AE}" pid="23" name="Nr">
    <vt:lpwstr>112</vt:lpwstr>
  </property>
  <property fmtid="{D5CDD505-2E9C-101B-9397-08002B2CF9AE}" pid="24" name="UppDat">
    <vt:lpwstr>2026-09-08</vt:lpwstr>
  </property>
  <property fmtid="{D5CDD505-2E9C-101B-9397-08002B2CF9AE}" pid="25" name="Dep">
    <vt:lpwstr>Finansdepartementet</vt:lpwstr>
  </property>
  <property fmtid="{D5CDD505-2E9C-101B-9397-08002B2CF9AE}" pid="26" name="GDT1">
    <vt:lpwstr>Meddelande från kommissionen till parlamentet, rådet, Europeiska centralbanken, Europeiska ekonomiska och sociala kommittén samt Regionkommittén – Banksektorns konkurrenskraft och den inre marknaden för bankverksamhet</vt:lpwstr>
  </property>
  <property fmtid="{D5CDD505-2E9C-101B-9397-08002B2CF9AE}" pid="27" name="GDT2">
    <vt:lpwstr> </vt:lpwstr>
  </property>
  <property fmtid="{D5CDD505-2E9C-101B-9397-08002B2CF9AE}" pid="28" name="GDT3">
    <vt:lpwstr> </vt:lpwstr>
  </property>
  <property fmtid="{D5CDD505-2E9C-101B-9397-08002B2CF9AE}" pid="29" name="GDT4">
    <vt:lpwstr> </vt:lpwstr>
  </property>
  <property fmtid="{D5CDD505-2E9C-101B-9397-08002B2CF9AE}" pid="30" name="GDT5">
    <vt:lpwstr> </vt:lpwstr>
  </property>
  <property fmtid="{D5CDD505-2E9C-101B-9397-08002B2CF9AE}" pid="31" name="GDT6">
    <vt:lpwstr> </vt:lpwstr>
  </property>
  <property fmtid="{D5CDD505-2E9C-101B-9397-08002B2CF9AE}" pid="32" name="GDT7">
    <vt:lpwstr> </vt:lpwstr>
  </property>
  <property fmtid="{D5CDD505-2E9C-101B-9397-08002B2CF9AE}" pid="33" name="GDT8">
    <vt:lpwstr> </vt:lpwstr>
  </property>
  <property fmtid="{D5CDD505-2E9C-101B-9397-08002B2CF9AE}" pid="34" name="GDT9">
    <vt:lpwstr> </vt:lpwstr>
  </property>
  <property fmtid="{D5CDD505-2E9C-101B-9397-08002B2CF9AE}" pid="35" name="GDT10">
    <vt:lpwstr> </vt:lpwstr>
  </property>
  <property fmtid="{D5CDD505-2E9C-101B-9397-08002B2CF9AE}" pid="36" name="GDT11">
    <vt:lpwstr> </vt:lpwstr>
  </property>
  <property fmtid="{D5CDD505-2E9C-101B-9397-08002B2CF9AE}" pid="37" name="GDT12">
    <vt:lpwstr> </vt:lpwstr>
  </property>
  <property fmtid="{D5CDD505-2E9C-101B-9397-08002B2CF9AE}" pid="38" name="GDT13">
    <vt:lpwstr> </vt:lpwstr>
  </property>
  <property fmtid="{D5CDD505-2E9C-101B-9397-08002B2CF9AE}" pid="39" name="Typ">
    <vt:lpwstr>FPM</vt:lpwstr>
  </property>
  <property fmtid="{D5CDD505-2E9C-101B-9397-08002B2CF9AE}" pid="40" name="AnkDat">
    <vt:lpwstr>2026-09-09</vt:lpwstr>
  </property>
  <property fmtid="{D5CDD505-2E9C-101B-9397-08002B2CF9AE}" pid="41" name="Utsk">
    <vt:lpwstr>Finansutskottet</vt:lpwstr>
  </property>
  <property fmtid="{D5CDD505-2E9C-101B-9397-08002B2CF9AE}" pid="42" name="Dokumenttyp">
    <vt:lpwstr>FaktaPM</vt:lpwstr>
  </property>
  <property fmtid="{D5CDD505-2E9C-101B-9397-08002B2CF9AE}" pid="43" name="Epostadress">
    <vt:lpwstr>ml1023ab</vt:lpwstr>
  </property>
</Properties>
</file>