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F2649F9724206A0CA9A7D1172743D"/>
        </w:placeholder>
        <w:text/>
      </w:sdtPr>
      <w:sdtEndPr/>
      <w:sdtContent>
        <w:p w:rsidRPr="009B062B" w:rsidR="00AF30DD" w:rsidP="00C710C9" w:rsidRDefault="00AF30DD" w14:paraId="1120B91D" w14:textId="77777777">
          <w:pPr>
            <w:pStyle w:val="Rubrik1"/>
            <w:spacing w:after="300"/>
          </w:pPr>
          <w:r w:rsidRPr="009B062B">
            <w:t>Förslag till riksdagsbeslut</w:t>
          </w:r>
        </w:p>
      </w:sdtContent>
    </w:sdt>
    <w:sdt>
      <w:sdtPr>
        <w:alias w:val="Yrkande 1"/>
        <w:tag w:val="5bead88d-e940-460d-86db-2aefc503105b"/>
        <w:id w:val="-594317206"/>
        <w:lock w:val="sdtLocked"/>
      </w:sdtPr>
      <w:sdtEndPr/>
      <w:sdtContent>
        <w:p w:rsidR="00036FAF" w:rsidRDefault="00586226" w14:paraId="1120B91E" w14:textId="77777777">
          <w:pPr>
            <w:pStyle w:val="Frslagstext"/>
            <w:numPr>
              <w:ilvl w:val="0"/>
              <w:numId w:val="0"/>
            </w:numPr>
          </w:pPr>
          <w:r>
            <w:t>Riksdagen ställer sig bakom det som anförs i motionen om en forsknings- och skolreaktor vid Oskarshamns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E85F119564152A636C7528B0A84BA"/>
        </w:placeholder>
        <w:text/>
      </w:sdtPr>
      <w:sdtEndPr/>
      <w:sdtContent>
        <w:p w:rsidRPr="009B062B" w:rsidR="006D79C9" w:rsidP="00333E95" w:rsidRDefault="006D79C9" w14:paraId="1120B91F" w14:textId="77777777">
          <w:pPr>
            <w:pStyle w:val="Rubrik1"/>
          </w:pPr>
          <w:r>
            <w:t>Motivering</w:t>
          </w:r>
        </w:p>
      </w:sdtContent>
    </w:sdt>
    <w:p w:rsidRPr="00F6135D" w:rsidR="00F6135D" w:rsidP="00F6135D" w:rsidRDefault="00F6135D" w14:paraId="1120B920" w14:textId="3C35A940">
      <w:pPr>
        <w:pStyle w:val="Normalutanindragellerluft"/>
      </w:pPr>
      <w:r w:rsidRPr="00F6135D">
        <w:t>Den tidigare alliansregeringens historiska energiöverenskommelse om att nuvarande svenska kärnkraftsreaktorer skall kunna bytas ut mot nya är mycket glädjande för oss från Kalmar län, där Oskarshamns kärnkraftverk tillhör de största och mest betydelse</w:t>
      </w:r>
      <w:r w:rsidR="00CD036B">
        <w:softHyphen/>
      </w:r>
      <w:r w:rsidRPr="00F6135D">
        <w:t xml:space="preserve">fulla arbetsplatserna. Vi ser också en potential i Kalmar län som ett forskningscentrum för kärnkraftsutveckling. </w:t>
      </w:r>
    </w:p>
    <w:p w:rsidRPr="00F6135D" w:rsidR="00F6135D" w:rsidP="00F6135D" w:rsidRDefault="00F6135D" w14:paraId="1120B921" w14:textId="71AABE69">
      <w:r w:rsidRPr="00F6135D">
        <w:t>Samtidigt har nya kärnkraftsutbildningar på betydande utbildningscentrum såsom KTH, Chalmers och Uppsala universitet snabbt blivit mycket populära. Enligt läro</w:t>
      </w:r>
      <w:r w:rsidR="00CD036B">
        <w:softHyphen/>
      </w:r>
      <w:r w:rsidRPr="00F6135D">
        <w:t>sätenas egna beräkningar kommer 150–200 studenter årligen att behöva skickas utomlands för träning på skolreaktorer då R2</w:t>
      </w:r>
      <w:r w:rsidR="00204B85">
        <w:noBreakHyphen/>
      </w:r>
      <w:r w:rsidRPr="00F6135D">
        <w:t xml:space="preserve">0 vid Studsvik inte längre är i bruk. Företrädare för KTH, Chalmers och Uppsala universitet menar att studentunderlaget är tillräckligt stort för att bygga en skolreaktor för träning och utbildning i Sverige. </w:t>
      </w:r>
    </w:p>
    <w:p w:rsidRPr="00F6135D" w:rsidR="00F6135D" w:rsidP="00F6135D" w:rsidRDefault="00F6135D" w14:paraId="1120B922" w14:textId="523F9F63">
      <w:r w:rsidRPr="00F6135D">
        <w:t xml:space="preserve">Att förlägga denna skolreaktor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 att lära känna miljön vid sin största potentiella arbetsgivare, dels användas för fortbildning av kärnkraftsindustrins personal. </w:t>
      </w:r>
    </w:p>
    <w:p w:rsidRPr="00F6135D" w:rsidR="00F6135D" w:rsidP="00F6135D" w:rsidRDefault="00F6135D" w14:paraId="1120B923" w14:textId="77777777">
      <w:r w:rsidRPr="00F6135D">
        <w:t xml:space="preserve">En världsledande konstruktör av forskningsreaktorer har på uppdrag av bland andra Oskarshamns kommun och SKB tagit fram en teknisk beskrivning av Sturemodellen som visar på dess fördelar i form av potential och pedagogisk styrka. Att placera Sture vid OKG är det mest realistiska alternativet. </w:t>
      </w:r>
    </w:p>
    <w:p w:rsidRPr="00F6135D" w:rsidR="00422B9E" w:rsidP="00F6135D" w:rsidRDefault="00F6135D" w14:paraId="1120B924" w14:textId="77777777">
      <w:r w:rsidRPr="00F6135D">
        <w:t>Då behovet av ny kärnkraft kommer att vara stort framöver så är det dags att se över möjligheten att bygga en ny forskar- och skolreaktor vid OKG.</w:t>
      </w:r>
    </w:p>
    <w:bookmarkStart w:name="_GoBack" w:displacedByCustomXml="next" w:id="1"/>
    <w:bookmarkEnd w:displacedByCustomXml="next" w:id="1"/>
    <w:sdt>
      <w:sdtPr>
        <w:rPr>
          <w:i/>
          <w:noProof/>
        </w:rPr>
        <w:alias w:val="CC_Underskrifter"/>
        <w:tag w:val="CC_Underskrifter"/>
        <w:id w:val="583496634"/>
        <w:lock w:val="sdtContentLocked"/>
        <w:placeholder>
          <w:docPart w:val="E8F23668F9AE42ED9D89ADF15C52644E"/>
        </w:placeholder>
      </w:sdtPr>
      <w:sdtEndPr>
        <w:rPr>
          <w:i w:val="0"/>
          <w:noProof w:val="0"/>
        </w:rPr>
      </w:sdtEndPr>
      <w:sdtContent>
        <w:p w:rsidR="00C710C9" w:rsidP="00C710C9" w:rsidRDefault="00C710C9" w14:paraId="1120B926" w14:textId="77777777"/>
        <w:p w:rsidRPr="008E0FE2" w:rsidR="004801AC" w:rsidP="00C710C9" w:rsidRDefault="00CD036B" w14:paraId="1120B9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12DEF" w:rsidRDefault="00112DEF" w14:paraId="1120B92B" w14:textId="77777777"/>
    <w:sectPr w:rsidR="00112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0B92D" w14:textId="77777777" w:rsidR="005A0CF4" w:rsidRDefault="005A0CF4" w:rsidP="000C1CAD">
      <w:pPr>
        <w:spacing w:line="240" w:lineRule="auto"/>
      </w:pPr>
      <w:r>
        <w:separator/>
      </w:r>
    </w:p>
  </w:endnote>
  <w:endnote w:type="continuationSeparator" w:id="0">
    <w:p w14:paraId="1120B92E" w14:textId="77777777" w:rsidR="005A0CF4" w:rsidRDefault="005A0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B9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B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B93C" w14:textId="77777777" w:rsidR="00262EA3" w:rsidRPr="00C710C9" w:rsidRDefault="00262EA3" w:rsidP="00C71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0B92B" w14:textId="77777777" w:rsidR="005A0CF4" w:rsidRDefault="005A0CF4" w:rsidP="000C1CAD">
      <w:pPr>
        <w:spacing w:line="240" w:lineRule="auto"/>
      </w:pPr>
      <w:r>
        <w:separator/>
      </w:r>
    </w:p>
  </w:footnote>
  <w:footnote w:type="continuationSeparator" w:id="0">
    <w:p w14:paraId="1120B92C" w14:textId="77777777" w:rsidR="005A0CF4" w:rsidRDefault="005A0C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20B9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0B93E" wp14:anchorId="1120B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36B" w14:paraId="1120B941" w14:textId="77777777">
                          <w:pPr>
                            <w:jc w:val="right"/>
                          </w:pPr>
                          <w:sdt>
                            <w:sdtPr>
                              <w:alias w:val="CC_Noformat_Partikod"/>
                              <w:tag w:val="CC_Noformat_Partikod"/>
                              <w:id w:val="-53464382"/>
                              <w:placeholder>
                                <w:docPart w:val="555640AACEC64F449BACE87E448DE63A"/>
                              </w:placeholder>
                              <w:text/>
                            </w:sdtPr>
                            <w:sdtEndPr/>
                            <w:sdtContent>
                              <w:r w:rsidR="005A0CF4">
                                <w:t>M</w:t>
                              </w:r>
                            </w:sdtContent>
                          </w:sdt>
                          <w:sdt>
                            <w:sdtPr>
                              <w:alias w:val="CC_Noformat_Partinummer"/>
                              <w:tag w:val="CC_Noformat_Partinummer"/>
                              <w:id w:val="-1709555926"/>
                              <w:placeholder>
                                <w:docPart w:val="46845E85AF024DA1811B8E08B341DBF9"/>
                              </w:placeholder>
                              <w:text/>
                            </w:sdtPr>
                            <w:sdtEndPr/>
                            <w:sdtContent>
                              <w:r w:rsidR="00F6135D">
                                <w:t>1968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0B9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36B" w14:paraId="1120B941" w14:textId="77777777">
                    <w:pPr>
                      <w:jc w:val="right"/>
                    </w:pPr>
                    <w:sdt>
                      <w:sdtPr>
                        <w:alias w:val="CC_Noformat_Partikod"/>
                        <w:tag w:val="CC_Noformat_Partikod"/>
                        <w:id w:val="-53464382"/>
                        <w:placeholder>
                          <w:docPart w:val="555640AACEC64F449BACE87E448DE63A"/>
                        </w:placeholder>
                        <w:text/>
                      </w:sdtPr>
                      <w:sdtEndPr/>
                      <w:sdtContent>
                        <w:r w:rsidR="005A0CF4">
                          <w:t>M</w:t>
                        </w:r>
                      </w:sdtContent>
                    </w:sdt>
                    <w:sdt>
                      <w:sdtPr>
                        <w:alias w:val="CC_Noformat_Partinummer"/>
                        <w:tag w:val="CC_Noformat_Partinummer"/>
                        <w:id w:val="-1709555926"/>
                        <w:placeholder>
                          <w:docPart w:val="46845E85AF024DA1811B8E08B341DBF9"/>
                        </w:placeholder>
                        <w:text/>
                      </w:sdtPr>
                      <w:sdtEndPr/>
                      <w:sdtContent>
                        <w:r w:rsidR="00F6135D">
                          <w:t>1968</w:t>
                        </w:r>
                      </w:sdtContent>
                    </w:sdt>
                  </w:p>
                </w:txbxContent>
              </v:textbox>
              <w10:wrap anchorx="page"/>
            </v:shape>
          </w:pict>
        </mc:Fallback>
      </mc:AlternateContent>
    </w:r>
  </w:p>
  <w:p w:rsidRPr="00293C4F" w:rsidR="00262EA3" w:rsidP="00776B74" w:rsidRDefault="00262EA3" w14:paraId="1120B9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0B931" w14:textId="77777777">
    <w:pPr>
      <w:jc w:val="right"/>
    </w:pPr>
  </w:p>
  <w:p w:rsidR="00262EA3" w:rsidP="00776B74" w:rsidRDefault="00262EA3" w14:paraId="1120B9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036B" w14:paraId="1120B9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0B940" wp14:anchorId="1120B9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36B" w14:paraId="1120B9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0CF4">
          <w:t>M</w:t>
        </w:r>
      </w:sdtContent>
    </w:sdt>
    <w:sdt>
      <w:sdtPr>
        <w:alias w:val="CC_Noformat_Partinummer"/>
        <w:tag w:val="CC_Noformat_Partinummer"/>
        <w:id w:val="-2014525982"/>
        <w:text/>
      </w:sdtPr>
      <w:sdtEndPr/>
      <w:sdtContent>
        <w:r w:rsidR="00F6135D">
          <w:t>1968</w:t>
        </w:r>
      </w:sdtContent>
    </w:sdt>
  </w:p>
  <w:p w:rsidRPr="008227B3" w:rsidR="00262EA3" w:rsidP="008227B3" w:rsidRDefault="00CD036B" w14:paraId="1120B9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36B" w14:paraId="1120B9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:3676</w:t>
        </w:r>
      </w:sdtContent>
    </w:sdt>
  </w:p>
  <w:p w:rsidR="00262EA3" w:rsidP="00E03A3D" w:rsidRDefault="00CD036B" w14:paraId="1120B939"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F6135D" w14:paraId="1120B93A" w14:textId="77777777">
        <w:pPr>
          <w:pStyle w:val="FSHRub2"/>
        </w:pPr>
        <w:r>
          <w:t>Forskningsreaktor i Oskarshamn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1120B9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0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AF"/>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6E"/>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E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8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2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F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0A"/>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1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0C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6B"/>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5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0B91C"/>
  <w15:chartTrackingRefBased/>
  <w15:docId w15:val="{9ADFE080-490F-4D72-95B3-646FF6DB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F2649F9724206A0CA9A7D1172743D"/>
        <w:category>
          <w:name w:val="Allmänt"/>
          <w:gallery w:val="placeholder"/>
        </w:category>
        <w:types>
          <w:type w:val="bbPlcHdr"/>
        </w:types>
        <w:behaviors>
          <w:behavior w:val="content"/>
        </w:behaviors>
        <w:guid w:val="{7544BF7E-2080-47D6-910A-814A76F6C5A5}"/>
      </w:docPartPr>
      <w:docPartBody>
        <w:p w:rsidR="00D9607E" w:rsidRDefault="00D9607E">
          <w:pPr>
            <w:pStyle w:val="5CEF2649F9724206A0CA9A7D1172743D"/>
          </w:pPr>
          <w:r w:rsidRPr="005A0A93">
            <w:rPr>
              <w:rStyle w:val="Platshllartext"/>
            </w:rPr>
            <w:t>Förslag till riksdagsbeslut</w:t>
          </w:r>
        </w:p>
      </w:docPartBody>
    </w:docPart>
    <w:docPart>
      <w:docPartPr>
        <w:name w:val="9D2E85F119564152A636C7528B0A84BA"/>
        <w:category>
          <w:name w:val="Allmänt"/>
          <w:gallery w:val="placeholder"/>
        </w:category>
        <w:types>
          <w:type w:val="bbPlcHdr"/>
        </w:types>
        <w:behaviors>
          <w:behavior w:val="content"/>
        </w:behaviors>
        <w:guid w:val="{D5B61E93-3D76-4C46-BF97-A176DE3A09A0}"/>
      </w:docPartPr>
      <w:docPartBody>
        <w:p w:rsidR="00D9607E" w:rsidRDefault="00D9607E">
          <w:pPr>
            <w:pStyle w:val="9D2E85F119564152A636C7528B0A84BA"/>
          </w:pPr>
          <w:r w:rsidRPr="005A0A93">
            <w:rPr>
              <w:rStyle w:val="Platshllartext"/>
            </w:rPr>
            <w:t>Motivering</w:t>
          </w:r>
        </w:p>
      </w:docPartBody>
    </w:docPart>
    <w:docPart>
      <w:docPartPr>
        <w:name w:val="555640AACEC64F449BACE87E448DE63A"/>
        <w:category>
          <w:name w:val="Allmänt"/>
          <w:gallery w:val="placeholder"/>
        </w:category>
        <w:types>
          <w:type w:val="bbPlcHdr"/>
        </w:types>
        <w:behaviors>
          <w:behavior w:val="content"/>
        </w:behaviors>
        <w:guid w:val="{D46B2BCA-8020-4CD4-A925-367D722B0AEF}"/>
      </w:docPartPr>
      <w:docPartBody>
        <w:p w:rsidR="00D9607E" w:rsidRDefault="00D9607E">
          <w:pPr>
            <w:pStyle w:val="555640AACEC64F449BACE87E448DE63A"/>
          </w:pPr>
          <w:r>
            <w:rPr>
              <w:rStyle w:val="Platshllartext"/>
            </w:rPr>
            <w:t xml:space="preserve"> </w:t>
          </w:r>
        </w:p>
      </w:docPartBody>
    </w:docPart>
    <w:docPart>
      <w:docPartPr>
        <w:name w:val="46845E85AF024DA1811B8E08B341DBF9"/>
        <w:category>
          <w:name w:val="Allmänt"/>
          <w:gallery w:val="placeholder"/>
        </w:category>
        <w:types>
          <w:type w:val="bbPlcHdr"/>
        </w:types>
        <w:behaviors>
          <w:behavior w:val="content"/>
        </w:behaviors>
        <w:guid w:val="{C3A7955C-C950-42E9-8C4A-4E3649BB0602}"/>
      </w:docPartPr>
      <w:docPartBody>
        <w:p w:rsidR="00D9607E" w:rsidRDefault="00D9607E">
          <w:pPr>
            <w:pStyle w:val="46845E85AF024DA1811B8E08B341DBF9"/>
          </w:pPr>
          <w:r>
            <w:t xml:space="preserve"> </w:t>
          </w:r>
        </w:p>
      </w:docPartBody>
    </w:docPart>
    <w:docPart>
      <w:docPartPr>
        <w:name w:val="E8F23668F9AE42ED9D89ADF15C52644E"/>
        <w:category>
          <w:name w:val="Allmänt"/>
          <w:gallery w:val="placeholder"/>
        </w:category>
        <w:types>
          <w:type w:val="bbPlcHdr"/>
        </w:types>
        <w:behaviors>
          <w:behavior w:val="content"/>
        </w:behaviors>
        <w:guid w:val="{36BE9DB0-B436-4205-B28E-D7DF03446A92}"/>
      </w:docPartPr>
      <w:docPartBody>
        <w:p w:rsidR="00DB737B" w:rsidRDefault="00DB73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7E"/>
    <w:rsid w:val="00D9607E"/>
    <w:rsid w:val="00DB7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F2649F9724206A0CA9A7D1172743D">
    <w:name w:val="5CEF2649F9724206A0CA9A7D1172743D"/>
  </w:style>
  <w:style w:type="paragraph" w:customStyle="1" w:styleId="AFEB5D33E238489FA7567CD9A47A2828">
    <w:name w:val="AFEB5D33E238489FA7567CD9A47A28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C61FA3CD8E44FC81B9C2D362DD0A1A">
    <w:name w:val="1BC61FA3CD8E44FC81B9C2D362DD0A1A"/>
  </w:style>
  <w:style w:type="paragraph" w:customStyle="1" w:styleId="9D2E85F119564152A636C7528B0A84BA">
    <w:name w:val="9D2E85F119564152A636C7528B0A84BA"/>
  </w:style>
  <w:style w:type="paragraph" w:customStyle="1" w:styleId="385C41D22B204E5BBD59CCD5832D6D41">
    <w:name w:val="385C41D22B204E5BBD59CCD5832D6D41"/>
  </w:style>
  <w:style w:type="paragraph" w:customStyle="1" w:styleId="22215660824B4CE2B2CF39C4BB841F17">
    <w:name w:val="22215660824B4CE2B2CF39C4BB841F17"/>
  </w:style>
  <w:style w:type="paragraph" w:customStyle="1" w:styleId="555640AACEC64F449BACE87E448DE63A">
    <w:name w:val="555640AACEC64F449BACE87E448DE63A"/>
  </w:style>
  <w:style w:type="paragraph" w:customStyle="1" w:styleId="46845E85AF024DA1811B8E08B341DBF9">
    <w:name w:val="46845E85AF024DA1811B8E08B341D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EB192-DABA-42A9-9728-E3867EF6698C}"/>
</file>

<file path=customXml/itemProps2.xml><?xml version="1.0" encoding="utf-8"?>
<ds:datastoreItem xmlns:ds="http://schemas.openxmlformats.org/officeDocument/2006/customXml" ds:itemID="{C30F1A94-3155-4F02-86DB-7C564C83EEF2}"/>
</file>

<file path=customXml/itemProps3.xml><?xml version="1.0" encoding="utf-8"?>
<ds:datastoreItem xmlns:ds="http://schemas.openxmlformats.org/officeDocument/2006/customXml" ds:itemID="{A23EEFC1-CF97-4C22-B217-E276251E17D8}"/>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1728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M1968 Forskningsreaktor i Oskarshamn</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