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5D00" w:rsidRPr="00A55D00" w:rsidRDefault="00A55D00">
      <w:pPr>
        <w:pStyle w:val="Frslagsrubrik"/>
      </w:pPr>
      <w:r w:rsidRPr="00A55D00">
        <w:t>Förslag till riksdagsbeslut</w:t>
      </w:r>
    </w:p>
    <w:p w:rsidR="00A55D00" w:rsidRPr="00A55D00" w:rsidRDefault="00A55D00">
      <w:pPr>
        <w:pStyle w:val="Hemstlatt"/>
      </w:pPr>
      <w:r w:rsidRPr="00A55D00">
        <w:t>Riksdagen tillkännager för regeringen som sin mening vad som anförs i motionen om vikten av grönstruktur i den fysiska samhäll</w:t>
      </w:r>
      <w:r w:rsidRPr="00A55D00">
        <w:t>s</w:t>
      </w:r>
      <w:r w:rsidRPr="00A55D00">
        <w:t>planeringen.</w:t>
      </w:r>
    </w:p>
    <w:p w:rsidR="00A55D00" w:rsidRPr="00A55D00" w:rsidRDefault="00A55D00">
      <w:pPr>
        <w:pStyle w:val="Rubrik1"/>
      </w:pPr>
      <w:r w:rsidRPr="00A55D00">
        <w:t>Motivering</w:t>
      </w:r>
    </w:p>
    <w:p w:rsidR="00A55D00" w:rsidRPr="00A55D00" w:rsidRDefault="00A55D00">
      <w:r w:rsidRPr="00A55D00">
        <w:t>Trädgårdar vars funktion är avkoppling och skönhetsuppl</w:t>
      </w:r>
      <w:r w:rsidRPr="00A55D00">
        <w:t>e</w:t>
      </w:r>
      <w:r w:rsidRPr="00A55D00">
        <w:t>velse har en lång historia.</w:t>
      </w:r>
    </w:p>
    <w:p w:rsidR="00A55D00" w:rsidRPr="00A55D00" w:rsidRDefault="00A55D00">
      <w:pPr>
        <w:pStyle w:val="Normaltindrag"/>
      </w:pPr>
      <w:r w:rsidRPr="00A55D00">
        <w:t>Under den senaste tiden har olika forskare belyst de hälsobringande effe</w:t>
      </w:r>
      <w:r w:rsidRPr="00A55D00">
        <w:t>k</w:t>
      </w:r>
      <w:r w:rsidRPr="00A55D00">
        <w:t>terna av vistelse i natur och trädgård. Nu vet vi att natur, trädgårdar och grö</w:t>
      </w:r>
      <w:r w:rsidRPr="00A55D00">
        <w:t>n</w:t>
      </w:r>
      <w:r w:rsidRPr="00A55D00">
        <w:t>områden är viktiga för folkhälsan och att de bidrar till ökad mental återhäm</w:t>
      </w:r>
      <w:r w:rsidRPr="00A55D00">
        <w:t>t</w:t>
      </w:r>
      <w:r w:rsidRPr="00A55D00">
        <w:t>ning och fysisk aktivitet. De ger dessutom möjligheter till upplevelser, a</w:t>
      </w:r>
      <w:r w:rsidRPr="00A55D00">
        <w:t>v</w:t>
      </w:r>
      <w:r w:rsidRPr="00A55D00">
        <w:t>koppling och olika aktiviteter utifrån egna behov och ön</w:t>
      </w:r>
      <w:r w:rsidRPr="00A55D00">
        <w:t>s</w:t>
      </w:r>
      <w:r w:rsidRPr="00A55D00">
        <w:t>kemål. Till det är de dessutom också informella mötesplatser där en mycket viktig del av det soci</w:t>
      </w:r>
      <w:r w:rsidRPr="00A55D00">
        <w:t>a</w:t>
      </w:r>
      <w:r w:rsidRPr="00A55D00">
        <w:t xml:space="preserve">la livet kan levas. </w:t>
      </w:r>
    </w:p>
    <w:p w:rsidR="00A55D00" w:rsidRPr="00A55D00" w:rsidRDefault="00A55D00">
      <w:pPr>
        <w:pStyle w:val="Normaltindrag"/>
      </w:pPr>
      <w:r w:rsidRPr="00A55D00">
        <w:t>Det är viktigt att planera för den bostadsnära naturen, för tillgången till den och nåbarheten till den</w:t>
      </w:r>
      <w:r w:rsidRPr="00A55D00">
        <w:t xml:space="preserve"> och för dess kval</w:t>
      </w:r>
      <w:r w:rsidRPr="00A55D00">
        <w:t>i</w:t>
      </w:r>
      <w:r w:rsidRPr="00A55D00">
        <w:t>tet. Särskilt städernas befintliga parker, friluftsområden, trädgårdar och koloniområden är viktiga ur folkhä</w:t>
      </w:r>
      <w:r w:rsidRPr="00A55D00">
        <w:t>l</w:t>
      </w:r>
      <w:r w:rsidRPr="00A55D00">
        <w:t>sosynpunkt och får inte äventyras, exempelvis vid den nu pågående förtä</w:t>
      </w:r>
      <w:r w:rsidRPr="00A55D00">
        <w:t>t</w:t>
      </w:r>
      <w:r w:rsidRPr="00A55D00">
        <w:t>ningen av våra städer. Även när områden med enkom n</w:t>
      </w:r>
      <w:r w:rsidRPr="00A55D00">
        <w:t>y</w:t>
      </w:r>
      <w:r w:rsidRPr="00A55D00">
        <w:t>byggnation planeras är det ur ett folkhälsoperspektiv viktigt att man i högre grad än hittills beaktar behovet av grönstru</w:t>
      </w:r>
      <w:r w:rsidRPr="00A55D00">
        <w:t>k</w:t>
      </w:r>
      <w:r w:rsidRPr="00A55D00">
        <w:t>tur. Kunskaperna om trädgårdarnas och naturens positiva effekter måste därför beaktas i den fysiska samhällsplaneringen. Särskilt vi</w:t>
      </w:r>
      <w:r w:rsidRPr="00A55D00">
        <w:t>k</w:t>
      </w:r>
      <w:r w:rsidRPr="00A55D00">
        <w:t>tig</w:t>
      </w:r>
      <w:r w:rsidRPr="00A55D00">
        <w:t>a är dessa områden för mä</w:t>
      </w:r>
      <w:r w:rsidRPr="00A55D00">
        <w:t>n</w:t>
      </w:r>
      <w:r w:rsidRPr="00A55D00">
        <w:t>niskor som inte alltid har möjligheten att röra sig så långt. Till exempel barn, äldre, sjuka och funktionshindrade.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55D00">
        <w:trPr>
          <w:cantSplit/>
        </w:trPr>
        <w:tc>
          <w:tcPr>
            <w:tcW w:w="3046" w:type="dxa"/>
          </w:tcPr>
          <w:p w:rsidR="00A55D00" w:rsidRPr="00A55D00" w:rsidRDefault="00A55D00">
            <w:pPr>
              <w:pStyle w:val="UnderskriftDatum"/>
              <w:spacing w:before="240"/>
            </w:pPr>
            <w:r w:rsidRPr="00A55D00">
              <w:lastRenderedPageBreak/>
              <w:t>Stockholm den 21 september 2009</w:t>
            </w:r>
          </w:p>
        </w:tc>
        <w:tc>
          <w:tcPr>
            <w:tcW w:w="3047" w:type="dxa"/>
          </w:tcPr>
          <w:p w:rsidR="00A55D00" w:rsidRPr="00A55D00" w:rsidRDefault="00A55D00">
            <w:pPr>
              <w:pStyle w:val="Underskrifter"/>
              <w:spacing w:before="240"/>
            </w:pPr>
          </w:p>
        </w:tc>
      </w:tr>
      <w:tr w:rsidR="00000000" w:rsidRPr="00A55D00">
        <w:trPr>
          <w:cantSplit/>
        </w:trPr>
        <w:tc>
          <w:tcPr>
            <w:tcW w:w="3046" w:type="dxa"/>
          </w:tcPr>
          <w:p w:rsidR="00A55D00" w:rsidRPr="00A55D00" w:rsidRDefault="00A55D00">
            <w:pPr>
              <w:pStyle w:val="Underskrifter"/>
            </w:pPr>
            <w:r w:rsidRPr="00A55D00">
              <w:t>Siw Wittgren-Ahl (s)</w:t>
            </w:r>
          </w:p>
        </w:tc>
        <w:tc>
          <w:tcPr>
            <w:tcW w:w="3046" w:type="dxa"/>
          </w:tcPr>
          <w:p w:rsidR="00A55D00" w:rsidRPr="00A55D00" w:rsidRDefault="00A55D00">
            <w:pPr>
              <w:pStyle w:val="Underskrifter"/>
            </w:pPr>
            <w:r w:rsidRPr="00A55D00">
              <w:t>Ronny Olander (s)</w:t>
            </w:r>
          </w:p>
        </w:tc>
      </w:tr>
    </w:tbl>
    <w:p w:rsidR="00A55D00" w:rsidRPr="00A55D00" w:rsidRDefault="00A55D00">
      <w:pPr>
        <w:pStyle w:val="Normaltindrag"/>
      </w:pPr>
    </w:p>
    <w:sectPr w:rsidR="00000000" w:rsidRPr="00A55D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5D00" w:rsidRPr="00A55D00" w:rsidRDefault="00A55D00">
      <w:r w:rsidRPr="00A55D00">
        <w:separator/>
      </w:r>
    </w:p>
  </w:endnote>
  <w:endnote w:type="continuationSeparator" w:id="0">
    <w:p w:rsidR="00A55D00" w:rsidRPr="00A55D00" w:rsidRDefault="00A55D00">
      <w:r w:rsidRPr="00A55D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5D00" w:rsidRPr="00A55D00" w:rsidRDefault="00A55D00">
    <w:pPr>
      <w:pStyle w:val="Sidfot"/>
    </w:pPr>
    <w:r w:rsidRPr="00A55D0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4953403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5D00" w:rsidRDefault="00A55D0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55D00" w:rsidRDefault="00A55D0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5D00" w:rsidRPr="00A55D00" w:rsidRDefault="00A55D00">
    <w:pPr>
      <w:pStyle w:val="Sidfot"/>
    </w:pPr>
    <w:r w:rsidRPr="00A55D0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9456626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5D00" w:rsidRDefault="00A55D0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55D00" w:rsidRDefault="00A55D0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5D00" w:rsidRPr="00A55D00" w:rsidRDefault="00A55D00">
    <w:pPr>
      <w:pStyle w:val="Sidfot"/>
    </w:pPr>
    <w:r w:rsidRPr="00A55D0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7742396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5D00" w:rsidRDefault="00A55D0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55D00" w:rsidRDefault="00A55D0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5D00" w:rsidRPr="00A55D00" w:rsidRDefault="00A55D00">
      <w:r w:rsidRPr="00A55D00">
        <w:separator/>
      </w:r>
    </w:p>
  </w:footnote>
  <w:footnote w:type="continuationSeparator" w:id="0">
    <w:p w:rsidR="00A55D00" w:rsidRPr="00A55D00" w:rsidRDefault="00A55D00">
      <w:r w:rsidRPr="00A55D0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5D00" w:rsidRPr="00A55D00" w:rsidRDefault="00A55D00">
    <w:pPr>
      <w:pStyle w:val="Sidhuvud"/>
    </w:pPr>
    <w:r w:rsidRPr="00A55D0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8119296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5D00" w:rsidRDefault="00A55D0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55D00" w:rsidRDefault="00A55D0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5D00" w:rsidRPr="00A55D00" w:rsidRDefault="00A55D00">
    <w:pPr>
      <w:pStyle w:val="Sidhuvud"/>
    </w:pPr>
    <w:r w:rsidRPr="00A55D0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2269455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5D00" w:rsidRDefault="00A55D0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55D00" w:rsidRDefault="00A55D0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5D00" w:rsidRPr="00A55D00" w:rsidRDefault="00A55D00">
    <w:pPr>
      <w:pStyle w:val="FSHNormal"/>
      <w:tabs>
        <w:tab w:val="right" w:pos="5840"/>
      </w:tabs>
    </w:pPr>
    <w:r w:rsidRPr="00A55D00">
      <w:br/>
    </w:r>
    <w:r w:rsidRPr="00A55D00">
      <w:fldChar w:fldCharType="begin" w:fldLock="1"/>
    </w:r>
    <w:r w:rsidRPr="00A55D00">
      <w:instrText xml:space="preserve"> DOCPROPERTY</w:instrText>
    </w:r>
    <w:r w:rsidRPr="00A55D00">
      <w:rPr>
        <w:sz w:val="18"/>
      </w:rPr>
      <w:instrText xml:space="preserve"> "YearUser" *\charformat </w:instrText>
    </w:r>
    <w:r w:rsidRPr="00A55D00">
      <w:fldChar w:fldCharType="separate"/>
    </w:r>
    <w:r w:rsidRPr="00A55D00">
      <w:t>2009/10</w:t>
    </w:r>
    <w:r w:rsidRPr="00A55D00">
      <w:fldChar w:fldCharType="end"/>
    </w:r>
    <w:r w:rsidRPr="00A55D00">
      <w:t xml:space="preserve"> </w:t>
    </w:r>
    <w:r w:rsidRPr="00A55D00">
      <w:tab/>
      <w:t xml:space="preserve">mnr: </w:t>
    </w:r>
    <w:r w:rsidRPr="00A55D00">
      <w:fldChar w:fldCharType="begin" w:fldLock="1"/>
    </w:r>
    <w:r w:rsidRPr="00A55D00">
      <w:instrText xml:space="preserve"> DOCPROPERTY</w:instrText>
    </w:r>
    <w:r w:rsidRPr="00A55D00">
      <w:rPr>
        <w:sz w:val="18"/>
      </w:rPr>
      <w:instrText xml:space="preserve"> "Motionsnummer" *\charformat </w:instrText>
    </w:r>
    <w:r w:rsidRPr="00A55D00">
      <w:fldChar w:fldCharType="separate"/>
    </w:r>
    <w:r w:rsidRPr="00A55D00">
      <w:t>C272</w:t>
    </w:r>
    <w:r w:rsidRPr="00A55D00">
      <w:fldChar w:fldCharType="end"/>
    </w:r>
    <w:r w:rsidRPr="00A55D00">
      <w:br/>
    </w:r>
    <w:r w:rsidRPr="00A55D00">
      <w:fldChar w:fldCharType="begin" w:fldLock="1"/>
    </w:r>
    <w:r w:rsidRPr="00A55D00">
      <w:instrText xml:space="preserve"> DOCPROPERTY</w:instrText>
    </w:r>
    <w:r w:rsidRPr="00A55D00">
      <w:rPr>
        <w:sz w:val="18"/>
      </w:rPr>
      <w:instrText xml:space="preserve"> "Samling" *\charformat </w:instrText>
    </w:r>
    <w:r w:rsidRPr="00A55D00">
      <w:fldChar w:fldCharType="end"/>
    </w:r>
    <w:r w:rsidRPr="00A55D00">
      <w:tab/>
      <w:t xml:space="preserve">pnr: </w:t>
    </w:r>
    <w:r w:rsidRPr="00A55D00">
      <w:fldChar w:fldCharType="begin" w:fldLock="1"/>
    </w:r>
    <w:r w:rsidRPr="00A55D00">
      <w:instrText xml:space="preserve"> DOCPROPERTY</w:instrText>
    </w:r>
    <w:r w:rsidRPr="00A55D00">
      <w:rPr>
        <w:sz w:val="18"/>
      </w:rPr>
      <w:instrText xml:space="preserve"> "Partinummer" *\charformat </w:instrText>
    </w:r>
    <w:r w:rsidRPr="00A55D00">
      <w:fldChar w:fldCharType="separate"/>
    </w:r>
    <w:r w:rsidRPr="00A55D00">
      <w:t>s34022</w:t>
    </w:r>
    <w:r w:rsidRPr="00A55D00">
      <w:fldChar w:fldCharType="end"/>
    </w:r>
  </w:p>
  <w:p w:rsidR="00A55D00" w:rsidRPr="00A55D00" w:rsidRDefault="00A55D00">
    <w:pPr>
      <w:pStyle w:val="FSHRub1"/>
    </w:pPr>
    <w:r w:rsidRPr="00A55D00">
      <w:t>Motion till riksdagen</w:t>
    </w:r>
    <w:r w:rsidRPr="00A55D00">
      <w:br/>
    </w:r>
    <w:r w:rsidRPr="00A55D00">
      <w:fldChar w:fldCharType="begin" w:fldLock="1"/>
    </w:r>
    <w:r w:rsidRPr="00A55D00">
      <w:instrText xml:space="preserve"> DOCPROPERTY "YearUser" *\charformat </w:instrText>
    </w:r>
    <w:r w:rsidRPr="00A55D00">
      <w:fldChar w:fldCharType="separate"/>
    </w:r>
    <w:r w:rsidRPr="00A55D00">
      <w:t>2009/10</w:t>
    </w:r>
    <w:r w:rsidRPr="00A55D00">
      <w:fldChar w:fldCharType="end"/>
    </w:r>
    <w:r w:rsidRPr="00A55D00">
      <w:t>:</w:t>
    </w:r>
    <w:r w:rsidRPr="00A55D00">
      <w:fldChar w:fldCharType="begin" w:fldLock="1"/>
    </w:r>
    <w:r w:rsidRPr="00A55D00">
      <w:instrText xml:space="preserve"> DOCPROPERTY "Motionsnummer" *\charformat </w:instrText>
    </w:r>
    <w:r w:rsidRPr="00A55D00">
      <w:fldChar w:fldCharType="separate"/>
    </w:r>
    <w:r w:rsidRPr="00A55D00">
      <w:t>C272</w:t>
    </w:r>
    <w:r w:rsidRPr="00A55D00">
      <w:fldChar w:fldCharType="end"/>
    </w:r>
  </w:p>
  <w:p w:rsidR="00A55D00" w:rsidRPr="00A55D00" w:rsidRDefault="00A55D00">
    <w:pPr>
      <w:pStyle w:val="FSHNormalS5"/>
    </w:pPr>
    <w:r w:rsidRPr="00A55D00">
      <w:fldChar w:fldCharType="begin" w:fldLock="1"/>
    </w:r>
    <w:r w:rsidRPr="00A55D00">
      <w:instrText xml:space="preserve"> DOCPROPERTY "MotionarText" *\charformat </w:instrText>
    </w:r>
    <w:r w:rsidRPr="00A55D00">
      <w:fldChar w:fldCharType="separate"/>
    </w:r>
    <w:r w:rsidRPr="00A55D00">
      <w:t>av Siw Wittgren-Ahl och Ronny Olander (s)</w:t>
    </w:r>
    <w:r w:rsidRPr="00A55D00">
      <w:fldChar w:fldCharType="end"/>
    </w:r>
    <w:r w:rsidRPr="00A55D00">
      <w:br/>
    </w:r>
    <w:r w:rsidRPr="00A55D00">
      <w:fldChar w:fldCharType="begin" w:fldLock="1"/>
    </w:r>
    <w:r w:rsidRPr="00A55D00">
      <w:instrText xml:space="preserve"> DOCPROPERTY "SvarFrasKort" *\charformat </w:instrText>
    </w:r>
    <w:r w:rsidRPr="00A55D00">
      <w:fldChar w:fldCharType="end"/>
    </w:r>
  </w:p>
  <w:p w:rsidR="00A55D00" w:rsidRPr="00A55D00" w:rsidRDefault="00A55D00">
    <w:pPr>
      <w:pStyle w:val="FSHTitel"/>
    </w:pPr>
    <w:r w:rsidRPr="00A55D00">
      <w:fldChar w:fldCharType="begin" w:fldLock="1"/>
    </w:r>
    <w:r w:rsidRPr="00A55D00">
      <w:instrText xml:space="preserve"> DOCPROPERTY</w:instrText>
    </w:r>
    <w:r w:rsidRPr="00A55D00">
      <w:rPr>
        <w:sz w:val="18"/>
      </w:rPr>
      <w:instrText xml:space="preserve"> "RubrikSvar" *\charformat </w:instrText>
    </w:r>
    <w:r w:rsidRPr="00A55D00">
      <w:fldChar w:fldCharType="separate"/>
    </w:r>
    <w:r w:rsidRPr="00A55D00">
      <w:t>Grönstruktur i ett folkhälsoperspektiv</w:t>
    </w:r>
    <w:r w:rsidRPr="00A55D00">
      <w:fldChar w:fldCharType="end"/>
    </w:r>
  </w:p>
  <w:p w:rsidR="00A55D00" w:rsidRPr="00A55D00" w:rsidRDefault="00A55D00">
    <w:pPr>
      <w:pStyle w:val="Normal00"/>
    </w:pPr>
  </w:p>
  <w:p w:rsidR="00A55D00" w:rsidRPr="00A55D00" w:rsidRDefault="00A55D0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08B0778A"/>
    <w:multiLevelType w:val="hybridMultilevel"/>
    <w:tmpl w:val="920C66EE"/>
    <w:lvl w:ilvl="0" w:tplc="E6BC7EE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3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02568542">
    <w:abstractNumId w:val="8"/>
  </w:num>
  <w:num w:numId="2" w16cid:durableId="105851556">
    <w:abstractNumId w:val="9"/>
  </w:num>
  <w:num w:numId="3" w16cid:durableId="418528339">
    <w:abstractNumId w:val="8"/>
  </w:num>
  <w:num w:numId="4" w16cid:durableId="1983776898">
    <w:abstractNumId w:val="9"/>
  </w:num>
  <w:num w:numId="5" w16cid:durableId="214128899">
    <w:abstractNumId w:val="14"/>
  </w:num>
  <w:num w:numId="6" w16cid:durableId="173611507">
    <w:abstractNumId w:val="10"/>
  </w:num>
  <w:num w:numId="7" w16cid:durableId="765003506">
    <w:abstractNumId w:val="12"/>
  </w:num>
  <w:num w:numId="8" w16cid:durableId="442265721">
    <w:abstractNumId w:val="13"/>
  </w:num>
  <w:num w:numId="9" w16cid:durableId="649944789">
    <w:abstractNumId w:val="8"/>
  </w:num>
  <w:num w:numId="10" w16cid:durableId="1259027442">
    <w:abstractNumId w:val="3"/>
  </w:num>
  <w:num w:numId="11" w16cid:durableId="1737630333">
    <w:abstractNumId w:val="2"/>
  </w:num>
  <w:num w:numId="12" w16cid:durableId="1563445727">
    <w:abstractNumId w:val="1"/>
  </w:num>
  <w:num w:numId="13" w16cid:durableId="1141003144">
    <w:abstractNumId w:val="0"/>
  </w:num>
  <w:num w:numId="14" w16cid:durableId="1347560288">
    <w:abstractNumId w:val="9"/>
  </w:num>
  <w:num w:numId="15" w16cid:durableId="1427188264">
    <w:abstractNumId w:val="7"/>
  </w:num>
  <w:num w:numId="16" w16cid:durableId="2000962808">
    <w:abstractNumId w:val="6"/>
  </w:num>
  <w:num w:numId="17" w16cid:durableId="245309545">
    <w:abstractNumId w:val="5"/>
  </w:num>
  <w:num w:numId="18" w16cid:durableId="76833372">
    <w:abstractNumId w:val="4"/>
  </w:num>
  <w:num w:numId="19" w16cid:durableId="562445035">
    <w:abstractNumId w:val="11"/>
  </w:num>
  <w:num w:numId="20" w16cid:durableId="2082825852">
    <w:abstractNumId w:val="12"/>
  </w:num>
  <w:num w:numId="21" w16cid:durableId="1720127748">
    <w:abstractNumId w:val="10"/>
  </w:num>
  <w:num w:numId="22" w16cid:durableId="1577752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18"/>
    <w:docVar w:name="PersonGUIDs" w:val="{31CDDFCD-D7E7-4188-B530-D7BEB05DD282},{39F7915D-E142-47B1-A92C-2D584BF557C0}"/>
  </w:docVars>
  <w:rsids>
    <w:rsidRoot w:val="006D7111"/>
    <w:rsid w:val="006D7111"/>
    <w:rsid w:val="00A5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01B73CB8-5FB8-489E-A73A-C929DF2B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1349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s34022</vt:lpstr>
    </vt:vector>
  </TitlesOfParts>
  <Company>Riksdagen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s34022</dc:title>
  <dc:subject>s34022</dc:subject>
  <dc:creator>Riksdagen</dc:creator>
  <cp:keywords>Riksdagen</cp:keywords>
  <dc:description/>
  <cp:lastModifiedBy>Lars Brink</cp:lastModifiedBy>
  <cp:revision>2</cp:revision>
  <cp:lastPrinted>2009-11-18T14:11:00Z</cp:lastPrinted>
  <dcterms:created xsi:type="dcterms:W3CDTF">2025-12-17T19:49:00Z</dcterms:created>
  <dcterms:modified xsi:type="dcterms:W3CDTF">2025-12-17T19:49:00Z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mot2000_514_2009-11-18</vt:lpwstr>
  </property>
  <property fmtid="{D5CDD505-2E9C-101B-9397-08002B2CF9AE}" pid="3" name="version">
    <vt:lpwstr>mot2000_505_2009-09-21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Grönstruktur i ett folkhälsoperspektiv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Grönstruktur i ett folkhälsoperspektiv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s34022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Siw Wittgren-Ahl och Ronny Olander (s)</vt:lpwstr>
  </property>
  <property fmtid="{D5CDD505-2E9C-101B-9397-08002B2CF9AE}" pid="26" name="MotionarLista">
    <vt:lpwstr>Wittgren-Ahl, Siw (s)\Olander, Ronny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Siw Wittgren-Ahl (s), Ronny Olander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C272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2009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20092010000000000115000340220069</vt:lpwstr>
  </property>
  <property fmtid="{D5CDD505-2E9C-101B-9397-08002B2CF9AE}" pid="47" name="datum">
    <vt:lpwstr>090921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20092010000000000115000340220069</vt:lpwstr>
  </property>
  <property fmtid="{D5CDD505-2E9C-101B-9397-08002B2CF9AE}" pid="50" name="nummer">
    <vt:lpwstr>272</vt:lpwstr>
  </property>
  <property fmtid="{D5CDD505-2E9C-101B-9397-08002B2CF9AE}" pid="51" name="utskottsbeteckning">
    <vt:lpwstr>C</vt:lpwstr>
  </property>
  <property fmtid="{D5CDD505-2E9C-101B-9397-08002B2CF9AE}" pid="52" name="GlobalUID">
    <vt:lpwstr>{76FA98C0-47FB-4EE1-971C-1DC9132F31A8}</vt:lpwstr>
  </property>
  <property fmtid="{D5CDD505-2E9C-101B-9397-08002B2CF9AE}" pid="53" name="Överföringar">
    <vt:i4>0</vt:i4>
  </property>
  <property fmtid="{D5CDD505-2E9C-101B-9397-08002B2CF9AE}" pid="54" name="Checksum">
    <vt:lpwstr>*1020825029603*</vt:lpwstr>
  </property>
  <property fmtid="{D5CDD505-2E9C-101B-9397-08002B2CF9AE}" pid="55" name="skuggnummer">
    <vt:lpwstr>718</vt:lpwstr>
  </property>
  <property fmtid="{D5CDD505-2E9C-101B-9397-08002B2CF9AE}" pid="56" name="urixVersion">
    <vt:lpwstr>3.2.7.16</vt:lpwstr>
  </property>
  <property fmtid="{D5CDD505-2E9C-101B-9397-08002B2CF9AE}" pid="57" name="urixOrigin">
    <vt:lpwstr>091118 15:11:42.971</vt:lpwstr>
  </property>
  <property fmtid="{D5CDD505-2E9C-101B-9397-08002B2CF9AE}" pid="58" name="urixGuid">
    <vt:lpwstr>{0A7DB108-4A9A-4063-93E5-CC61115BFD0C}</vt:lpwstr>
  </property>
</Properties>
</file>