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BAC2A51A013419BB64E32A8DFF3D8A7"/>
        </w:placeholder>
        <w:text/>
      </w:sdtPr>
      <w:sdtEndPr/>
      <w:sdtContent>
        <w:p w:rsidRPr="009B062B" w:rsidR="00AF30DD" w:rsidP="00CE42BE" w:rsidRDefault="00AF30DD" w14:paraId="194FE37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bcd9ffd-cf3c-48a7-b0e7-4c51715bafed"/>
        <w:id w:val="-1155986410"/>
        <w:lock w:val="sdtLocked"/>
      </w:sdtPr>
      <w:sdtEndPr/>
      <w:sdtContent>
        <w:p w:rsidR="00E464C3" w:rsidRDefault="007B57F0" w14:paraId="194FE37F" w14:textId="703F9ABA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hastighetsgränsen för </w:t>
          </w:r>
          <w:r w:rsidR="00973447">
            <w:t>epa</w:t>
          </w:r>
          <w:r>
            <w:t>traktorer samt se över möjligheten att införa ett körkort eller förarbevis anpassat för dessa fordon samt för mopedbilar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58EB39FF60C46A1941516DEC99EA8D8"/>
        </w:placeholder>
        <w:text/>
      </w:sdtPr>
      <w:sdtEndPr/>
      <w:sdtContent>
        <w:p w:rsidRPr="009B062B" w:rsidR="006D79C9" w:rsidP="00333E95" w:rsidRDefault="006D79C9" w14:paraId="194FE380" w14:textId="77777777">
          <w:pPr>
            <w:pStyle w:val="Rubrik1"/>
          </w:pPr>
          <w:r>
            <w:t>Motivering</w:t>
          </w:r>
        </w:p>
      </w:sdtContent>
    </w:sdt>
    <w:p w:rsidRPr="00CE42BE" w:rsidR="004B53A0" w:rsidP="005F1EB3" w:rsidRDefault="004B53A0" w14:paraId="194FE381" w14:textId="7462AB05">
      <w:pPr>
        <w:pStyle w:val="Normalutanindragellerluft"/>
      </w:pPr>
      <w:r w:rsidRPr="00CE42BE">
        <w:t>A</w:t>
      </w:r>
      <w:r w:rsidR="003D0A56">
        <w:noBreakHyphen/>
      </w:r>
      <w:r w:rsidRPr="00CE42BE">
        <w:t xml:space="preserve">traktorerna och </w:t>
      </w:r>
      <w:r w:rsidR="003D0A56">
        <w:t>epa</w:t>
      </w:r>
      <w:r w:rsidRPr="00CE42BE">
        <w:t>traktorerna har länge inneburit en frihet och en möjlighet för fram</w:t>
      </w:r>
      <w:r w:rsidR="005F1EB3">
        <w:softHyphen/>
      </w:r>
      <w:r w:rsidRPr="00CE42BE">
        <w:t>förallt ungdomar på landsbygden att ta sig dit man vill när man vill. Att kunna ta sig till sina fritidsaktiviteter, till sina vänner och till skolan u</w:t>
      </w:r>
      <w:bookmarkStart w:name="_GoBack" w:id="1"/>
      <w:bookmarkEnd w:id="1"/>
      <w:r w:rsidRPr="00CE42BE">
        <w:t>tan att vara beroende av sina för</w:t>
      </w:r>
      <w:r w:rsidR="005F1EB3">
        <w:softHyphen/>
      </w:r>
      <w:r w:rsidRPr="00CE42BE">
        <w:t xml:space="preserve">äldrar eller andra vuxna som skjutsar. </w:t>
      </w:r>
    </w:p>
    <w:p w:rsidRPr="005F1EB3" w:rsidR="004B53A0" w:rsidP="005F1EB3" w:rsidRDefault="004B53A0" w14:paraId="194FE382" w14:textId="21BD64B9">
      <w:pPr>
        <w:rPr>
          <w:spacing w:val="-1"/>
        </w:rPr>
      </w:pPr>
      <w:r w:rsidRPr="005F1EB3">
        <w:rPr>
          <w:spacing w:val="-1"/>
        </w:rPr>
        <w:t>Det finns en hel kultur kring dessa fordon och för många unga är det kring dessa for</w:t>
      </w:r>
      <w:r w:rsidR="005F1EB3">
        <w:rPr>
          <w:spacing w:val="-1"/>
        </w:rPr>
        <w:softHyphen/>
      </w:r>
      <w:r w:rsidRPr="005F1EB3">
        <w:rPr>
          <w:spacing w:val="-1"/>
        </w:rPr>
        <w:t xml:space="preserve">don de lär sig att meka och skruva tillsammans med sina vänner. </w:t>
      </w:r>
      <w:proofErr w:type="spellStart"/>
      <w:r w:rsidRPr="005F1EB3">
        <w:rPr>
          <w:spacing w:val="-1"/>
        </w:rPr>
        <w:t>E</w:t>
      </w:r>
      <w:r w:rsidRPr="005F1EB3" w:rsidR="003D0A56">
        <w:rPr>
          <w:spacing w:val="-1"/>
        </w:rPr>
        <w:t>pa</w:t>
      </w:r>
      <w:proofErr w:type="spellEnd"/>
      <w:r w:rsidRPr="005F1EB3">
        <w:rPr>
          <w:spacing w:val="-1"/>
        </w:rPr>
        <w:t>- och A</w:t>
      </w:r>
      <w:r w:rsidRPr="005F1EB3" w:rsidR="003D0A56">
        <w:rPr>
          <w:spacing w:val="-1"/>
        </w:rPr>
        <w:noBreakHyphen/>
      </w:r>
      <w:r w:rsidRPr="005F1EB3">
        <w:rPr>
          <w:spacing w:val="-1"/>
        </w:rPr>
        <w:t xml:space="preserve">traktorerna </w:t>
      </w:r>
      <w:r w:rsidRPr="005F1EB3">
        <w:t>är ombyggda bilar och är idag begränsade till en hastighet av högst 30 km/h</w:t>
      </w:r>
      <w:r w:rsidRPr="005F1EB3" w:rsidR="003D0A56">
        <w:t>. D</w:t>
      </w:r>
      <w:r w:rsidRPr="005F1EB3">
        <w:t>e har en mycket bättre säkerhet än både mopeder och mopedbilar som får framföras i högre hastighet. Detta gör att reglerna är både orättvisa och inkonsekventa.</w:t>
      </w:r>
      <w:r w:rsidRPr="005F1EB3">
        <w:rPr>
          <w:spacing w:val="-1"/>
        </w:rPr>
        <w:t xml:space="preserve"> </w:t>
      </w:r>
    </w:p>
    <w:p w:rsidRPr="00CE42BE" w:rsidR="004B53A0" w:rsidP="005F1EB3" w:rsidRDefault="004B53A0" w14:paraId="194FE383" w14:textId="4F556D07">
      <w:r w:rsidRPr="00CE42BE">
        <w:t>Finland planerar nu att införa en ny fordonstyp</w:t>
      </w:r>
      <w:r w:rsidR="003D0A56">
        <w:t>,</w:t>
      </w:r>
      <w:r w:rsidRPr="00CE42BE">
        <w:t xml:space="preserve"> ”lätta personbilar”</w:t>
      </w:r>
      <w:r w:rsidR="003D0A56">
        <w:t>,</w:t>
      </w:r>
      <w:r w:rsidRPr="00CE42BE">
        <w:t xml:space="preserve"> som då ska vara ”en ombyggd och ändringsbesiktad personbil vars maximala hastighet har begränsats till 60 km/h”, enligt det finska transport- och kommunikationsverket. Detta skulle kunna vara ett alternativ för Sverige. </w:t>
      </w:r>
    </w:p>
    <w:p w:rsidRPr="00CE42BE" w:rsidR="004B53A0" w:rsidP="005F1EB3" w:rsidRDefault="004B53A0" w14:paraId="194FE384" w14:textId="13D3905D">
      <w:r w:rsidRPr="00CE42BE">
        <w:t>Ett annat alternativ är att höja den högst</w:t>
      </w:r>
      <w:r w:rsidR="003D0A56">
        <w:t>a</w:t>
      </w:r>
      <w:r w:rsidRPr="00CE42BE">
        <w:t xml:space="preserve"> tillåtna hastigheten för </w:t>
      </w:r>
      <w:r w:rsidR="003D0A56">
        <w:t>epa</w:t>
      </w:r>
      <w:r w:rsidRPr="00CE42BE">
        <w:t>traktorer till samma som för mopedbilarna i klassen ”</w:t>
      </w:r>
      <w:r w:rsidR="003D0A56">
        <w:t>m</w:t>
      </w:r>
      <w:r w:rsidRPr="00CE42BE">
        <w:t>oped klass</w:t>
      </w:r>
      <w:r w:rsidR="003D0A56">
        <w:t> </w:t>
      </w:r>
      <w:r w:rsidRPr="00CE42BE">
        <w:t xml:space="preserve">I” som är 45 kilometer i timmen och samtidigt införa ett körkort eller förarbevis för båda fordonstyperna.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76E0971EFE74910866E712D15428073"/>
        </w:placeholder>
      </w:sdtPr>
      <w:sdtEndPr>
        <w:rPr>
          <w:i w:val="0"/>
          <w:noProof w:val="0"/>
        </w:rPr>
      </w:sdtEndPr>
      <w:sdtContent>
        <w:p w:rsidR="00CE42BE" w:rsidP="00CE42BE" w:rsidRDefault="00CE42BE" w14:paraId="194FE385" w14:textId="77777777"/>
        <w:p w:rsidRPr="008E0FE2" w:rsidR="004801AC" w:rsidP="00CE42BE" w:rsidRDefault="00973447" w14:paraId="194FE38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Malin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F7559" w:rsidRDefault="003F7559" w14:paraId="194FE38A" w14:textId="77777777"/>
    <w:sectPr w:rsidR="003F755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FE38C" w14:textId="77777777" w:rsidR="00D47742" w:rsidRDefault="00D47742" w:rsidP="000C1CAD">
      <w:pPr>
        <w:spacing w:line="240" w:lineRule="auto"/>
      </w:pPr>
      <w:r>
        <w:separator/>
      </w:r>
    </w:p>
  </w:endnote>
  <w:endnote w:type="continuationSeparator" w:id="0">
    <w:p w14:paraId="194FE38D" w14:textId="77777777" w:rsidR="00D47742" w:rsidRDefault="00D4774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FE39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FE3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FE39B" w14:textId="77777777" w:rsidR="00262EA3" w:rsidRPr="00CE42BE" w:rsidRDefault="00262EA3" w:rsidP="00CE42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FE38A" w14:textId="77777777" w:rsidR="00D47742" w:rsidRDefault="00D47742" w:rsidP="000C1CAD">
      <w:pPr>
        <w:spacing w:line="240" w:lineRule="auto"/>
      </w:pPr>
      <w:r>
        <w:separator/>
      </w:r>
    </w:p>
  </w:footnote>
  <w:footnote w:type="continuationSeparator" w:id="0">
    <w:p w14:paraId="194FE38B" w14:textId="77777777" w:rsidR="00D47742" w:rsidRDefault="00D4774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94FE38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94FE39D" wp14:anchorId="194FE3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73447" w14:paraId="194FE3A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23F5AD16A824231ABA2E3C9B0A3EBC7"/>
                              </w:placeholder>
                              <w:text/>
                            </w:sdtPr>
                            <w:sdtEndPr/>
                            <w:sdtContent>
                              <w:r w:rsidR="004C00F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E6AFD630C645EDBADFCAC09CF567EE"/>
                              </w:placeholder>
                              <w:text/>
                            </w:sdtPr>
                            <w:sdtEndPr/>
                            <w:sdtContent>
                              <w:r w:rsidR="004B53A0">
                                <w:t>1542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94FE39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F1EB3" w14:paraId="194FE3A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23F5AD16A824231ABA2E3C9B0A3EBC7"/>
                        </w:placeholder>
                        <w:text/>
                      </w:sdtPr>
                      <w:sdtEndPr/>
                      <w:sdtContent>
                        <w:r w:rsidR="004C00F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E6AFD630C645EDBADFCAC09CF567EE"/>
                        </w:placeholder>
                        <w:text/>
                      </w:sdtPr>
                      <w:sdtEndPr/>
                      <w:sdtContent>
                        <w:r w:rsidR="004B53A0">
                          <w:t>1542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94FE38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94FE390" w14:textId="77777777">
    <w:pPr>
      <w:jc w:val="right"/>
    </w:pPr>
  </w:p>
  <w:p w:rsidR="00262EA3" w:rsidP="00776B74" w:rsidRDefault="00262EA3" w14:paraId="194FE39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73447" w14:paraId="194FE39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94FE39F" wp14:anchorId="194FE3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73447" w14:paraId="194FE39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C00F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B53A0">
          <w:t>1542</w:t>
        </w:r>
      </w:sdtContent>
    </w:sdt>
  </w:p>
  <w:p w:rsidRPr="008227B3" w:rsidR="00262EA3" w:rsidP="008227B3" w:rsidRDefault="00973447" w14:paraId="194FE39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73447" w14:paraId="194FE39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:1649</w:t>
        </w:r>
      </w:sdtContent>
    </w:sdt>
  </w:p>
  <w:p w:rsidR="00262EA3" w:rsidP="00E03A3D" w:rsidRDefault="00973447" w14:paraId="194FE39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Malin Larsson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73447" w14:paraId="194FE399" w14:textId="5CF4EA6F">
        <w:pPr>
          <w:pStyle w:val="FSHRub2"/>
        </w:pPr>
        <w:r>
          <w:t>Höj hastighetsgränsen för epatraktorer och inför 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94FE39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C00F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87EA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A56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5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3A0"/>
    <w:rsid w:val="004B5B5E"/>
    <w:rsid w:val="004B5C44"/>
    <w:rsid w:val="004B626D"/>
    <w:rsid w:val="004B6CB9"/>
    <w:rsid w:val="004B7B5D"/>
    <w:rsid w:val="004C00F6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1EB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57F0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826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447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464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473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2BE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34A"/>
    <w:rsid w:val="00D4263D"/>
    <w:rsid w:val="00D44A58"/>
    <w:rsid w:val="00D455D8"/>
    <w:rsid w:val="00D45A12"/>
    <w:rsid w:val="00D45FEA"/>
    <w:rsid w:val="00D461A9"/>
    <w:rsid w:val="00D47742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56D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4C3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4FE37D"/>
  <w15:chartTrackingRefBased/>
  <w15:docId w15:val="{1772C0E1-11F4-4931-A8E2-13895AED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AC2A51A013419BB64E32A8DFF3D8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E329A4-7771-4024-B034-DCF6EABFA37F}"/>
      </w:docPartPr>
      <w:docPartBody>
        <w:p w:rsidR="00666B48" w:rsidRDefault="00EC6229">
          <w:pPr>
            <w:pStyle w:val="CBAC2A51A013419BB64E32A8DFF3D8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58EB39FF60C46A1941516DEC99EA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35A5D1-0B81-4695-B88E-199E948C75AF}"/>
      </w:docPartPr>
      <w:docPartBody>
        <w:p w:rsidR="00666B48" w:rsidRDefault="00EC6229">
          <w:pPr>
            <w:pStyle w:val="358EB39FF60C46A1941516DEC99EA8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23F5AD16A824231ABA2E3C9B0A3EB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F616D3-0B11-4FAD-B65A-D66BA041AC6A}"/>
      </w:docPartPr>
      <w:docPartBody>
        <w:p w:rsidR="00666B48" w:rsidRDefault="00EC6229">
          <w:pPr>
            <w:pStyle w:val="F23F5AD16A824231ABA2E3C9B0A3EB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E6AFD630C645EDBADFCAC09CF567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92D9AA-B503-42B9-87E7-6E583D365580}"/>
      </w:docPartPr>
      <w:docPartBody>
        <w:p w:rsidR="00666B48" w:rsidRDefault="00EC6229">
          <w:pPr>
            <w:pStyle w:val="0DE6AFD630C645EDBADFCAC09CF567EE"/>
          </w:pPr>
          <w:r>
            <w:t xml:space="preserve"> </w:t>
          </w:r>
        </w:p>
      </w:docPartBody>
    </w:docPart>
    <w:docPart>
      <w:docPartPr>
        <w:name w:val="176E0971EFE74910866E712D154280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C072E9-7D17-449C-B8E8-64F29557AE1F}"/>
      </w:docPartPr>
      <w:docPartBody>
        <w:p w:rsidR="005F3D5D" w:rsidRDefault="005F3D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29"/>
    <w:rsid w:val="005F3D5D"/>
    <w:rsid w:val="00666B48"/>
    <w:rsid w:val="00EC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BAC2A51A013419BB64E32A8DFF3D8A7">
    <w:name w:val="CBAC2A51A013419BB64E32A8DFF3D8A7"/>
  </w:style>
  <w:style w:type="paragraph" w:customStyle="1" w:styleId="14412DCFD0BF41E998820C07D6B3E62F">
    <w:name w:val="14412DCFD0BF41E998820C07D6B3E62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80C4D45B51042FB9AC1A3531FC93189">
    <w:name w:val="D80C4D45B51042FB9AC1A3531FC93189"/>
  </w:style>
  <w:style w:type="paragraph" w:customStyle="1" w:styleId="358EB39FF60C46A1941516DEC99EA8D8">
    <w:name w:val="358EB39FF60C46A1941516DEC99EA8D8"/>
  </w:style>
  <w:style w:type="paragraph" w:customStyle="1" w:styleId="ED3E2CC90A244DC7AD00097F5D0F4FBB">
    <w:name w:val="ED3E2CC90A244DC7AD00097F5D0F4FBB"/>
  </w:style>
  <w:style w:type="paragraph" w:customStyle="1" w:styleId="10B78D0F6EFF4AD4891CF5C09002F31F">
    <w:name w:val="10B78D0F6EFF4AD4891CF5C09002F31F"/>
  </w:style>
  <w:style w:type="paragraph" w:customStyle="1" w:styleId="F23F5AD16A824231ABA2E3C9B0A3EBC7">
    <w:name w:val="F23F5AD16A824231ABA2E3C9B0A3EBC7"/>
  </w:style>
  <w:style w:type="paragraph" w:customStyle="1" w:styleId="0DE6AFD630C645EDBADFCAC09CF567EE">
    <w:name w:val="0DE6AFD630C645EDBADFCAC09CF567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AC5829-55C1-4FF4-B1D2-2E02B3DE3EC8}"/>
</file>

<file path=customXml/itemProps2.xml><?xml version="1.0" encoding="utf-8"?>
<ds:datastoreItem xmlns:ds="http://schemas.openxmlformats.org/officeDocument/2006/customXml" ds:itemID="{5FAC2339-98BB-4CE6-81DA-3FEC45E91D14}"/>
</file>

<file path=customXml/itemProps3.xml><?xml version="1.0" encoding="utf-8"?>
<ds:datastoreItem xmlns:ds="http://schemas.openxmlformats.org/officeDocument/2006/customXml" ds:itemID="{7EBA504E-752D-4BFD-9432-1C11959D8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247</Words>
  <Characters>1338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S1542 Höj hastighetsgränsen för EPA traktorer och inför körkort</vt:lpstr>
      <vt:lpstr>
      </vt:lpstr>
    </vt:vector>
  </TitlesOfParts>
  <Company>Sveriges riksdag</Company>
  <LinksUpToDate>false</LinksUpToDate>
  <CharactersWithSpaces>1576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