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543" w:rsidRPr="00623543" w:rsidRDefault="00623543">
      <w:pPr>
        <w:pStyle w:val="Frslagsrubrik"/>
      </w:pPr>
      <w:r w:rsidRPr="00623543">
        <w:t>Förslag till riksdagsbeslut</w:t>
      </w:r>
    </w:p>
    <w:p w:rsidR="00623543" w:rsidRPr="00623543" w:rsidRDefault="00623543">
      <w:pPr>
        <w:pStyle w:val="Hemstlatt"/>
        <w:ind w:left="0"/>
      </w:pPr>
      <w:r w:rsidRPr="00623543">
        <w:t>Riksdagen tillkännager för regeringen som sin mening vad som anförs i motionen om att ägarlägenheter ska kunna bildas även i befintliga äldre bostadsfastigheter.</w:t>
      </w:r>
    </w:p>
    <w:p w:rsidR="00623543" w:rsidRPr="00623543" w:rsidRDefault="00623543">
      <w:pPr>
        <w:pStyle w:val="Rubrik1"/>
      </w:pPr>
      <w:r w:rsidRPr="00623543">
        <w:t>Motivering</w:t>
      </w:r>
    </w:p>
    <w:p w:rsidR="00623543" w:rsidRPr="00623543" w:rsidRDefault="00623543">
      <w:pPr>
        <w:autoSpaceDE w:val="0"/>
        <w:autoSpaceDN w:val="0"/>
        <w:adjustRightInd w:val="0"/>
        <w:rPr>
          <w:color w:val="000000"/>
        </w:rPr>
      </w:pPr>
      <w:r w:rsidRPr="00623543">
        <w:rPr>
          <w:color w:val="000000"/>
        </w:rPr>
        <w:t>Den 1 maj 2009 fick Sverige en ny bostadsform. Då infördes ägarlägenheter vid sidan av hyresrätten och bostadsrätten. Ägarlägenheter innebär större mångfald och valfrihet i boendet och ökar bostadsbyggandet.</w:t>
      </w:r>
    </w:p>
    <w:p w:rsidR="00623543" w:rsidRPr="00623543" w:rsidRDefault="00623543">
      <w:pPr>
        <w:pStyle w:val="Normaltindrag"/>
      </w:pPr>
      <w:r w:rsidRPr="00623543">
        <w:t>I många situationer kan det vara en fördel att kunna skifta boende beroe</w:t>
      </w:r>
      <w:r w:rsidRPr="00623543">
        <w:t>n</w:t>
      </w:r>
      <w:r w:rsidRPr="00623543">
        <w:t>de av situation. En ägarlägenhet innebär att man faktiskt äger sin lägenhet. I en bostadsrätt äger man en del i en förening och det är krav på att den som innehar bostaden också bor i den. Vill man hyra ut i andra hand krävs för</w:t>
      </w:r>
      <w:r w:rsidRPr="00623543">
        <w:t>e</w:t>
      </w:r>
      <w:r w:rsidRPr="00623543">
        <w:t>ningens godkännande. En ägarlägenhet är man fri att hyra ut till vem man vill och har också möjlighet att renovera och bygga om på ett sätt man inte har i bostadsrätt eller hyresrätt.</w:t>
      </w:r>
    </w:p>
    <w:p w:rsidR="00623543" w:rsidRPr="00623543" w:rsidRDefault="00623543">
      <w:pPr>
        <w:pStyle w:val="Normaltindrag"/>
      </w:pPr>
      <w:r w:rsidRPr="00623543">
        <w:t>Ägarlägenheter kan idag inte bildas genom ombildning av befintliga b</w:t>
      </w:r>
      <w:r w:rsidRPr="00623543">
        <w:t>o</w:t>
      </w:r>
      <w:r w:rsidRPr="00623543">
        <w:t xml:space="preserve">stadsfastigheter, utan enbart i samband med nyproduktion. </w:t>
      </w:r>
      <w:r w:rsidRPr="00623543">
        <w:rPr>
          <w:szCs w:val="24"/>
        </w:rPr>
        <w:t>Med nyproduktion</w:t>
      </w:r>
      <w:r w:rsidRPr="00623543">
        <w:t xml:space="preserve"> avses </w:t>
      </w:r>
      <w:r w:rsidRPr="00623543">
        <w:rPr>
          <w:szCs w:val="24"/>
        </w:rPr>
        <w:t>frå</w:t>
      </w:r>
      <w:r w:rsidRPr="00623543">
        <w:t xml:space="preserve">n grunden nyuppförda byggnader, </w:t>
      </w:r>
      <w:r w:rsidRPr="00623543">
        <w:rPr>
          <w:szCs w:val="24"/>
        </w:rPr>
        <w:t>tillbyggnader i</w:t>
      </w:r>
      <w:r w:rsidRPr="00623543">
        <w:t xml:space="preserve"> </w:t>
      </w:r>
      <w:r w:rsidRPr="00623543">
        <w:rPr>
          <w:szCs w:val="24"/>
        </w:rPr>
        <w:t>form av ägarläge</w:t>
      </w:r>
      <w:r w:rsidRPr="00623543">
        <w:rPr>
          <w:szCs w:val="24"/>
        </w:rPr>
        <w:t>n</w:t>
      </w:r>
      <w:r w:rsidRPr="00623543">
        <w:rPr>
          <w:szCs w:val="24"/>
        </w:rPr>
        <w:t>heter ovanpå befintliga byggnader och äldre byggnader</w:t>
      </w:r>
      <w:r w:rsidRPr="00623543">
        <w:t xml:space="preserve"> </w:t>
      </w:r>
      <w:r w:rsidRPr="00623543">
        <w:rPr>
          <w:szCs w:val="24"/>
        </w:rPr>
        <w:t>som bygg</w:t>
      </w:r>
      <w:r w:rsidRPr="00623543">
        <w:t>t</w:t>
      </w:r>
      <w:r w:rsidRPr="00623543">
        <w:rPr>
          <w:szCs w:val="24"/>
        </w:rPr>
        <w:t>s om till flerbostadshus.</w:t>
      </w:r>
    </w:p>
    <w:p w:rsidR="00623543" w:rsidRPr="00623543" w:rsidRDefault="00623543">
      <w:pPr>
        <w:pStyle w:val="Normaltindrag"/>
      </w:pPr>
      <w:r w:rsidRPr="00623543">
        <w:t>Regeringen skrev i propositionen (prop. 2008/09:91) att frågan om ägarl</w:t>
      </w:r>
      <w:r w:rsidRPr="00623543">
        <w:t>ä</w:t>
      </w:r>
      <w:r w:rsidRPr="00623543">
        <w:t>genheter ska kunna bildas även i befintliga flerbostadshus skulle övervägas i ett senare skede. Ett huvudsakligt skäl till varför regeringen inte utsträckte beslutet om ägarlägenheter även till det befintliga bostadsbeståndet var att det då inte fanns tillräckligt erfarenheter av vilka konsekvenser ägarlägenheter skulle ha på bostadsmarknaden.</w:t>
      </w:r>
    </w:p>
    <w:p w:rsidR="00623543" w:rsidRPr="00623543" w:rsidRDefault="00623543">
      <w:pPr>
        <w:pStyle w:val="Normaltindrag"/>
      </w:pPr>
      <w:r w:rsidRPr="00623543">
        <w:lastRenderedPageBreak/>
        <w:t xml:space="preserve">Idag vet vi att ägarlägenheter har mottagits positivt. Stora aktörer bland bostadsbyggarna har aviserat att de vill bygga ägarlägenheter och en del har redan börjat </w:t>
      </w:r>
      <w:r w:rsidRPr="00623543">
        <w:t>bygga. Det finns idag en efterfrågan för ombildning av ägarl</w:t>
      </w:r>
      <w:r w:rsidRPr="00623543">
        <w:t>ä</w:t>
      </w:r>
      <w:r w:rsidRPr="00623543">
        <w:t>genheter även i existerande äldre bostadsfastigheter. Det saknas inte längre tillräckliga erfarenheter för att begränsa ägarlägenheter till enbart nyprodu</w:t>
      </w:r>
      <w:r w:rsidRPr="00623543">
        <w:t>k</w:t>
      </w:r>
      <w:r w:rsidRPr="00623543">
        <w:t>tion.</w:t>
      </w:r>
    </w:p>
    <w:p w:rsidR="00623543" w:rsidRPr="00623543" w:rsidRDefault="00623543">
      <w:pPr>
        <w:pStyle w:val="Normaltindrag"/>
      </w:pPr>
      <w:r w:rsidRPr="00623543">
        <w:t xml:space="preserve">Erfarenheter från andra länder visar att </w:t>
      </w:r>
      <w:r w:rsidRPr="00623543">
        <w:rPr>
          <w:rStyle w:val="Stark"/>
          <w:b w:val="0"/>
          <w:color w:val="000000"/>
        </w:rPr>
        <w:t>ägarlägenheter innebär större va</w:t>
      </w:r>
      <w:r w:rsidRPr="00623543">
        <w:rPr>
          <w:rStyle w:val="Stark"/>
          <w:b w:val="0"/>
          <w:color w:val="000000"/>
        </w:rPr>
        <w:t>l</w:t>
      </w:r>
      <w:r w:rsidRPr="00623543">
        <w:rPr>
          <w:rStyle w:val="Stark"/>
          <w:b w:val="0"/>
          <w:color w:val="000000"/>
        </w:rPr>
        <w:t xml:space="preserve">frihet för </w:t>
      </w:r>
      <w:r w:rsidRPr="00623543">
        <w:rPr>
          <w:szCs w:val="24"/>
        </w:rPr>
        <w:t>konsumenterna, och det kan innebära att man får större rörlighet och att marknaden fu</w:t>
      </w:r>
      <w:r w:rsidRPr="00623543">
        <w:t>ngerar mer effektivt. Ägarlägenheter leder till fler småskal</w:t>
      </w:r>
      <w:r w:rsidRPr="00623543">
        <w:t>i</w:t>
      </w:r>
      <w:r w:rsidRPr="00623543">
        <w:t>ga uthyrare av bostäder. Norge är det bästa exemplet där 80 procent av hyre</w:t>
      </w:r>
      <w:r w:rsidRPr="00623543">
        <w:t>s</w:t>
      </w:r>
      <w:r w:rsidRPr="00623543">
        <w:t>lägenheterna utgörs av ägarlägenheter.</w:t>
      </w:r>
    </w:p>
    <w:p w:rsidR="00623543" w:rsidRPr="00623543" w:rsidRDefault="00623543">
      <w:pPr>
        <w:pStyle w:val="Normaltindrag"/>
        <w:rPr>
          <w:szCs w:val="19"/>
        </w:rPr>
      </w:pPr>
      <w:r w:rsidRPr="00623543">
        <w:t>Ägarlägenheter kan också vara en bra sparform för den som vill ha avkas</w:t>
      </w:r>
      <w:r w:rsidRPr="00623543">
        <w:t>t</w:t>
      </w:r>
      <w:r w:rsidRPr="00623543">
        <w:t>ning varje månad i form av en hyra. I länder med ägarlägenheter som USA och Storbritannien är det ett vanligt sätt att investera för att få ett månatligt tillskott till pensionen.</w:t>
      </w:r>
    </w:p>
    <w:p w:rsidR="00623543" w:rsidRPr="00623543" w:rsidRDefault="00623543">
      <w:pPr>
        <w:pStyle w:val="Normaltindrag"/>
        <w:rPr>
          <w:color w:val="000000"/>
          <w:szCs w:val="19"/>
        </w:rPr>
      </w:pPr>
      <w:r w:rsidRPr="00623543">
        <w:t>För att öka valfriheten och öka rörligheten på bostadsmarknaden bör äga</w:t>
      </w:r>
      <w:r w:rsidRPr="00623543">
        <w:t>r</w:t>
      </w:r>
      <w:r w:rsidRPr="00623543">
        <w:t>lägenheter därför kunna bildas även för befintliga äldre bostadsfastigheter.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543">
        <w:trPr>
          <w:cantSplit/>
        </w:trPr>
        <w:tc>
          <w:tcPr>
            <w:tcW w:w="3046" w:type="dxa"/>
          </w:tcPr>
          <w:p w:rsidR="00623543" w:rsidRPr="00623543" w:rsidRDefault="00623543">
            <w:pPr>
              <w:pStyle w:val="UnderskriftDatum"/>
              <w:spacing w:before="240"/>
            </w:pPr>
            <w:r w:rsidRPr="00623543">
              <w:t>Stockholm den 15 september 2009</w:t>
            </w:r>
          </w:p>
        </w:tc>
        <w:tc>
          <w:tcPr>
            <w:tcW w:w="3047" w:type="dxa"/>
          </w:tcPr>
          <w:p w:rsidR="00623543" w:rsidRPr="00623543" w:rsidRDefault="00623543">
            <w:pPr>
              <w:pStyle w:val="Underskrifter"/>
              <w:spacing w:before="240"/>
            </w:pPr>
          </w:p>
        </w:tc>
      </w:tr>
      <w:tr w:rsidR="00000000" w:rsidRPr="00623543">
        <w:trPr>
          <w:cantSplit/>
        </w:trPr>
        <w:tc>
          <w:tcPr>
            <w:tcW w:w="3046" w:type="dxa"/>
          </w:tcPr>
          <w:p w:rsidR="00623543" w:rsidRPr="00623543" w:rsidRDefault="00623543">
            <w:pPr>
              <w:pStyle w:val="Underskrifter"/>
            </w:pPr>
            <w:r w:rsidRPr="00623543">
              <w:t>Chatrine Pålsson Ahlgren (kd)</w:t>
            </w:r>
          </w:p>
        </w:tc>
        <w:tc>
          <w:tcPr>
            <w:tcW w:w="3046" w:type="dxa"/>
          </w:tcPr>
          <w:p w:rsidR="00623543" w:rsidRPr="00623543" w:rsidRDefault="00623543">
            <w:pPr>
              <w:pStyle w:val="Underskrifter"/>
            </w:pPr>
          </w:p>
        </w:tc>
      </w:tr>
    </w:tbl>
    <w:p w:rsidR="00623543" w:rsidRPr="00623543" w:rsidRDefault="00623543">
      <w:pPr>
        <w:pStyle w:val="Normaltindrag"/>
      </w:pPr>
    </w:p>
    <w:sectPr w:rsidR="00000000" w:rsidRPr="006235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543" w:rsidRPr="00623543" w:rsidRDefault="00623543">
      <w:r w:rsidRPr="00623543">
        <w:separator/>
      </w:r>
    </w:p>
  </w:endnote>
  <w:endnote w:type="continuationSeparator" w:id="0">
    <w:p w:rsidR="00623543" w:rsidRPr="00623543" w:rsidRDefault="00623543">
      <w:r w:rsidRPr="00623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43" w:rsidRPr="00623543" w:rsidRDefault="00623543">
    <w:pPr>
      <w:pStyle w:val="Sidfot"/>
    </w:pPr>
    <w:r w:rsidRPr="006235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353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43" w:rsidRDefault="006235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543" w:rsidRDefault="006235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43" w:rsidRPr="00623543" w:rsidRDefault="00623543">
    <w:pPr>
      <w:pStyle w:val="Sidfot"/>
    </w:pPr>
    <w:r w:rsidRPr="006235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542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43" w:rsidRDefault="006235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543" w:rsidRDefault="006235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43" w:rsidRPr="00623543" w:rsidRDefault="00623543">
    <w:pPr>
      <w:pStyle w:val="Sidfot"/>
    </w:pPr>
    <w:r w:rsidRPr="006235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084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43" w:rsidRDefault="006235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543" w:rsidRDefault="006235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543" w:rsidRPr="00623543" w:rsidRDefault="00623543">
      <w:r w:rsidRPr="00623543">
        <w:separator/>
      </w:r>
    </w:p>
  </w:footnote>
  <w:footnote w:type="continuationSeparator" w:id="0">
    <w:p w:rsidR="00623543" w:rsidRPr="00623543" w:rsidRDefault="00623543">
      <w:r w:rsidRPr="00623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43" w:rsidRPr="00623543" w:rsidRDefault="00623543">
    <w:pPr>
      <w:pStyle w:val="Sidhuvud"/>
    </w:pPr>
    <w:r w:rsidRPr="006235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3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43" w:rsidRDefault="006235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543" w:rsidRDefault="006235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43" w:rsidRPr="00623543" w:rsidRDefault="00623543">
    <w:pPr>
      <w:pStyle w:val="Sidhuvud"/>
    </w:pPr>
    <w:r w:rsidRPr="006235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219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43" w:rsidRDefault="006235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543" w:rsidRDefault="006235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43" w:rsidRPr="00623543" w:rsidRDefault="00623543">
    <w:pPr>
      <w:pStyle w:val="FSHNormal"/>
      <w:tabs>
        <w:tab w:val="right" w:pos="5840"/>
      </w:tabs>
    </w:pPr>
    <w:r w:rsidRPr="00623543">
      <w:br/>
    </w:r>
    <w:r w:rsidRPr="00623543">
      <w:fldChar w:fldCharType="begin" w:fldLock="1"/>
    </w:r>
    <w:r w:rsidRPr="00623543">
      <w:instrText xml:space="preserve"> DOCPROPERTY</w:instrText>
    </w:r>
    <w:r w:rsidRPr="00623543">
      <w:rPr>
        <w:sz w:val="18"/>
      </w:rPr>
      <w:instrText xml:space="preserve"> "YearUser" *\charformat </w:instrText>
    </w:r>
    <w:r w:rsidRPr="00623543">
      <w:fldChar w:fldCharType="separate"/>
    </w:r>
    <w:r w:rsidRPr="00623543">
      <w:t>2009/10</w:t>
    </w:r>
    <w:r w:rsidRPr="00623543">
      <w:fldChar w:fldCharType="end"/>
    </w:r>
    <w:r w:rsidRPr="00623543">
      <w:t xml:space="preserve"> </w:t>
    </w:r>
    <w:r w:rsidRPr="00623543">
      <w:tab/>
      <w:t xml:space="preserve">mnr: </w:t>
    </w:r>
    <w:r w:rsidRPr="00623543">
      <w:fldChar w:fldCharType="begin" w:fldLock="1"/>
    </w:r>
    <w:r w:rsidRPr="00623543">
      <w:instrText xml:space="preserve"> DOCPROPERTY</w:instrText>
    </w:r>
    <w:r w:rsidRPr="00623543">
      <w:rPr>
        <w:sz w:val="18"/>
      </w:rPr>
      <w:instrText xml:space="preserve"> "Motionsnummer" *\charformat </w:instrText>
    </w:r>
    <w:r w:rsidRPr="00623543">
      <w:fldChar w:fldCharType="separate"/>
    </w:r>
    <w:r w:rsidRPr="00623543">
      <w:t>C405</w:t>
    </w:r>
    <w:r w:rsidRPr="00623543">
      <w:fldChar w:fldCharType="end"/>
    </w:r>
    <w:r w:rsidRPr="00623543">
      <w:br/>
    </w:r>
    <w:r w:rsidRPr="00623543">
      <w:fldChar w:fldCharType="begin" w:fldLock="1"/>
    </w:r>
    <w:r w:rsidRPr="00623543">
      <w:instrText xml:space="preserve"> DOCPROPERTY</w:instrText>
    </w:r>
    <w:r w:rsidRPr="00623543">
      <w:rPr>
        <w:sz w:val="18"/>
      </w:rPr>
      <w:instrText xml:space="preserve"> "Samling" *\charformat </w:instrText>
    </w:r>
    <w:r w:rsidRPr="00623543">
      <w:fldChar w:fldCharType="end"/>
    </w:r>
    <w:r w:rsidRPr="00623543">
      <w:tab/>
      <w:t xml:space="preserve">pnr: </w:t>
    </w:r>
    <w:r w:rsidRPr="00623543">
      <w:fldChar w:fldCharType="begin" w:fldLock="1"/>
    </w:r>
    <w:r w:rsidRPr="00623543">
      <w:instrText xml:space="preserve"> DOCPROPERTY</w:instrText>
    </w:r>
    <w:r w:rsidRPr="00623543">
      <w:rPr>
        <w:sz w:val="18"/>
      </w:rPr>
      <w:instrText xml:space="preserve"> "Partinummer" *\charformat </w:instrText>
    </w:r>
    <w:r w:rsidRPr="00623543">
      <w:fldChar w:fldCharType="separate"/>
    </w:r>
    <w:r w:rsidRPr="00623543">
      <w:t>kd812</w:t>
    </w:r>
    <w:r w:rsidRPr="00623543">
      <w:fldChar w:fldCharType="end"/>
    </w:r>
  </w:p>
  <w:p w:rsidR="00623543" w:rsidRPr="00623543" w:rsidRDefault="00623543">
    <w:pPr>
      <w:pStyle w:val="FSHRub1"/>
    </w:pPr>
    <w:r w:rsidRPr="00623543">
      <w:t>Motion till riksdagen</w:t>
    </w:r>
    <w:r w:rsidRPr="00623543">
      <w:br/>
    </w:r>
    <w:r w:rsidRPr="00623543">
      <w:fldChar w:fldCharType="begin" w:fldLock="1"/>
    </w:r>
    <w:r w:rsidRPr="00623543">
      <w:instrText xml:space="preserve"> DOCPROPERTY "YearUser" *\charformat </w:instrText>
    </w:r>
    <w:r w:rsidRPr="00623543">
      <w:fldChar w:fldCharType="separate"/>
    </w:r>
    <w:r w:rsidRPr="00623543">
      <w:t>2009/10</w:t>
    </w:r>
    <w:r w:rsidRPr="00623543">
      <w:fldChar w:fldCharType="end"/>
    </w:r>
    <w:r w:rsidRPr="00623543">
      <w:t>:</w:t>
    </w:r>
    <w:r w:rsidRPr="00623543">
      <w:fldChar w:fldCharType="begin" w:fldLock="1"/>
    </w:r>
    <w:r w:rsidRPr="00623543">
      <w:instrText xml:space="preserve"> DOCPROPERTY "Motionsnummer" *\charformat </w:instrText>
    </w:r>
    <w:r w:rsidRPr="00623543">
      <w:fldChar w:fldCharType="separate"/>
    </w:r>
    <w:r w:rsidRPr="00623543">
      <w:t>C405</w:t>
    </w:r>
    <w:r w:rsidRPr="00623543">
      <w:fldChar w:fldCharType="end"/>
    </w:r>
  </w:p>
  <w:p w:rsidR="00623543" w:rsidRPr="00623543" w:rsidRDefault="00623543">
    <w:pPr>
      <w:pStyle w:val="FSHNormalS5"/>
    </w:pPr>
    <w:r w:rsidRPr="00623543">
      <w:fldChar w:fldCharType="begin" w:fldLock="1"/>
    </w:r>
    <w:r w:rsidRPr="00623543">
      <w:instrText xml:space="preserve"> DOCPROPERTY "MotionarText" *\charformat </w:instrText>
    </w:r>
    <w:r w:rsidRPr="00623543">
      <w:fldChar w:fldCharType="separate"/>
    </w:r>
    <w:r w:rsidRPr="00623543">
      <w:t>av Chatrine Pålsson Ahlgren (kd)</w:t>
    </w:r>
    <w:r w:rsidRPr="00623543">
      <w:fldChar w:fldCharType="end"/>
    </w:r>
    <w:r w:rsidRPr="00623543">
      <w:br/>
    </w:r>
    <w:r w:rsidRPr="00623543">
      <w:fldChar w:fldCharType="begin" w:fldLock="1"/>
    </w:r>
    <w:r w:rsidRPr="00623543">
      <w:instrText xml:space="preserve"> DOCPROPERTY "SvarFrasKort" *\charformat </w:instrText>
    </w:r>
    <w:r w:rsidRPr="00623543">
      <w:fldChar w:fldCharType="end"/>
    </w:r>
  </w:p>
  <w:p w:rsidR="00623543" w:rsidRPr="00623543" w:rsidRDefault="00623543">
    <w:pPr>
      <w:pStyle w:val="FSHTitel"/>
    </w:pPr>
    <w:r w:rsidRPr="00623543">
      <w:fldChar w:fldCharType="begin" w:fldLock="1"/>
    </w:r>
    <w:r w:rsidRPr="00623543">
      <w:instrText xml:space="preserve"> DOCPROPERTY</w:instrText>
    </w:r>
    <w:r w:rsidRPr="00623543">
      <w:rPr>
        <w:sz w:val="18"/>
      </w:rPr>
      <w:instrText xml:space="preserve"> "RubrikSvar" *\charformat </w:instrText>
    </w:r>
    <w:r w:rsidRPr="00623543">
      <w:fldChar w:fldCharType="separate"/>
    </w:r>
    <w:r w:rsidRPr="00623543">
      <w:t>Ägarlägenheter i befintliga äldre bostadsfastigheter</w:t>
    </w:r>
    <w:r w:rsidRPr="00623543">
      <w:fldChar w:fldCharType="end"/>
    </w:r>
  </w:p>
  <w:p w:rsidR="00623543" w:rsidRPr="00623543" w:rsidRDefault="00623543">
    <w:pPr>
      <w:pStyle w:val="Normal00"/>
    </w:pPr>
  </w:p>
  <w:p w:rsidR="00623543" w:rsidRPr="00623543" w:rsidRDefault="006235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9436239">
    <w:abstractNumId w:val="8"/>
  </w:num>
  <w:num w:numId="2" w16cid:durableId="707296982">
    <w:abstractNumId w:val="9"/>
  </w:num>
  <w:num w:numId="3" w16cid:durableId="824778284">
    <w:abstractNumId w:val="8"/>
  </w:num>
  <w:num w:numId="4" w16cid:durableId="1045252502">
    <w:abstractNumId w:val="9"/>
  </w:num>
  <w:num w:numId="5" w16cid:durableId="1325282250">
    <w:abstractNumId w:val="13"/>
  </w:num>
  <w:num w:numId="6" w16cid:durableId="410464964">
    <w:abstractNumId w:val="10"/>
  </w:num>
  <w:num w:numId="7" w16cid:durableId="1298681314">
    <w:abstractNumId w:val="11"/>
  </w:num>
  <w:num w:numId="8" w16cid:durableId="414523285">
    <w:abstractNumId w:val="12"/>
  </w:num>
  <w:num w:numId="9" w16cid:durableId="1581594267">
    <w:abstractNumId w:val="8"/>
  </w:num>
  <w:num w:numId="10" w16cid:durableId="307249619">
    <w:abstractNumId w:val="3"/>
  </w:num>
  <w:num w:numId="11" w16cid:durableId="2113671933">
    <w:abstractNumId w:val="2"/>
  </w:num>
  <w:num w:numId="12" w16cid:durableId="886182450">
    <w:abstractNumId w:val="1"/>
  </w:num>
  <w:num w:numId="13" w16cid:durableId="1271624603">
    <w:abstractNumId w:val="0"/>
  </w:num>
  <w:num w:numId="14" w16cid:durableId="1545602892">
    <w:abstractNumId w:val="9"/>
  </w:num>
  <w:num w:numId="15" w16cid:durableId="546990530">
    <w:abstractNumId w:val="7"/>
  </w:num>
  <w:num w:numId="16" w16cid:durableId="50079619">
    <w:abstractNumId w:val="6"/>
  </w:num>
  <w:num w:numId="17" w16cid:durableId="1960723370">
    <w:abstractNumId w:val="5"/>
  </w:num>
  <w:num w:numId="18" w16cid:durableId="130834595">
    <w:abstractNumId w:val="4"/>
  </w:num>
  <w:num w:numId="19" w16cid:durableId="268050240">
    <w:abstractNumId w:val="11"/>
  </w:num>
  <w:num w:numId="20" w16cid:durableId="275842323">
    <w:abstractNumId w:val="10"/>
  </w:num>
  <w:num w:numId="21" w16cid:durableId="1777170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E846D039-4823-408E-BF10-E855DEE27216}"/>
  </w:docVars>
  <w:rsids>
    <w:rsidRoot w:val="00187023"/>
    <w:rsid w:val="00187023"/>
    <w:rsid w:val="006235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011086-BB2A-4BFD-8419-DDA0D049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Stark">
    <w:name w:val="Strong"/>
    <w:basedOn w:val="Standardstycketeckensnitt"/>
    <w:qFormat/>
    <w:locked/>
    <w:rPr>
      <w:b/>
      <w:bCs/>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2441</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2009-12-05T09:17:00Z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mot2000_496_2009-09-04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Ägarlägenheter i befintliga äldre bostadsfastigheter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 i befintliga äldre bostadsfastigheter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20092010000001070100000008120069</vt:lpwstr>
  </property>
  <property fmtid="{D5CDD505-2E9C-101B-9397-08002B2CF9AE}" pid="47" name="datum">
    <vt:lpwstr>090915</vt:lpwstr>
  </property>
  <property fmtid="{D5CDD505-2E9C-101B-9397-08002B2CF9AE}" pid="48" name="avsändar-e-post">
    <vt:lpwstr>martin.stahlgren@riksdagen.se</vt:lpwstr>
  </property>
  <property fmtid="{D5CDD505-2E9C-101B-9397-08002B2CF9AE}" pid="49" name="id">
    <vt:lpwstr>20092010000001070100000008120069</vt:lpwstr>
  </property>
  <property fmtid="{D5CDD505-2E9C-101B-9397-08002B2CF9AE}" pid="50" name="nummer">
    <vt:lpwstr>405</vt:lpwstr>
  </property>
  <property fmtid="{D5CDD505-2E9C-101B-9397-08002B2CF9AE}" pid="51" name="utskottsbeteckning">
    <vt:lpwstr>C</vt:lpwstr>
  </property>
  <property fmtid="{D5CDD505-2E9C-101B-9397-08002B2CF9AE}" pid="52" name="GlobalUID">
    <vt:lpwstr>{6F7B9BA7-026E-4A5B-A7ED-3B02E55B3ACE}</vt:lpwstr>
  </property>
  <property fmtid="{D5CDD505-2E9C-101B-9397-08002B2CF9AE}" pid="53" name="Överföringar">
    <vt:i4>0</vt:i4>
  </property>
  <property fmtid="{D5CDD505-2E9C-101B-9397-08002B2CF9AE}" pid="54" name="Checksum">
    <vt:lpwstr>*0001774449613*</vt:lpwstr>
  </property>
  <property fmtid="{D5CDD505-2E9C-101B-9397-08002B2CF9AE}" pid="55" name="skuggnummer">
    <vt:lpwstr>2323</vt:lpwstr>
  </property>
  <property fmtid="{D5CDD505-2E9C-101B-9397-08002B2CF9AE}" pid="56" name="urixVersion">
    <vt:lpwstr>4.0.0.9</vt:lpwstr>
  </property>
  <property fmtid="{D5CDD505-2E9C-101B-9397-08002B2CF9AE}" pid="57" name="urixOrigin">
    <vt:lpwstr>091205 10:17:31.891</vt:lpwstr>
  </property>
  <property fmtid="{D5CDD505-2E9C-101B-9397-08002B2CF9AE}" pid="58" name="urixGuid">
    <vt:lpwstr>{C1BE300E-69A2-4CE9-B590-F524B8EAA795}</vt:lpwstr>
  </property>
</Properties>
</file>