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219D5FFB5A482690F21ACC9D94F3B3"/>
        </w:placeholder>
        <w:text/>
      </w:sdtPr>
      <w:sdtEndPr/>
      <w:sdtContent>
        <w:p w:rsidRPr="009B062B" w:rsidR="00AF30DD" w:rsidP="000B7556" w:rsidRDefault="00AF30DD" w14:paraId="49534F91" w14:textId="77777777">
          <w:pPr>
            <w:pStyle w:val="Rubrik1"/>
            <w:spacing w:after="300"/>
          </w:pPr>
          <w:r w:rsidRPr="009B062B">
            <w:t>Förslag till riksdagsbeslut</w:t>
          </w:r>
        </w:p>
      </w:sdtContent>
    </w:sdt>
    <w:sdt>
      <w:sdtPr>
        <w:alias w:val="Yrkande 1"/>
        <w:tag w:val="36f7c579-1fe8-46e4-ade7-9a2f01371ca0"/>
        <w:id w:val="1541243482"/>
        <w:lock w:val="sdtLocked"/>
      </w:sdtPr>
      <w:sdtEndPr/>
      <w:sdtContent>
        <w:p w:rsidR="0088749D" w:rsidRDefault="006A7602" w14:paraId="6DBAAF95" w14:textId="77777777">
          <w:pPr>
            <w:pStyle w:val="Frslagstext"/>
            <w:numPr>
              <w:ilvl w:val="0"/>
              <w:numId w:val="0"/>
            </w:numPr>
          </w:pPr>
          <w:r>
            <w:t>Riksdagen ställer sig bakom det som anförs i motionen om likabehandling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CD564D231A47DBB2F7E05300186EAF"/>
        </w:placeholder>
        <w:text/>
      </w:sdtPr>
      <w:sdtEndPr/>
      <w:sdtContent>
        <w:p w:rsidRPr="009B062B" w:rsidR="006D79C9" w:rsidP="00333E95" w:rsidRDefault="006D79C9" w14:paraId="49534F93" w14:textId="77777777">
          <w:pPr>
            <w:pStyle w:val="Rubrik1"/>
          </w:pPr>
          <w:r>
            <w:t>Motivering</w:t>
          </w:r>
        </w:p>
      </w:sdtContent>
    </w:sdt>
    <w:p w:rsidRPr="001E0E48" w:rsidR="00422B9E" w:rsidP="001E0E48" w:rsidRDefault="007B3B0F" w14:paraId="49534F94" w14:textId="3EB3BFAB">
      <w:pPr>
        <w:pStyle w:val="Normalutanindragellerluft"/>
      </w:pPr>
      <w:r w:rsidRPr="001E0E48">
        <w:t xml:space="preserve">När åsikter </w:t>
      </w:r>
      <w:r w:rsidR="009053D8">
        <w:t xml:space="preserve">förs fram </w:t>
      </w:r>
      <w:r w:rsidRPr="001E0E48">
        <w:t xml:space="preserve">om att ersättningar från </w:t>
      </w:r>
      <w:r w:rsidRPr="001E0E48" w:rsidR="00F65F57">
        <w:t>våra olika socialförsäkringssystem</w:t>
      </w:r>
      <w:r w:rsidRPr="001E0E48">
        <w:t xml:space="preserve"> ska </w:t>
      </w:r>
      <w:r w:rsidRPr="001E0E48" w:rsidR="00F65F57">
        <w:t xml:space="preserve">följas upp med till exempel hembesök, så höjs rösterna genast om att det kränker den personliga integriteten. När det gäller enskilda personer så har vi generellt sett en väldigt stor respekt för att den personliga integriteten ska värnas. </w:t>
      </w:r>
    </w:p>
    <w:p w:rsidRPr="001E0E48" w:rsidR="00F65F57" w:rsidP="001E0E48" w:rsidRDefault="00F65F57" w14:paraId="49534F95" w14:textId="72E389A6">
      <w:r w:rsidRPr="001E0E48">
        <w:t xml:space="preserve">När det sedan kommer till näringsidkare så gäller plötsligt en helt annan måttstock. </w:t>
      </w:r>
      <w:r w:rsidR="009053D8">
        <w:t>För d</w:t>
      </w:r>
      <w:r w:rsidRPr="001E0E48">
        <w:t xml:space="preserve">et offentligas möjligheter att kunna granska, inte bara själva näringsverksamheten utan också det som rör det rent privata, finns det inga sådana spärrar. </w:t>
      </w:r>
    </w:p>
    <w:p w:rsidRPr="001E0E48" w:rsidR="00F65F57" w:rsidP="001E0E48" w:rsidRDefault="00F65F57" w14:paraId="49534F96" w14:textId="7F83B73F">
      <w:r w:rsidRPr="001E0E48">
        <w:t xml:space="preserve">När de olika bidragen som konsekvens av </w:t>
      </w:r>
      <w:r w:rsidR="009053D8">
        <w:t>c</w:t>
      </w:r>
      <w:r w:rsidRPr="001E0E48">
        <w:t>oronapandemin debatterades under våren 2020 höjdes genast rösterna för att det måste kontrolleras noga så att företagen inte fuskade med ersättningarna. Men inte en enda röst höjdes om att privatpersoner kanske också borde kontrolleras.</w:t>
      </w:r>
    </w:p>
    <w:p w:rsidRPr="001E0E48" w:rsidR="00F65F57" w:rsidP="001E0E48" w:rsidRDefault="00F65F57" w14:paraId="49534F97" w14:textId="77777777">
      <w:r w:rsidRPr="001E0E48">
        <w:t>Det är inte rimligt att vi tillämpar två olika måttstockar vid myndighetsutövning</w:t>
      </w:r>
      <w:r w:rsidRPr="001E0E48" w:rsidR="00AE0ED4">
        <w:t>. Med anledning av detta vill vi uppmana regeringen att säkerställa att vi faktiskt behandlar alla lika, oavsett om de är enskilda personer eller företagare.</w:t>
      </w:r>
      <w:r w:rsidR="00F91D32">
        <w:t xml:space="preserve"> </w:t>
      </w:r>
    </w:p>
    <w:bookmarkStart w:name="_GoBack" w:displacedByCustomXml="next" w:id="1"/>
    <w:bookmarkEnd w:displacedByCustomXml="next" w:id="1"/>
    <w:sdt>
      <w:sdtPr>
        <w:alias w:val="CC_Underskrifter"/>
        <w:tag w:val="CC_Underskrifter"/>
        <w:id w:val="583496634"/>
        <w:lock w:val="sdtContentLocked"/>
        <w:placeholder>
          <w:docPart w:val="CC206562D0514A87B9D499670D5E7CA4"/>
        </w:placeholder>
      </w:sdtPr>
      <w:sdtEndPr/>
      <w:sdtContent>
        <w:p w:rsidR="000D2CA5" w:rsidP="000D2CA5" w:rsidRDefault="000D2CA5" w14:paraId="3EB2426B" w14:textId="77777777"/>
        <w:p w:rsidRPr="008E0FE2" w:rsidR="004801AC" w:rsidP="000D2CA5" w:rsidRDefault="00DC2C48" w14:paraId="49534FA3" w14:textId="51DFA6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8E1283" w:rsidRDefault="008E1283" w14:paraId="42EFDC28" w14:textId="77777777"/>
    <w:sectPr w:rsidR="008E12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5BC72" w14:textId="77777777" w:rsidR="00C50D43" w:rsidRDefault="00C50D43" w:rsidP="000C1CAD">
      <w:pPr>
        <w:spacing w:line="240" w:lineRule="auto"/>
      </w:pPr>
      <w:r>
        <w:separator/>
      </w:r>
    </w:p>
  </w:endnote>
  <w:endnote w:type="continuationSeparator" w:id="0">
    <w:p w14:paraId="79F9D7F2" w14:textId="77777777" w:rsidR="00C50D43" w:rsidRDefault="00C50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F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FB5" w14:textId="73A054BD" w:rsidR="00262EA3" w:rsidRPr="000D2CA5" w:rsidRDefault="00262EA3" w:rsidP="000D2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F12CB" w14:textId="77777777" w:rsidR="00C50D43" w:rsidRDefault="00C50D43" w:rsidP="000C1CAD">
      <w:pPr>
        <w:spacing w:line="240" w:lineRule="auto"/>
      </w:pPr>
      <w:r>
        <w:separator/>
      </w:r>
    </w:p>
  </w:footnote>
  <w:footnote w:type="continuationSeparator" w:id="0">
    <w:p w14:paraId="0AF2CE3B" w14:textId="77777777" w:rsidR="00C50D43" w:rsidRDefault="00C50D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534F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34FB7" wp14:anchorId="49534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C48" w14:paraId="49534FBA" w14:textId="77777777">
                          <w:pPr>
                            <w:jc w:val="right"/>
                          </w:pPr>
                          <w:sdt>
                            <w:sdtPr>
                              <w:alias w:val="CC_Noformat_Partikod"/>
                              <w:tag w:val="CC_Noformat_Partikod"/>
                              <w:id w:val="-53464382"/>
                              <w:placeholder>
                                <w:docPart w:val="8924FC4893414B769DE8CDD67D511417"/>
                              </w:placeholder>
                              <w:text/>
                            </w:sdtPr>
                            <w:sdtEndPr/>
                            <w:sdtContent>
                              <w:r w:rsidR="007B3B0F">
                                <w:t>M</w:t>
                              </w:r>
                            </w:sdtContent>
                          </w:sdt>
                          <w:sdt>
                            <w:sdtPr>
                              <w:alias w:val="CC_Noformat_Partinummer"/>
                              <w:tag w:val="CC_Noformat_Partinummer"/>
                              <w:id w:val="-1709555926"/>
                              <w:placeholder>
                                <w:docPart w:val="C6C570B3B2104A69BFD9BCCA06D4B315"/>
                              </w:placeholder>
                              <w:text/>
                            </w:sdtPr>
                            <w:sdtEndPr/>
                            <w:sdtContent>
                              <w:r w:rsidR="001E0E48">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34F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C48" w14:paraId="49534FBA" w14:textId="77777777">
                    <w:pPr>
                      <w:jc w:val="right"/>
                    </w:pPr>
                    <w:sdt>
                      <w:sdtPr>
                        <w:alias w:val="CC_Noformat_Partikod"/>
                        <w:tag w:val="CC_Noformat_Partikod"/>
                        <w:id w:val="-53464382"/>
                        <w:placeholder>
                          <w:docPart w:val="8924FC4893414B769DE8CDD67D511417"/>
                        </w:placeholder>
                        <w:text/>
                      </w:sdtPr>
                      <w:sdtEndPr/>
                      <w:sdtContent>
                        <w:r w:rsidR="007B3B0F">
                          <w:t>M</w:t>
                        </w:r>
                      </w:sdtContent>
                    </w:sdt>
                    <w:sdt>
                      <w:sdtPr>
                        <w:alias w:val="CC_Noformat_Partinummer"/>
                        <w:tag w:val="CC_Noformat_Partinummer"/>
                        <w:id w:val="-1709555926"/>
                        <w:placeholder>
                          <w:docPart w:val="C6C570B3B2104A69BFD9BCCA06D4B315"/>
                        </w:placeholder>
                        <w:text/>
                      </w:sdtPr>
                      <w:sdtEndPr/>
                      <w:sdtContent>
                        <w:r w:rsidR="001E0E48">
                          <w:t>1113</w:t>
                        </w:r>
                      </w:sdtContent>
                    </w:sdt>
                  </w:p>
                </w:txbxContent>
              </v:textbox>
              <w10:wrap anchorx="page"/>
            </v:shape>
          </w:pict>
        </mc:Fallback>
      </mc:AlternateContent>
    </w:r>
  </w:p>
  <w:p w:rsidRPr="00293C4F" w:rsidR="00262EA3" w:rsidP="00776B74" w:rsidRDefault="00262EA3" w14:paraId="49534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534FAA" w14:textId="77777777">
    <w:pPr>
      <w:jc w:val="right"/>
    </w:pPr>
  </w:p>
  <w:p w:rsidR="00262EA3" w:rsidP="00776B74" w:rsidRDefault="00262EA3" w14:paraId="49534F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2C48" w14:paraId="49534F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534FB9" wp14:anchorId="49534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C48" w14:paraId="49534F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3B0F">
          <w:t>M</w:t>
        </w:r>
      </w:sdtContent>
    </w:sdt>
    <w:sdt>
      <w:sdtPr>
        <w:alias w:val="CC_Noformat_Partinummer"/>
        <w:tag w:val="CC_Noformat_Partinummer"/>
        <w:id w:val="-2014525982"/>
        <w:text/>
      </w:sdtPr>
      <w:sdtEndPr/>
      <w:sdtContent>
        <w:r w:rsidR="001E0E48">
          <w:t>1113</w:t>
        </w:r>
      </w:sdtContent>
    </w:sdt>
  </w:p>
  <w:p w:rsidRPr="008227B3" w:rsidR="00262EA3" w:rsidP="008227B3" w:rsidRDefault="00DC2C48" w14:paraId="49534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C48" w14:paraId="49534F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262EA3" w:rsidP="00E03A3D" w:rsidRDefault="00DC2C48" w14:paraId="49534FB2"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7B3B0F" w14:paraId="49534FB3" w14:textId="77777777">
        <w:pPr>
          <w:pStyle w:val="FSHRub2"/>
        </w:pPr>
        <w:r>
          <w:t>Likabehandling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534F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3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55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A5"/>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29"/>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48"/>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1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E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1C1"/>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4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5E"/>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60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0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9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67"/>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8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D8"/>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FD"/>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D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D4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48"/>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57"/>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32"/>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34F90"/>
  <w15:chartTrackingRefBased/>
  <w15:docId w15:val="{7E39B95D-A55B-4D2E-B574-2AF768CC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19D5FFB5A482690F21ACC9D94F3B3"/>
        <w:category>
          <w:name w:val="Allmänt"/>
          <w:gallery w:val="placeholder"/>
        </w:category>
        <w:types>
          <w:type w:val="bbPlcHdr"/>
        </w:types>
        <w:behaviors>
          <w:behavior w:val="content"/>
        </w:behaviors>
        <w:guid w:val="{0C406573-31EA-4F0C-B04C-99D2B2F151D0}"/>
      </w:docPartPr>
      <w:docPartBody>
        <w:p w:rsidR="001E64D1" w:rsidRDefault="001E64D1">
          <w:pPr>
            <w:pStyle w:val="7C219D5FFB5A482690F21ACC9D94F3B3"/>
          </w:pPr>
          <w:r w:rsidRPr="005A0A93">
            <w:rPr>
              <w:rStyle w:val="Platshllartext"/>
            </w:rPr>
            <w:t>Förslag till riksdagsbeslut</w:t>
          </w:r>
        </w:p>
      </w:docPartBody>
    </w:docPart>
    <w:docPart>
      <w:docPartPr>
        <w:name w:val="31CD564D231A47DBB2F7E05300186EAF"/>
        <w:category>
          <w:name w:val="Allmänt"/>
          <w:gallery w:val="placeholder"/>
        </w:category>
        <w:types>
          <w:type w:val="bbPlcHdr"/>
        </w:types>
        <w:behaviors>
          <w:behavior w:val="content"/>
        </w:behaviors>
        <w:guid w:val="{B5FEFDA3-FC41-4792-A971-B597B7BE5134}"/>
      </w:docPartPr>
      <w:docPartBody>
        <w:p w:rsidR="001E64D1" w:rsidRDefault="001E64D1">
          <w:pPr>
            <w:pStyle w:val="31CD564D231A47DBB2F7E05300186EAF"/>
          </w:pPr>
          <w:r w:rsidRPr="005A0A93">
            <w:rPr>
              <w:rStyle w:val="Platshllartext"/>
            </w:rPr>
            <w:t>Motivering</w:t>
          </w:r>
        </w:p>
      </w:docPartBody>
    </w:docPart>
    <w:docPart>
      <w:docPartPr>
        <w:name w:val="8924FC4893414B769DE8CDD67D511417"/>
        <w:category>
          <w:name w:val="Allmänt"/>
          <w:gallery w:val="placeholder"/>
        </w:category>
        <w:types>
          <w:type w:val="bbPlcHdr"/>
        </w:types>
        <w:behaviors>
          <w:behavior w:val="content"/>
        </w:behaviors>
        <w:guid w:val="{F3C10FD6-122E-46FC-8DC8-F5030B528C08}"/>
      </w:docPartPr>
      <w:docPartBody>
        <w:p w:rsidR="001E64D1" w:rsidRDefault="001E64D1">
          <w:pPr>
            <w:pStyle w:val="8924FC4893414B769DE8CDD67D511417"/>
          </w:pPr>
          <w:r>
            <w:rPr>
              <w:rStyle w:val="Platshllartext"/>
            </w:rPr>
            <w:t xml:space="preserve"> </w:t>
          </w:r>
        </w:p>
      </w:docPartBody>
    </w:docPart>
    <w:docPart>
      <w:docPartPr>
        <w:name w:val="C6C570B3B2104A69BFD9BCCA06D4B315"/>
        <w:category>
          <w:name w:val="Allmänt"/>
          <w:gallery w:val="placeholder"/>
        </w:category>
        <w:types>
          <w:type w:val="bbPlcHdr"/>
        </w:types>
        <w:behaviors>
          <w:behavior w:val="content"/>
        </w:behaviors>
        <w:guid w:val="{C542305A-6AA4-47F1-8385-5A9912819C75}"/>
      </w:docPartPr>
      <w:docPartBody>
        <w:p w:rsidR="001E64D1" w:rsidRDefault="001E64D1">
          <w:pPr>
            <w:pStyle w:val="C6C570B3B2104A69BFD9BCCA06D4B315"/>
          </w:pPr>
          <w:r>
            <w:t xml:space="preserve"> </w:t>
          </w:r>
        </w:p>
      </w:docPartBody>
    </w:docPart>
    <w:docPart>
      <w:docPartPr>
        <w:name w:val="CC206562D0514A87B9D499670D5E7CA4"/>
        <w:category>
          <w:name w:val="Allmänt"/>
          <w:gallery w:val="placeholder"/>
        </w:category>
        <w:types>
          <w:type w:val="bbPlcHdr"/>
        </w:types>
        <w:behaviors>
          <w:behavior w:val="content"/>
        </w:behaviors>
        <w:guid w:val="{BC1C83B0-D8DE-40DC-A699-8EF9A953CB77}"/>
      </w:docPartPr>
      <w:docPartBody>
        <w:p w:rsidR="002A530D" w:rsidRDefault="002A5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D1"/>
    <w:rsid w:val="001D3EBD"/>
    <w:rsid w:val="001E64D1"/>
    <w:rsid w:val="002A530D"/>
    <w:rsid w:val="00606F88"/>
    <w:rsid w:val="00B02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19D5FFB5A482690F21ACC9D94F3B3">
    <w:name w:val="7C219D5FFB5A482690F21ACC9D94F3B3"/>
  </w:style>
  <w:style w:type="paragraph" w:customStyle="1" w:styleId="9458B0DA570E493AADA71D641150F7D5">
    <w:name w:val="9458B0DA570E493AADA71D641150F7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20E61ABD494FB3B2E5DEBF1C52DAD3">
    <w:name w:val="CB20E61ABD494FB3B2E5DEBF1C52DAD3"/>
  </w:style>
  <w:style w:type="paragraph" w:customStyle="1" w:styleId="31CD564D231A47DBB2F7E05300186EAF">
    <w:name w:val="31CD564D231A47DBB2F7E05300186EAF"/>
  </w:style>
  <w:style w:type="paragraph" w:customStyle="1" w:styleId="D1F531A75B2B4AA28896C82FCF3C754C">
    <w:name w:val="D1F531A75B2B4AA28896C82FCF3C754C"/>
  </w:style>
  <w:style w:type="paragraph" w:customStyle="1" w:styleId="6F259CEBC0EC48B59C52E6D9F1FBE515">
    <w:name w:val="6F259CEBC0EC48B59C52E6D9F1FBE515"/>
  </w:style>
  <w:style w:type="paragraph" w:customStyle="1" w:styleId="8924FC4893414B769DE8CDD67D511417">
    <w:name w:val="8924FC4893414B769DE8CDD67D511417"/>
  </w:style>
  <w:style w:type="paragraph" w:customStyle="1" w:styleId="C6C570B3B2104A69BFD9BCCA06D4B315">
    <w:name w:val="C6C570B3B2104A69BFD9BCCA06D4B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852D6-03D2-4EF7-B7DE-2129B7AC7E93}"/>
</file>

<file path=customXml/itemProps2.xml><?xml version="1.0" encoding="utf-8"?>
<ds:datastoreItem xmlns:ds="http://schemas.openxmlformats.org/officeDocument/2006/customXml" ds:itemID="{F564B4BD-C071-4979-BD1F-016F2F95C953}"/>
</file>

<file path=customXml/itemProps3.xml><?xml version="1.0" encoding="utf-8"?>
<ds:datastoreItem xmlns:ds="http://schemas.openxmlformats.org/officeDocument/2006/customXml" ds:itemID="{E8F5AEEA-7C76-4BF5-893B-752C753D94E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1142</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M1113 Likabehandling</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