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2A09058" w14:textId="77777777">
        <w:tc>
          <w:tcPr>
            <w:tcW w:w="2268" w:type="dxa"/>
          </w:tcPr>
          <w:p w14:paraId="37CFBAD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740238C" w14:textId="77777777" w:rsidR="006E4E11" w:rsidRDefault="006E4E11" w:rsidP="007242A3">
            <w:pPr>
              <w:framePr w:w="5035" w:h="1644" w:wrap="notBeside" w:vAnchor="page" w:hAnchor="page" w:x="6573" w:y="721"/>
              <w:rPr>
                <w:rFonts w:ascii="TradeGothic" w:hAnsi="TradeGothic"/>
                <w:i/>
                <w:sz w:val="18"/>
              </w:rPr>
            </w:pPr>
          </w:p>
        </w:tc>
      </w:tr>
      <w:tr w:rsidR="006E4E11" w14:paraId="15783AAC" w14:textId="77777777">
        <w:tc>
          <w:tcPr>
            <w:tcW w:w="2268" w:type="dxa"/>
          </w:tcPr>
          <w:p w14:paraId="54CE5BA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A008A4" w14:textId="77777777" w:rsidR="006E4E11" w:rsidRDefault="006E4E11" w:rsidP="007242A3">
            <w:pPr>
              <w:framePr w:w="5035" w:h="1644" w:wrap="notBeside" w:vAnchor="page" w:hAnchor="page" w:x="6573" w:y="721"/>
              <w:rPr>
                <w:rFonts w:ascii="TradeGothic" w:hAnsi="TradeGothic"/>
                <w:b/>
                <w:sz w:val="22"/>
              </w:rPr>
            </w:pPr>
          </w:p>
        </w:tc>
      </w:tr>
      <w:tr w:rsidR="006E4E11" w14:paraId="1607A64E" w14:textId="77777777">
        <w:tc>
          <w:tcPr>
            <w:tcW w:w="3402" w:type="dxa"/>
            <w:gridSpan w:val="2"/>
          </w:tcPr>
          <w:p w14:paraId="406F89B6" w14:textId="77777777" w:rsidR="006E4E11" w:rsidRDefault="006E4E11" w:rsidP="007242A3">
            <w:pPr>
              <w:framePr w:w="5035" w:h="1644" w:wrap="notBeside" w:vAnchor="page" w:hAnchor="page" w:x="6573" w:y="721"/>
            </w:pPr>
          </w:p>
        </w:tc>
        <w:tc>
          <w:tcPr>
            <w:tcW w:w="1865" w:type="dxa"/>
          </w:tcPr>
          <w:p w14:paraId="1202F1EC" w14:textId="77777777" w:rsidR="006E4E11" w:rsidRDefault="006E4E11" w:rsidP="007242A3">
            <w:pPr>
              <w:framePr w:w="5035" w:h="1644" w:wrap="notBeside" w:vAnchor="page" w:hAnchor="page" w:x="6573" w:y="721"/>
            </w:pPr>
          </w:p>
        </w:tc>
      </w:tr>
      <w:tr w:rsidR="006E4E11" w14:paraId="0AA1588F" w14:textId="77777777">
        <w:tc>
          <w:tcPr>
            <w:tcW w:w="2268" w:type="dxa"/>
          </w:tcPr>
          <w:p w14:paraId="3E83C152" w14:textId="77777777" w:rsidR="006E4E11" w:rsidRDefault="006E4E11" w:rsidP="007242A3">
            <w:pPr>
              <w:framePr w:w="5035" w:h="1644" w:wrap="notBeside" w:vAnchor="page" w:hAnchor="page" w:x="6573" w:y="721"/>
            </w:pPr>
          </w:p>
        </w:tc>
        <w:tc>
          <w:tcPr>
            <w:tcW w:w="2999" w:type="dxa"/>
            <w:gridSpan w:val="2"/>
          </w:tcPr>
          <w:p w14:paraId="5F9C4F76" w14:textId="77777777" w:rsidR="006E4E11" w:rsidRPr="00ED583F" w:rsidRDefault="00D351E8" w:rsidP="007242A3">
            <w:pPr>
              <w:framePr w:w="5035" w:h="1644" w:wrap="notBeside" w:vAnchor="page" w:hAnchor="page" w:x="6573" w:y="721"/>
              <w:rPr>
                <w:sz w:val="20"/>
              </w:rPr>
            </w:pPr>
            <w:r>
              <w:rPr>
                <w:sz w:val="20"/>
              </w:rPr>
              <w:t>Dnr Ju2016/07072</w:t>
            </w:r>
            <w:r w:rsidR="00A0558B">
              <w:rPr>
                <w:sz w:val="20"/>
              </w:rPr>
              <w:t>/POL</w:t>
            </w:r>
          </w:p>
        </w:tc>
      </w:tr>
      <w:tr w:rsidR="006E4E11" w14:paraId="29EC6C34" w14:textId="77777777">
        <w:tc>
          <w:tcPr>
            <w:tcW w:w="2268" w:type="dxa"/>
          </w:tcPr>
          <w:p w14:paraId="6ACF0EA2" w14:textId="77777777" w:rsidR="006E4E11" w:rsidRDefault="006E4E11" w:rsidP="007242A3">
            <w:pPr>
              <w:framePr w:w="5035" w:h="1644" w:wrap="notBeside" w:vAnchor="page" w:hAnchor="page" w:x="6573" w:y="721"/>
            </w:pPr>
          </w:p>
        </w:tc>
        <w:tc>
          <w:tcPr>
            <w:tcW w:w="2999" w:type="dxa"/>
            <w:gridSpan w:val="2"/>
          </w:tcPr>
          <w:p w14:paraId="24714E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49C68E" w14:textId="77777777">
        <w:trPr>
          <w:trHeight w:val="284"/>
        </w:trPr>
        <w:tc>
          <w:tcPr>
            <w:tcW w:w="4911" w:type="dxa"/>
          </w:tcPr>
          <w:p w14:paraId="6DFFC587" w14:textId="77777777" w:rsidR="006E4E11" w:rsidRDefault="00D351E8">
            <w:pPr>
              <w:pStyle w:val="Avsndare"/>
              <w:framePr w:h="2483" w:wrap="notBeside" w:x="1504"/>
              <w:rPr>
                <w:b/>
                <w:i w:val="0"/>
                <w:sz w:val="22"/>
              </w:rPr>
            </w:pPr>
            <w:r>
              <w:rPr>
                <w:b/>
                <w:i w:val="0"/>
                <w:sz w:val="22"/>
              </w:rPr>
              <w:t>Justitiedepartementet</w:t>
            </w:r>
          </w:p>
        </w:tc>
      </w:tr>
      <w:tr w:rsidR="006E4E11" w14:paraId="34ACDD85" w14:textId="77777777">
        <w:trPr>
          <w:trHeight w:val="284"/>
        </w:trPr>
        <w:tc>
          <w:tcPr>
            <w:tcW w:w="4911" w:type="dxa"/>
          </w:tcPr>
          <w:p w14:paraId="1152E877" w14:textId="77777777" w:rsidR="006E4E11" w:rsidRDefault="00D351E8">
            <w:pPr>
              <w:pStyle w:val="Avsndare"/>
              <w:framePr w:h="2483" w:wrap="notBeside" w:x="1504"/>
              <w:rPr>
                <w:bCs/>
                <w:iCs/>
              </w:rPr>
            </w:pPr>
            <w:r>
              <w:rPr>
                <w:bCs/>
                <w:iCs/>
              </w:rPr>
              <w:t>Justitie- och migrationsministern</w:t>
            </w:r>
          </w:p>
        </w:tc>
      </w:tr>
      <w:tr w:rsidR="006E4E11" w14:paraId="30ADC74B" w14:textId="77777777">
        <w:trPr>
          <w:trHeight w:val="284"/>
        </w:trPr>
        <w:tc>
          <w:tcPr>
            <w:tcW w:w="4911" w:type="dxa"/>
          </w:tcPr>
          <w:p w14:paraId="66BB0B4F" w14:textId="77777777" w:rsidR="006E4E11" w:rsidRDefault="006E4E11">
            <w:pPr>
              <w:pStyle w:val="Avsndare"/>
              <w:framePr w:h="2483" w:wrap="notBeside" w:x="1504"/>
              <w:rPr>
                <w:bCs/>
                <w:iCs/>
              </w:rPr>
            </w:pPr>
          </w:p>
        </w:tc>
      </w:tr>
      <w:tr w:rsidR="006E4E11" w14:paraId="7FF36190" w14:textId="77777777">
        <w:trPr>
          <w:trHeight w:val="284"/>
        </w:trPr>
        <w:tc>
          <w:tcPr>
            <w:tcW w:w="4911" w:type="dxa"/>
          </w:tcPr>
          <w:p w14:paraId="15C349D0" w14:textId="77777777" w:rsidR="006E4E11" w:rsidRDefault="006E4E11">
            <w:pPr>
              <w:pStyle w:val="Avsndare"/>
              <w:framePr w:h="2483" w:wrap="notBeside" w:x="1504"/>
              <w:rPr>
                <w:bCs/>
                <w:iCs/>
              </w:rPr>
            </w:pPr>
          </w:p>
        </w:tc>
      </w:tr>
      <w:tr w:rsidR="006E4E11" w14:paraId="1B2BD469" w14:textId="77777777">
        <w:trPr>
          <w:trHeight w:val="284"/>
        </w:trPr>
        <w:tc>
          <w:tcPr>
            <w:tcW w:w="4911" w:type="dxa"/>
          </w:tcPr>
          <w:p w14:paraId="36F2C993" w14:textId="77777777" w:rsidR="006E4E11" w:rsidRDefault="006E4E11">
            <w:pPr>
              <w:pStyle w:val="Avsndare"/>
              <w:framePr w:h="2483" w:wrap="notBeside" w:x="1504"/>
              <w:rPr>
                <w:bCs/>
                <w:iCs/>
              </w:rPr>
            </w:pPr>
          </w:p>
        </w:tc>
      </w:tr>
      <w:tr w:rsidR="006E4E11" w14:paraId="0D13A794" w14:textId="77777777">
        <w:trPr>
          <w:trHeight w:val="284"/>
        </w:trPr>
        <w:tc>
          <w:tcPr>
            <w:tcW w:w="4911" w:type="dxa"/>
          </w:tcPr>
          <w:p w14:paraId="7B8088F9" w14:textId="77777777" w:rsidR="006E4E11" w:rsidRDefault="006E4E11">
            <w:pPr>
              <w:pStyle w:val="Avsndare"/>
              <w:framePr w:h="2483" w:wrap="notBeside" w:x="1504"/>
              <w:rPr>
                <w:bCs/>
                <w:iCs/>
              </w:rPr>
            </w:pPr>
          </w:p>
        </w:tc>
      </w:tr>
      <w:tr w:rsidR="006E4E11" w14:paraId="0608DF5E" w14:textId="77777777">
        <w:trPr>
          <w:trHeight w:val="284"/>
        </w:trPr>
        <w:tc>
          <w:tcPr>
            <w:tcW w:w="4911" w:type="dxa"/>
          </w:tcPr>
          <w:p w14:paraId="46109AA1" w14:textId="77777777" w:rsidR="006E4E11" w:rsidRDefault="006E4E11">
            <w:pPr>
              <w:pStyle w:val="Avsndare"/>
              <w:framePr w:h="2483" w:wrap="notBeside" w:x="1504"/>
              <w:rPr>
                <w:bCs/>
                <w:iCs/>
              </w:rPr>
            </w:pPr>
          </w:p>
        </w:tc>
      </w:tr>
      <w:tr w:rsidR="006E4E11" w14:paraId="1A668FBF" w14:textId="77777777">
        <w:trPr>
          <w:trHeight w:val="284"/>
        </w:trPr>
        <w:tc>
          <w:tcPr>
            <w:tcW w:w="4911" w:type="dxa"/>
          </w:tcPr>
          <w:p w14:paraId="1D6DDA90" w14:textId="77777777" w:rsidR="006E4E11" w:rsidRDefault="006E4E11">
            <w:pPr>
              <w:pStyle w:val="Avsndare"/>
              <w:framePr w:h="2483" w:wrap="notBeside" w:x="1504"/>
              <w:rPr>
                <w:bCs/>
                <w:iCs/>
              </w:rPr>
            </w:pPr>
          </w:p>
        </w:tc>
      </w:tr>
      <w:tr w:rsidR="006E4E11" w14:paraId="3E818071" w14:textId="77777777">
        <w:trPr>
          <w:trHeight w:val="284"/>
        </w:trPr>
        <w:tc>
          <w:tcPr>
            <w:tcW w:w="4911" w:type="dxa"/>
          </w:tcPr>
          <w:p w14:paraId="6BA54629" w14:textId="77777777" w:rsidR="006E4E11" w:rsidRDefault="006E4E11">
            <w:pPr>
              <w:pStyle w:val="Avsndare"/>
              <w:framePr w:h="2483" w:wrap="notBeside" w:x="1504"/>
              <w:rPr>
                <w:bCs/>
                <w:iCs/>
              </w:rPr>
            </w:pPr>
          </w:p>
        </w:tc>
      </w:tr>
    </w:tbl>
    <w:p w14:paraId="092937F6" w14:textId="77777777" w:rsidR="006E4E11" w:rsidRDefault="00D351E8">
      <w:pPr>
        <w:framePr w:w="4400" w:h="2523" w:wrap="notBeside" w:vAnchor="page" w:hAnchor="page" w:x="6453" w:y="2445"/>
        <w:ind w:left="142"/>
      </w:pPr>
      <w:r>
        <w:t>Till riksdagen</w:t>
      </w:r>
    </w:p>
    <w:p w14:paraId="0D5481BB" w14:textId="77777777" w:rsidR="006E4E11" w:rsidRDefault="00D351E8" w:rsidP="00D351E8">
      <w:pPr>
        <w:pStyle w:val="RKrubrik"/>
        <w:pBdr>
          <w:bottom w:val="single" w:sz="4" w:space="1" w:color="auto"/>
        </w:pBdr>
        <w:spacing w:before="0" w:after="0"/>
      </w:pPr>
      <w:r>
        <w:t>Svar på fråga 2016/17:118 av Johan Forssell (M) Arbetskraftsinvandring</w:t>
      </w:r>
    </w:p>
    <w:p w14:paraId="7E01A099" w14:textId="77777777" w:rsidR="006E4E11" w:rsidRDefault="006E4E11">
      <w:pPr>
        <w:pStyle w:val="RKnormal"/>
      </w:pPr>
    </w:p>
    <w:p w14:paraId="1F7AFA3B" w14:textId="77777777" w:rsidR="006E4E11" w:rsidRDefault="00D351E8">
      <w:pPr>
        <w:pStyle w:val="RKnormal"/>
      </w:pPr>
      <w:r>
        <w:t>Johan Forssell har frågat mig</w:t>
      </w:r>
      <w:r w:rsidR="00205067">
        <w:t xml:space="preserve"> vad jag avser att göra för att förbättra förutsättningarna för arbetskraftsinvandring. </w:t>
      </w:r>
      <w:r>
        <w:t xml:space="preserve"> </w:t>
      </w:r>
    </w:p>
    <w:p w14:paraId="4BDE6B72" w14:textId="77777777" w:rsidR="00B24EF2" w:rsidRDefault="00B24EF2">
      <w:pPr>
        <w:pStyle w:val="RKnormal"/>
      </w:pPr>
    </w:p>
    <w:p w14:paraId="2ECCCF3B" w14:textId="77777777" w:rsidR="00363F69" w:rsidRDefault="00363F69" w:rsidP="00363F69">
      <w:pPr>
        <w:rPr>
          <w:szCs w:val="24"/>
        </w:rPr>
      </w:pPr>
      <w:r>
        <w:rPr>
          <w:szCs w:val="24"/>
        </w:rPr>
        <w:t xml:space="preserve">En väl fungerande kompetensförsörjning är viktig för svenska företag och för Sverige som kunskapsnation. Sverige behöver ett system för arbetskraftsinvandring </w:t>
      </w:r>
      <w:r>
        <w:t xml:space="preserve">som </w:t>
      </w:r>
      <w:r w:rsidR="00645A16">
        <w:t xml:space="preserve">möter </w:t>
      </w:r>
      <w:r>
        <w:t xml:space="preserve">de behov som finns av att rekrytera kompetens utomlands, samtidigt som utländska arbetstagare skyddas mot utnyttjande. </w:t>
      </w:r>
    </w:p>
    <w:p w14:paraId="0236C39C" w14:textId="77777777" w:rsidR="00363F69" w:rsidRDefault="00363F69" w:rsidP="00B24EF2">
      <w:pPr>
        <w:rPr>
          <w:szCs w:val="24"/>
        </w:rPr>
      </w:pPr>
    </w:p>
    <w:p w14:paraId="09FADB7E" w14:textId="77777777" w:rsidR="00B24EF2" w:rsidRDefault="00B24EF2" w:rsidP="00B24EF2">
      <w:pPr>
        <w:rPr>
          <w:szCs w:val="24"/>
        </w:rPr>
      </w:pPr>
      <w:r w:rsidRPr="004B02C0">
        <w:rPr>
          <w:szCs w:val="24"/>
        </w:rPr>
        <w:t xml:space="preserve">De svenska reglerna för arbetskraftsinvandring infördes av den förra regeringen. Av förarbeten framgår att systemet inte får underlätta för oseriösa arbetsgivare att hitta arbetskraft genom att erbjuda villkor som är sämre än </w:t>
      </w:r>
      <w:r>
        <w:rPr>
          <w:szCs w:val="24"/>
        </w:rPr>
        <w:t xml:space="preserve">dem som gäller för arbetstagare som redan är bosatta i Sverige. För att ett arbetstillstånd ska beviljas krävs därför att lönen, försäkringsskyddet och övriga anställningsvillkor är i nivå med svenska </w:t>
      </w:r>
      <w:r w:rsidRPr="004B02C0">
        <w:rPr>
          <w:szCs w:val="24"/>
        </w:rPr>
        <w:t xml:space="preserve">kollektivavtal eller </w:t>
      </w:r>
      <w:r>
        <w:rPr>
          <w:szCs w:val="24"/>
        </w:rPr>
        <w:t xml:space="preserve">praxis inom yrket eller branschen. </w:t>
      </w:r>
      <w:r w:rsidRPr="004B02C0">
        <w:rPr>
          <w:szCs w:val="24"/>
        </w:rPr>
        <w:t xml:space="preserve"> </w:t>
      </w:r>
    </w:p>
    <w:p w14:paraId="77C31D81" w14:textId="77777777" w:rsidR="00B24EF2" w:rsidRDefault="00B24EF2" w:rsidP="00B24EF2">
      <w:pPr>
        <w:rPr>
          <w:szCs w:val="24"/>
        </w:rPr>
      </w:pPr>
    </w:p>
    <w:p w14:paraId="134FDF8F" w14:textId="77777777" w:rsidR="00B24EF2" w:rsidRDefault="00B24EF2" w:rsidP="00B24EF2">
      <w:pPr>
        <w:rPr>
          <w:szCs w:val="24"/>
        </w:rPr>
      </w:pPr>
      <w:r w:rsidRPr="004B02C0">
        <w:rPr>
          <w:szCs w:val="24"/>
        </w:rPr>
        <w:t>Migrations</w:t>
      </w:r>
      <w:r w:rsidRPr="004B02C0">
        <w:rPr>
          <w:szCs w:val="24"/>
        </w:rPr>
        <w:softHyphen/>
        <w:t xml:space="preserve">överdomstolen har </w:t>
      </w:r>
      <w:r>
        <w:rPr>
          <w:szCs w:val="24"/>
        </w:rPr>
        <w:t>i två domar under 2015</w:t>
      </w:r>
      <w:r w:rsidRPr="004B02C0">
        <w:rPr>
          <w:szCs w:val="24"/>
        </w:rPr>
        <w:t xml:space="preserve"> slagit fast att </w:t>
      </w:r>
      <w:r w:rsidR="008314F4">
        <w:rPr>
          <w:szCs w:val="24"/>
        </w:rPr>
        <w:t xml:space="preserve">en förlängningsansökan </w:t>
      </w:r>
      <w:r w:rsidRPr="004B02C0">
        <w:rPr>
          <w:szCs w:val="24"/>
        </w:rPr>
        <w:t xml:space="preserve">inte </w:t>
      </w:r>
      <w:r>
        <w:rPr>
          <w:szCs w:val="24"/>
        </w:rPr>
        <w:t>bör</w:t>
      </w:r>
      <w:r w:rsidRPr="004B02C0">
        <w:rPr>
          <w:szCs w:val="24"/>
        </w:rPr>
        <w:t xml:space="preserve"> beviljas om </w:t>
      </w:r>
      <w:r w:rsidR="008314F4">
        <w:rPr>
          <w:szCs w:val="24"/>
        </w:rPr>
        <w:t xml:space="preserve">förutsättningarna för arbetstillståndet </w:t>
      </w:r>
      <w:r w:rsidRPr="004B02C0">
        <w:rPr>
          <w:szCs w:val="24"/>
        </w:rPr>
        <w:t>inte har varit uppfyllda under den tidigare tillstånds</w:t>
      </w:r>
      <w:r w:rsidRPr="004B02C0">
        <w:rPr>
          <w:szCs w:val="24"/>
        </w:rPr>
        <w:softHyphen/>
        <w:t xml:space="preserve">perioden. Domstolen menar att en annan ordning skulle leda till att legitimiteten för hela </w:t>
      </w:r>
      <w:r w:rsidRPr="009C4629">
        <w:rPr>
          <w:szCs w:val="24"/>
        </w:rPr>
        <w:t xml:space="preserve">systemet minskar. </w:t>
      </w:r>
    </w:p>
    <w:p w14:paraId="7A402552" w14:textId="77777777" w:rsidR="009C3361" w:rsidRDefault="009C3361" w:rsidP="00B24EF2">
      <w:pPr>
        <w:rPr>
          <w:szCs w:val="24"/>
        </w:rPr>
      </w:pPr>
    </w:p>
    <w:p w14:paraId="09E4B9B9" w14:textId="77777777" w:rsidR="00B24EF2" w:rsidRDefault="00B24EF2" w:rsidP="00B24EF2">
      <w:pPr>
        <w:rPr>
          <w:szCs w:val="24"/>
        </w:rPr>
      </w:pPr>
      <w:r>
        <w:rPr>
          <w:szCs w:val="24"/>
        </w:rPr>
        <w:t>J</w:t>
      </w:r>
      <w:r w:rsidR="0040540F">
        <w:rPr>
          <w:szCs w:val="24"/>
        </w:rPr>
        <w:t xml:space="preserve">ohan Forssell </w:t>
      </w:r>
      <w:r w:rsidR="0082620D">
        <w:rPr>
          <w:szCs w:val="24"/>
        </w:rPr>
        <w:t>hänvisar i sin fråga till</w:t>
      </w:r>
      <w:r w:rsidR="00021CC6">
        <w:rPr>
          <w:szCs w:val="24"/>
        </w:rPr>
        <w:t xml:space="preserve"> olika fall</w:t>
      </w:r>
      <w:r w:rsidR="0082620D">
        <w:rPr>
          <w:szCs w:val="24"/>
        </w:rPr>
        <w:t xml:space="preserve"> som på senare tid har uppmärk</w:t>
      </w:r>
      <w:r w:rsidR="0082620D">
        <w:rPr>
          <w:szCs w:val="24"/>
        </w:rPr>
        <w:softHyphen/>
        <w:t xml:space="preserve">sammats i media </w:t>
      </w:r>
      <w:r w:rsidR="007334F3">
        <w:rPr>
          <w:szCs w:val="24"/>
        </w:rPr>
        <w:t xml:space="preserve">där arbetskraftsinvandrare </w:t>
      </w:r>
      <w:r w:rsidR="006938E3">
        <w:rPr>
          <w:szCs w:val="24"/>
        </w:rPr>
        <w:t>har utvisats</w:t>
      </w:r>
      <w:r w:rsidR="00BA44F7">
        <w:rPr>
          <w:szCs w:val="24"/>
        </w:rPr>
        <w:t xml:space="preserve">. </w:t>
      </w:r>
      <w:r>
        <w:rPr>
          <w:szCs w:val="24"/>
        </w:rPr>
        <w:t>D</w:t>
      </w:r>
      <w:r w:rsidRPr="004B02C0">
        <w:rPr>
          <w:szCs w:val="24"/>
        </w:rPr>
        <w:t>et är Migrations</w:t>
      </w:r>
      <w:r w:rsidR="00406F14">
        <w:rPr>
          <w:szCs w:val="24"/>
        </w:rPr>
        <w:softHyphen/>
      </w:r>
      <w:r w:rsidRPr="004B02C0">
        <w:rPr>
          <w:szCs w:val="24"/>
        </w:rPr>
        <w:t>verket som fattar beslut om arbetstillstånd. Som minister varken kan eller får jag uttala mig i enskilda ärenden. Jag kan och får inte heller ingripa i eller försöka påverka hur en myndighet eller dom</w:t>
      </w:r>
      <w:r>
        <w:rPr>
          <w:szCs w:val="24"/>
        </w:rPr>
        <w:t>stol hanterar enskilda ärenden.</w:t>
      </w:r>
    </w:p>
    <w:p w14:paraId="26B59625" w14:textId="77777777" w:rsidR="00B24EF2" w:rsidRDefault="00B24EF2" w:rsidP="00B24EF2">
      <w:pPr>
        <w:rPr>
          <w:szCs w:val="24"/>
        </w:rPr>
      </w:pPr>
    </w:p>
    <w:p w14:paraId="1F4DDC2A" w14:textId="77777777" w:rsidR="00B24EF2" w:rsidRDefault="00B24EF2" w:rsidP="00B24EF2">
      <w:pPr>
        <w:rPr>
          <w:szCs w:val="24"/>
        </w:rPr>
      </w:pPr>
      <w:r>
        <w:rPr>
          <w:szCs w:val="24"/>
        </w:rPr>
        <w:lastRenderedPageBreak/>
        <w:t>Jag är inte beredd att avvika från den grund</w:t>
      </w:r>
      <w:r>
        <w:rPr>
          <w:szCs w:val="24"/>
        </w:rPr>
        <w:softHyphen/>
        <w:t>läggande principen att arbetskraftsinvandring ska ske under goda villkor. Det är viktigt att inte skapa regler som</w:t>
      </w:r>
      <w:r w:rsidRPr="004342B8">
        <w:rPr>
          <w:szCs w:val="24"/>
        </w:rPr>
        <w:t xml:space="preserve"> </w:t>
      </w:r>
      <w:r>
        <w:rPr>
          <w:szCs w:val="24"/>
        </w:rPr>
        <w:t xml:space="preserve">leder till lönedumpning eller som </w:t>
      </w:r>
      <w:r w:rsidRPr="009C4629">
        <w:rPr>
          <w:szCs w:val="24"/>
        </w:rPr>
        <w:t>underlätta</w:t>
      </w:r>
      <w:r>
        <w:rPr>
          <w:szCs w:val="24"/>
        </w:rPr>
        <w:t xml:space="preserve">r för oseriösa arbetsgivare att fuska med </w:t>
      </w:r>
      <w:r w:rsidR="00672101">
        <w:rPr>
          <w:szCs w:val="24"/>
        </w:rPr>
        <w:t>anställnings</w:t>
      </w:r>
      <w:r>
        <w:rPr>
          <w:szCs w:val="24"/>
        </w:rPr>
        <w:t xml:space="preserve">villkoren. Det är också viktigt att reglerna är förutsägbara och tydliga, så att fel inte uppstår. </w:t>
      </w:r>
    </w:p>
    <w:p w14:paraId="0903FF1E" w14:textId="77777777" w:rsidR="002D46DC" w:rsidRDefault="002D46DC" w:rsidP="00B24EF2">
      <w:pPr>
        <w:rPr>
          <w:szCs w:val="24"/>
        </w:rPr>
      </w:pPr>
    </w:p>
    <w:p w14:paraId="795EDCCA" w14:textId="77777777" w:rsidR="00B24EF2" w:rsidRDefault="00B24EF2" w:rsidP="00B24EF2">
      <w:pPr>
        <w:rPr>
          <w:szCs w:val="24"/>
        </w:rPr>
      </w:pPr>
      <w:r w:rsidRPr="00DD05E0">
        <w:rPr>
          <w:szCs w:val="24"/>
        </w:rPr>
        <w:t>Regeringen har</w:t>
      </w:r>
      <w:r w:rsidR="002D46DC">
        <w:rPr>
          <w:szCs w:val="24"/>
        </w:rPr>
        <w:t>, som Johan Forssell</w:t>
      </w:r>
      <w:r w:rsidR="005A1653">
        <w:rPr>
          <w:szCs w:val="24"/>
        </w:rPr>
        <w:t xml:space="preserve"> nämner i sin fråga,</w:t>
      </w:r>
      <w:r w:rsidRPr="00DD05E0">
        <w:rPr>
          <w:szCs w:val="24"/>
        </w:rPr>
        <w:t xml:space="preserve"> tillsatt en utredning </w:t>
      </w:r>
      <w:r>
        <w:rPr>
          <w:szCs w:val="24"/>
        </w:rPr>
        <w:t>som ska s</w:t>
      </w:r>
      <w:r w:rsidRPr="00DD05E0">
        <w:rPr>
          <w:szCs w:val="24"/>
        </w:rPr>
        <w:t>e över och förbättra skyddet för arbetskrafts</w:t>
      </w:r>
      <w:r w:rsidRPr="00DD05E0">
        <w:rPr>
          <w:szCs w:val="24"/>
        </w:rPr>
        <w:softHyphen/>
        <w:t>invandrare</w:t>
      </w:r>
      <w:r>
        <w:rPr>
          <w:szCs w:val="24"/>
        </w:rPr>
        <w:t xml:space="preserve">. </w:t>
      </w:r>
      <w:r w:rsidRPr="009710D8">
        <w:rPr>
          <w:szCs w:val="24"/>
        </w:rPr>
        <w:t>Det handlar bland annat om utökade kontroller och sanktioner mot arbetsgivare som inte lever upp till reglerna.</w:t>
      </w:r>
      <w:r>
        <w:rPr>
          <w:szCs w:val="24"/>
        </w:rPr>
        <w:t xml:space="preserve"> </w:t>
      </w:r>
      <w:r w:rsidR="00EB14FA">
        <w:rPr>
          <w:szCs w:val="24"/>
        </w:rPr>
        <w:t>Utred</w:t>
      </w:r>
      <w:r w:rsidR="008923CA">
        <w:rPr>
          <w:szCs w:val="24"/>
        </w:rPr>
        <w:t>ningen</w:t>
      </w:r>
      <w:r w:rsidR="00EB14FA">
        <w:rPr>
          <w:szCs w:val="24"/>
        </w:rPr>
        <w:t xml:space="preserve"> ska också bedöma eventuella effekter av föreslagna åtgärder för effektiviteten i systemet</w:t>
      </w:r>
      <w:r w:rsidR="001F0A67">
        <w:rPr>
          <w:szCs w:val="24"/>
        </w:rPr>
        <w:t xml:space="preserve"> för arbetskraftsinvandring</w:t>
      </w:r>
      <w:r w:rsidR="00EB14FA">
        <w:rPr>
          <w:szCs w:val="24"/>
        </w:rPr>
        <w:t xml:space="preserve">. </w:t>
      </w:r>
      <w:r>
        <w:t xml:space="preserve">Uppdraget ska redovisas senast den 15 december 2016.   </w:t>
      </w:r>
    </w:p>
    <w:p w14:paraId="474928BE" w14:textId="77777777" w:rsidR="00B24EF2" w:rsidRPr="00501323" w:rsidRDefault="00B24EF2" w:rsidP="00B24EF2">
      <w:pPr>
        <w:rPr>
          <w:szCs w:val="24"/>
        </w:rPr>
      </w:pPr>
    </w:p>
    <w:p w14:paraId="5CACE87F" w14:textId="77777777" w:rsidR="00B24EF2" w:rsidRPr="009762C5" w:rsidRDefault="00B24EF2" w:rsidP="00B24EF2">
      <w:r>
        <w:t>Jag följer givetvis utvecklingen på området, men vill inte föregripa den pågående utredningen.</w:t>
      </w:r>
    </w:p>
    <w:p w14:paraId="70604A6B" w14:textId="77777777" w:rsidR="00B24EF2" w:rsidRDefault="00B24EF2" w:rsidP="00B24EF2">
      <w:pPr>
        <w:pStyle w:val="RKnormal"/>
      </w:pPr>
    </w:p>
    <w:p w14:paraId="3913D57F" w14:textId="77777777" w:rsidR="00D351E8" w:rsidRDefault="00D351E8">
      <w:pPr>
        <w:pStyle w:val="RKnormal"/>
      </w:pPr>
    </w:p>
    <w:p w14:paraId="48F22EE5" w14:textId="77777777" w:rsidR="00D351E8" w:rsidRDefault="009C3361">
      <w:pPr>
        <w:pStyle w:val="RKnormal"/>
      </w:pPr>
      <w:r>
        <w:t xml:space="preserve">Stockholm den 26 </w:t>
      </w:r>
      <w:r w:rsidR="00D351E8">
        <w:t>oktober 2016</w:t>
      </w:r>
    </w:p>
    <w:p w14:paraId="0DFDE528" w14:textId="77777777" w:rsidR="00D351E8" w:rsidRDefault="00D351E8">
      <w:pPr>
        <w:pStyle w:val="RKnormal"/>
      </w:pPr>
    </w:p>
    <w:p w14:paraId="604CDA77" w14:textId="77777777" w:rsidR="009C3361" w:rsidRDefault="009C3361">
      <w:pPr>
        <w:pStyle w:val="RKnormal"/>
      </w:pPr>
    </w:p>
    <w:p w14:paraId="7F65E423" w14:textId="77777777" w:rsidR="00D351E8" w:rsidRDefault="00D351E8">
      <w:pPr>
        <w:pStyle w:val="RKnormal"/>
      </w:pPr>
    </w:p>
    <w:p w14:paraId="02EE1BEA" w14:textId="77777777" w:rsidR="00D351E8" w:rsidRDefault="00D351E8">
      <w:pPr>
        <w:pStyle w:val="RKnormal"/>
      </w:pPr>
      <w:r>
        <w:t>Morgan Johansson</w:t>
      </w:r>
    </w:p>
    <w:sectPr w:rsidR="00D351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E4C9F" w14:textId="77777777" w:rsidR="00D351E8" w:rsidRDefault="00D351E8">
      <w:r>
        <w:separator/>
      </w:r>
    </w:p>
  </w:endnote>
  <w:endnote w:type="continuationSeparator" w:id="0">
    <w:p w14:paraId="4A5C6249" w14:textId="77777777" w:rsidR="00D351E8" w:rsidRDefault="00D3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 Garmnd"/>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1839A" w14:textId="77777777" w:rsidR="00D351E8" w:rsidRDefault="00D351E8">
      <w:r>
        <w:separator/>
      </w:r>
    </w:p>
  </w:footnote>
  <w:footnote w:type="continuationSeparator" w:id="0">
    <w:p w14:paraId="79584B68" w14:textId="77777777" w:rsidR="00D351E8" w:rsidRDefault="00D35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8866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F090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446305" w14:textId="77777777">
      <w:trPr>
        <w:cantSplit/>
      </w:trPr>
      <w:tc>
        <w:tcPr>
          <w:tcW w:w="3119" w:type="dxa"/>
        </w:tcPr>
        <w:p w14:paraId="4F67D0C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C1ACE6" w14:textId="77777777" w:rsidR="00E80146" w:rsidRDefault="00E80146">
          <w:pPr>
            <w:pStyle w:val="Sidhuvud"/>
            <w:ind w:right="360"/>
          </w:pPr>
        </w:p>
      </w:tc>
      <w:tc>
        <w:tcPr>
          <w:tcW w:w="1525" w:type="dxa"/>
        </w:tcPr>
        <w:p w14:paraId="0D12D364" w14:textId="77777777" w:rsidR="00E80146" w:rsidRDefault="00E80146">
          <w:pPr>
            <w:pStyle w:val="Sidhuvud"/>
            <w:ind w:right="360"/>
          </w:pPr>
        </w:p>
      </w:tc>
    </w:tr>
  </w:tbl>
  <w:p w14:paraId="2897796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4EE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4FF8C5" w14:textId="77777777">
      <w:trPr>
        <w:cantSplit/>
      </w:trPr>
      <w:tc>
        <w:tcPr>
          <w:tcW w:w="3119" w:type="dxa"/>
        </w:tcPr>
        <w:p w14:paraId="263530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803377" w14:textId="77777777" w:rsidR="00E80146" w:rsidRDefault="00E80146">
          <w:pPr>
            <w:pStyle w:val="Sidhuvud"/>
            <w:ind w:right="360"/>
          </w:pPr>
        </w:p>
      </w:tc>
      <w:tc>
        <w:tcPr>
          <w:tcW w:w="1525" w:type="dxa"/>
        </w:tcPr>
        <w:p w14:paraId="0E433B8B" w14:textId="77777777" w:rsidR="00E80146" w:rsidRDefault="00E80146">
          <w:pPr>
            <w:pStyle w:val="Sidhuvud"/>
            <w:ind w:right="360"/>
          </w:pPr>
        </w:p>
      </w:tc>
    </w:tr>
  </w:tbl>
  <w:p w14:paraId="4B077D0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21B55" w14:textId="77777777" w:rsidR="00D351E8" w:rsidRDefault="00D351E8">
    <w:pPr>
      <w:framePr w:w="2948" w:h="1321" w:hRule="exact" w:wrap="notBeside" w:vAnchor="page" w:hAnchor="page" w:x="1362" w:y="653"/>
    </w:pPr>
    <w:r>
      <w:rPr>
        <w:noProof/>
        <w:lang w:eastAsia="sv-SE"/>
      </w:rPr>
      <w:drawing>
        <wp:inline distT="0" distB="0" distL="0" distR="0" wp14:anchorId="18864A1E" wp14:editId="72D60FF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4AF4FD6" w14:textId="77777777" w:rsidR="00E80146" w:rsidRDefault="00E80146">
    <w:pPr>
      <w:pStyle w:val="RKrubrik"/>
      <w:keepNext w:val="0"/>
      <w:tabs>
        <w:tab w:val="clear" w:pos="1134"/>
        <w:tab w:val="clear" w:pos="2835"/>
      </w:tabs>
      <w:spacing w:before="0" w:after="0" w:line="320" w:lineRule="atLeast"/>
      <w:rPr>
        <w:bCs/>
      </w:rPr>
    </w:pPr>
  </w:p>
  <w:p w14:paraId="3496BB48" w14:textId="77777777" w:rsidR="00E80146" w:rsidRDefault="00E80146">
    <w:pPr>
      <w:rPr>
        <w:rFonts w:ascii="TradeGothic" w:hAnsi="TradeGothic"/>
        <w:b/>
        <w:bCs/>
        <w:spacing w:val="12"/>
        <w:sz w:val="22"/>
      </w:rPr>
    </w:pPr>
  </w:p>
  <w:p w14:paraId="159B7A46" w14:textId="77777777" w:rsidR="00E80146" w:rsidRDefault="00E80146">
    <w:pPr>
      <w:pStyle w:val="RKrubrik"/>
      <w:keepNext w:val="0"/>
      <w:tabs>
        <w:tab w:val="clear" w:pos="1134"/>
        <w:tab w:val="clear" w:pos="2835"/>
      </w:tabs>
      <w:spacing w:before="0" w:after="0" w:line="320" w:lineRule="atLeast"/>
      <w:rPr>
        <w:bCs/>
      </w:rPr>
    </w:pPr>
  </w:p>
  <w:p w14:paraId="08AE7CF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1E8"/>
    <w:rsid w:val="00021CC6"/>
    <w:rsid w:val="000504D4"/>
    <w:rsid w:val="00076622"/>
    <w:rsid w:val="000A02AF"/>
    <w:rsid w:val="00150384"/>
    <w:rsid w:val="00160901"/>
    <w:rsid w:val="001805B7"/>
    <w:rsid w:val="001F0A67"/>
    <w:rsid w:val="00205067"/>
    <w:rsid w:val="002B39C5"/>
    <w:rsid w:val="002D46DC"/>
    <w:rsid w:val="002E4D69"/>
    <w:rsid w:val="00323DE6"/>
    <w:rsid w:val="00363F69"/>
    <w:rsid w:val="00367B1C"/>
    <w:rsid w:val="0040540F"/>
    <w:rsid w:val="00406F14"/>
    <w:rsid w:val="00490F2C"/>
    <w:rsid w:val="004A328D"/>
    <w:rsid w:val="004E2207"/>
    <w:rsid w:val="0058762B"/>
    <w:rsid w:val="005A1653"/>
    <w:rsid w:val="0062090B"/>
    <w:rsid w:val="00645A16"/>
    <w:rsid w:val="00672101"/>
    <w:rsid w:val="006938E3"/>
    <w:rsid w:val="006E4E11"/>
    <w:rsid w:val="006E5178"/>
    <w:rsid w:val="007242A3"/>
    <w:rsid w:val="007334F3"/>
    <w:rsid w:val="007A6855"/>
    <w:rsid w:val="007F295D"/>
    <w:rsid w:val="0082620D"/>
    <w:rsid w:val="008314F4"/>
    <w:rsid w:val="008923CA"/>
    <w:rsid w:val="0092027A"/>
    <w:rsid w:val="00955E31"/>
    <w:rsid w:val="00992E72"/>
    <w:rsid w:val="009C3361"/>
    <w:rsid w:val="00A0558B"/>
    <w:rsid w:val="00AF26D1"/>
    <w:rsid w:val="00B24EF2"/>
    <w:rsid w:val="00BA44F7"/>
    <w:rsid w:val="00BE4033"/>
    <w:rsid w:val="00C55EBE"/>
    <w:rsid w:val="00CF7BA4"/>
    <w:rsid w:val="00D133D7"/>
    <w:rsid w:val="00D351E8"/>
    <w:rsid w:val="00D427FC"/>
    <w:rsid w:val="00E80146"/>
    <w:rsid w:val="00E904D0"/>
    <w:rsid w:val="00EB14FA"/>
    <w:rsid w:val="00EC25F9"/>
    <w:rsid w:val="00ED583F"/>
    <w:rsid w:val="00F67B7F"/>
    <w:rsid w:val="00FF0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B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24EF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4EF2"/>
    <w:rPr>
      <w:rFonts w:ascii="Tahoma" w:hAnsi="Tahoma" w:cs="Tahoma"/>
      <w:sz w:val="16"/>
      <w:szCs w:val="16"/>
      <w:lang w:eastAsia="en-US"/>
    </w:rPr>
  </w:style>
  <w:style w:type="character" w:customStyle="1" w:styleId="RKnormalChar">
    <w:name w:val="RKnormal Char"/>
    <w:link w:val="RKnormal"/>
    <w:locked/>
    <w:rsid w:val="00B24EF2"/>
    <w:rPr>
      <w:rFonts w:ascii="OrigGarmnd BT" w:hAnsi="OrigGarmnd BT"/>
      <w:sz w:val="24"/>
      <w:lang w:eastAsia="en-US"/>
    </w:rPr>
  </w:style>
  <w:style w:type="character" w:styleId="Hyperlnk">
    <w:name w:val="Hyperlink"/>
    <w:basedOn w:val="Standardstycketeckensnitt"/>
    <w:rsid w:val="007F29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24EF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4EF2"/>
    <w:rPr>
      <w:rFonts w:ascii="Tahoma" w:hAnsi="Tahoma" w:cs="Tahoma"/>
      <w:sz w:val="16"/>
      <w:szCs w:val="16"/>
      <w:lang w:eastAsia="en-US"/>
    </w:rPr>
  </w:style>
  <w:style w:type="character" w:customStyle="1" w:styleId="RKnormalChar">
    <w:name w:val="RKnormal Char"/>
    <w:link w:val="RKnormal"/>
    <w:locked/>
    <w:rsid w:val="00B24EF2"/>
    <w:rPr>
      <w:rFonts w:ascii="OrigGarmnd BT" w:hAnsi="OrigGarmnd BT"/>
      <w:sz w:val="24"/>
      <w:lang w:eastAsia="en-US"/>
    </w:rPr>
  </w:style>
  <w:style w:type="character" w:styleId="Hyperlnk">
    <w:name w:val="Hyperlink"/>
    <w:basedOn w:val="Standardstycketeckensnitt"/>
    <w:rsid w:val="007F29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9c549498-f8e8-40bf-8b8a-7965c7b6caf8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AC9169-CCE1-4B55-AB37-E8D11C095CE4}"/>
</file>

<file path=customXml/itemProps2.xml><?xml version="1.0" encoding="utf-8"?>
<ds:datastoreItem xmlns:ds="http://schemas.openxmlformats.org/officeDocument/2006/customXml" ds:itemID="{5246C8AA-95CD-4932-AEDD-BEA546B503DD}"/>
</file>

<file path=customXml/itemProps3.xml><?xml version="1.0" encoding="utf-8"?>
<ds:datastoreItem xmlns:ds="http://schemas.openxmlformats.org/officeDocument/2006/customXml" ds:itemID="{06F8BB27-9A1F-4F21-BB79-98B9DE2C4B11}"/>
</file>

<file path=customXml/itemProps4.xml><?xml version="1.0" encoding="utf-8"?>
<ds:datastoreItem xmlns:ds="http://schemas.openxmlformats.org/officeDocument/2006/customXml" ds:itemID="{5246C8AA-95CD-4932-AEDD-BEA546B503DD}"/>
</file>

<file path=customXml/itemProps5.xml><?xml version="1.0" encoding="utf-8"?>
<ds:datastoreItem xmlns:ds="http://schemas.openxmlformats.org/officeDocument/2006/customXml" ds:itemID="{7A5C3B7E-1100-4505-9076-D13DF69F0215}"/>
</file>

<file path=customXml/itemProps6.xml><?xml version="1.0" encoding="utf-8"?>
<ds:datastoreItem xmlns:ds="http://schemas.openxmlformats.org/officeDocument/2006/customXml" ds:itemID="{5246C8AA-95CD-4932-AEDD-BEA546B503DD}"/>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2371</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Jansson</dc:creator>
  <cp:lastModifiedBy>Gunilla Hansson-Böe</cp:lastModifiedBy>
  <cp:revision>2</cp:revision>
  <cp:lastPrinted>2016-10-25T12:27:00Z</cp:lastPrinted>
  <dcterms:created xsi:type="dcterms:W3CDTF">2016-10-26T06:03:00Z</dcterms:created>
  <dcterms:modified xsi:type="dcterms:W3CDTF">2016-10-26T06:03:00Z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b33af068-cf13-48d8-9669-199a7d783781</vt:lpwstr>
  </property>
</Properties>
</file>