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C2" w:rsidRDefault="004600C2" w:rsidP="009B0AD7">
      <w:pPr>
        <w:pStyle w:val="Rubrik1"/>
      </w:pPr>
      <w:bookmarkStart w:id="0" w:name="_GoBack"/>
      <w:bookmarkEnd w:id="0"/>
      <w:r>
        <w:t>Justitieutskottet</w:t>
      </w:r>
    </w:p>
    <w:p w:rsidR="005670C5" w:rsidRDefault="004600C2" w:rsidP="009B0AD7">
      <w:pPr>
        <w:pStyle w:val="Rubrik1"/>
      </w:pPr>
      <w:r>
        <w:t>I</w:t>
      </w:r>
      <w:r w:rsidR="005670C5">
        <w:t xml:space="preserve">nkomna EU-dokument </w:t>
      </w:r>
      <w:r w:rsidR="00D4001A">
        <w:t>21 oktober</w:t>
      </w:r>
      <w:r w:rsidR="005670C5">
        <w:t xml:space="preserve"> – </w:t>
      </w:r>
      <w:r w:rsidR="00B222F8">
        <w:t>10</w:t>
      </w:r>
      <w:r w:rsidR="00A92E25">
        <w:t xml:space="preserve"> november</w:t>
      </w:r>
      <w:r w:rsidR="005670C5">
        <w:t xml:space="preserve"> </w:t>
      </w:r>
      <w:r w:rsidR="00597397">
        <w:t>2014</w:t>
      </w:r>
    </w:p>
    <w:p w:rsidR="005670C5" w:rsidRDefault="005670C5" w:rsidP="009B0AD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3827"/>
        <w:gridCol w:w="2829"/>
      </w:tblGrid>
      <w:tr w:rsidR="005670C5" w:rsidTr="009B0AD7">
        <w:tc>
          <w:tcPr>
            <w:tcW w:w="9770" w:type="dxa"/>
            <w:gridSpan w:val="4"/>
          </w:tcPr>
          <w:p w:rsidR="005670C5" w:rsidRDefault="005670C5" w:rsidP="009B0AD7">
            <w:pPr>
              <w:pStyle w:val="Rubrik2"/>
              <w:outlineLvl w:val="1"/>
            </w:pPr>
            <w:r w:rsidRPr="005670C5">
              <w:t>Dokument från EU-kommissionen (KOM, K, SWD)</w:t>
            </w:r>
          </w:p>
        </w:tc>
      </w:tr>
      <w:tr w:rsidR="009B0AD7" w:rsidTr="009B0AD7">
        <w:trPr>
          <w:cantSplit/>
          <w:trHeight w:val="199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:rsidR="005670C5" w:rsidRPr="009B0AD7" w:rsidRDefault="005670C5" w:rsidP="009B0AD7">
            <w:pPr>
              <w:rPr>
                <w:b/>
              </w:rPr>
            </w:pPr>
            <w:r w:rsidRPr="009B0AD7">
              <w:rPr>
                <w:b/>
              </w:rPr>
              <w:t>Inlämnat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5670C5" w:rsidRPr="009B0AD7" w:rsidRDefault="005670C5" w:rsidP="009B0AD7">
            <w:pPr>
              <w:rPr>
                <w:b/>
              </w:rPr>
            </w:pPr>
            <w:r w:rsidRPr="009B0AD7">
              <w:rPr>
                <w:b/>
              </w:rPr>
              <w:t>Beteckning</w:t>
            </w:r>
          </w:p>
        </w:tc>
        <w:tc>
          <w:tcPr>
            <w:tcW w:w="3827" w:type="dxa"/>
            <w:shd w:val="clear" w:color="auto" w:fill="D5DCE4" w:themeFill="text2" w:themeFillTint="33"/>
            <w:vAlign w:val="center"/>
          </w:tcPr>
          <w:p w:rsidR="005670C5" w:rsidRPr="009B0AD7" w:rsidRDefault="005670C5" w:rsidP="009B0AD7">
            <w:pPr>
              <w:rPr>
                <w:b/>
              </w:rPr>
            </w:pPr>
            <w:r w:rsidRPr="009B0AD7">
              <w:rPr>
                <w:b/>
              </w:rPr>
              <w:t>Rubrik (med länk till Lemur)</w:t>
            </w:r>
          </w:p>
        </w:tc>
        <w:tc>
          <w:tcPr>
            <w:tcW w:w="2829" w:type="dxa"/>
            <w:shd w:val="clear" w:color="auto" w:fill="D5DCE4" w:themeFill="text2" w:themeFillTint="33"/>
            <w:vAlign w:val="center"/>
          </w:tcPr>
          <w:p w:rsidR="005670C5" w:rsidRPr="009B0AD7" w:rsidRDefault="005670C5" w:rsidP="009B0AD7">
            <w:pPr>
              <w:rPr>
                <w:b/>
              </w:rPr>
            </w:pPr>
            <w:r w:rsidRPr="009B0AD7">
              <w:rPr>
                <w:b/>
              </w:rPr>
              <w:t>Kansliets kommentar</w:t>
            </w:r>
          </w:p>
        </w:tc>
      </w:tr>
      <w:tr w:rsidR="009B0AD7" w:rsidRPr="00FD5DC2" w:rsidTr="00EA4398">
        <w:tc>
          <w:tcPr>
            <w:tcW w:w="1413" w:type="dxa"/>
          </w:tcPr>
          <w:p w:rsidR="005670C5" w:rsidRPr="009B0AD7" w:rsidRDefault="007A6C37" w:rsidP="00EA4398">
            <w:r>
              <w:t>2014-10-28</w:t>
            </w:r>
          </w:p>
        </w:tc>
        <w:tc>
          <w:tcPr>
            <w:tcW w:w="1701" w:type="dxa"/>
          </w:tcPr>
          <w:p w:rsidR="005670C5" w:rsidRPr="009B0AD7" w:rsidRDefault="007A6C37" w:rsidP="00EA4398">
            <w:pPr>
              <w:spacing w:after="0" w:line="240" w:lineRule="auto"/>
            </w:pPr>
            <w:r w:rsidRPr="007A6C37">
              <w:t>KOM(2014) 661</w:t>
            </w:r>
          </w:p>
        </w:tc>
        <w:tc>
          <w:tcPr>
            <w:tcW w:w="3827" w:type="dxa"/>
          </w:tcPr>
          <w:p w:rsidR="008820A9" w:rsidRPr="009B0AD7" w:rsidRDefault="009755C3" w:rsidP="00EA4398">
            <w:pPr>
              <w:spacing w:after="0" w:line="240" w:lineRule="auto"/>
            </w:pPr>
            <w:hyperlink r:id="rId8" w:history="1">
              <w:r w:rsidR="007A6C37" w:rsidRPr="007A6C37">
                <w:rPr>
                  <w:rStyle w:val="Hyperlnk"/>
                </w:rPr>
                <w:t>Rekommendation till rådets beslut om Kroatiens anslutning till konventionen av den 26 maj 1997, utarbetad på grundval av artikel K 3.2 c i fördraget om Europeiska unionen, om kamp mot korruption som tjänstemän i Europeiska gemenskaperna eller Europeiska unionens medlemsstater är delaktiga i</w:t>
              </w:r>
            </w:hyperlink>
          </w:p>
        </w:tc>
        <w:tc>
          <w:tcPr>
            <w:tcW w:w="2829" w:type="dxa"/>
          </w:tcPr>
          <w:p w:rsidR="005670C5" w:rsidRPr="009B0AD7" w:rsidRDefault="00FE076C" w:rsidP="00EA4398">
            <w:r w:rsidRPr="00FE076C">
              <w:t>Rekommendationen till rådsbeslut avser nödvändiga anpassningar för Kroatiens anslutning till konventionen mot korruption bland tjänstemän.</w:t>
            </w:r>
          </w:p>
        </w:tc>
      </w:tr>
      <w:tr w:rsidR="009B0AD7" w:rsidRPr="00FD5DC2" w:rsidTr="00EA4398">
        <w:tc>
          <w:tcPr>
            <w:tcW w:w="1413" w:type="dxa"/>
          </w:tcPr>
          <w:p w:rsidR="005670C5" w:rsidRPr="009B0AD7" w:rsidRDefault="00CE18D2" w:rsidP="00EA4398">
            <w:r>
              <w:t>2014-10-30</w:t>
            </w:r>
          </w:p>
        </w:tc>
        <w:tc>
          <w:tcPr>
            <w:tcW w:w="1701" w:type="dxa"/>
          </w:tcPr>
          <w:p w:rsidR="005670C5" w:rsidRPr="009B0AD7" w:rsidRDefault="00CE18D2" w:rsidP="00EA4398">
            <w:r w:rsidRPr="00CE18D2">
              <w:t>KOM(2014) 685</w:t>
            </w:r>
          </w:p>
        </w:tc>
        <w:tc>
          <w:tcPr>
            <w:tcW w:w="3827" w:type="dxa"/>
          </w:tcPr>
          <w:p w:rsidR="005670C5" w:rsidRPr="009B0AD7" w:rsidRDefault="009755C3" w:rsidP="00EA4398">
            <w:hyperlink r:id="rId9" w:history="1">
              <w:r w:rsidR="00CE18D2" w:rsidRPr="00CE18D2">
                <w:rPr>
                  <w:rStyle w:val="Hyperlnk"/>
                </w:rPr>
                <w:t>Rekommendation till rådets beslut om Kroatiens anslutning till konventionen av den 29 maj 2000, upprättad av rådet på grundval av artikel 34 i fördraget om Europeiska unionen, om ömsesidig rättslig hjälp i brottmål mellan Europeiska unionens medlemsstater jämte protokollet av den 16 oktober 2001</w:t>
              </w:r>
            </w:hyperlink>
          </w:p>
        </w:tc>
        <w:tc>
          <w:tcPr>
            <w:tcW w:w="2829" w:type="dxa"/>
          </w:tcPr>
          <w:p w:rsidR="005670C5" w:rsidRPr="009B0AD7" w:rsidRDefault="00CE18D2" w:rsidP="00352045">
            <w:r>
              <w:t>Syftet med rekommendation</w:t>
            </w:r>
            <w:r w:rsidR="00352045">
              <w:t>en</w:t>
            </w:r>
            <w:r>
              <w:t xml:space="preserve"> till rådsbeslut är göra de</w:t>
            </w:r>
            <w:r w:rsidRPr="00CE18D2">
              <w:t xml:space="preserve"> anpassningar </w:t>
            </w:r>
            <w:r>
              <w:t xml:space="preserve">som krävs </w:t>
            </w:r>
            <w:r w:rsidRPr="00CE18D2">
              <w:t>för Kroatiens anslutning till konventionen</w:t>
            </w:r>
            <w:r>
              <w:t xml:space="preserve"> om ömsesidig rättslig hjälp i brottmål och det kompletterande </w:t>
            </w:r>
            <w:r w:rsidRPr="00CE18D2">
              <w:t>protokoll</w:t>
            </w:r>
            <w:r>
              <w:t>et om ömsesidig rättslig hjälp</w:t>
            </w:r>
            <w:r w:rsidRPr="00CE18D2">
              <w:t>.</w:t>
            </w:r>
          </w:p>
        </w:tc>
      </w:tr>
      <w:tr w:rsidR="006577E1" w:rsidRPr="00FD5DC2" w:rsidTr="00EA4398">
        <w:tc>
          <w:tcPr>
            <w:tcW w:w="1413" w:type="dxa"/>
          </w:tcPr>
          <w:p w:rsidR="006577E1" w:rsidRDefault="006577E1" w:rsidP="00EA4398">
            <w:r>
              <w:t>2014-10-30</w:t>
            </w:r>
          </w:p>
        </w:tc>
        <w:tc>
          <w:tcPr>
            <w:tcW w:w="1701" w:type="dxa"/>
          </w:tcPr>
          <w:p w:rsidR="006577E1" w:rsidRPr="00CE18D2" w:rsidRDefault="006577E1" w:rsidP="00EA4398">
            <w:r w:rsidRPr="006577E1">
              <w:t>K(2014) 7881</w:t>
            </w:r>
          </w:p>
        </w:tc>
        <w:tc>
          <w:tcPr>
            <w:tcW w:w="3827" w:type="dxa"/>
          </w:tcPr>
          <w:p w:rsidR="006577E1" w:rsidRDefault="009755C3" w:rsidP="00EA4398">
            <w:hyperlink r:id="rId10" w:history="1">
              <w:r w:rsidR="006577E1" w:rsidRPr="006577E1">
                <w:rPr>
                  <w:rStyle w:val="Hyperlnk"/>
                </w:rPr>
                <w:t>Kommissionens genomförandebeslut av den 30.10.2014 om inrättande av den första delen av ett flerårigt utvärderingsprogram för 2015 i enlighet med artikel 6 i rådets beslut (EU) nr 1053/2013 av den 7 oktober 2013 om inrättande av en utvärderings- och övervakningsmekanism för kontroll av tillämpningen av Schengenregelverket</w:t>
              </w:r>
            </w:hyperlink>
          </w:p>
        </w:tc>
        <w:tc>
          <w:tcPr>
            <w:tcW w:w="2829" w:type="dxa"/>
          </w:tcPr>
          <w:p w:rsidR="006577E1" w:rsidRDefault="006577E1" w:rsidP="00CE18D2"/>
        </w:tc>
      </w:tr>
    </w:tbl>
    <w:p w:rsidR="005670C5" w:rsidRDefault="005670C5" w:rsidP="009B0AD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3827"/>
        <w:gridCol w:w="2829"/>
      </w:tblGrid>
      <w:tr w:rsidR="00EA4398" w:rsidTr="0014597B">
        <w:tc>
          <w:tcPr>
            <w:tcW w:w="9770" w:type="dxa"/>
            <w:gridSpan w:val="4"/>
          </w:tcPr>
          <w:p w:rsidR="00EA4398" w:rsidRDefault="00EA4398" w:rsidP="00EA4398">
            <w:pPr>
              <w:pStyle w:val="Rubrik2"/>
              <w:outlineLvl w:val="1"/>
            </w:pPr>
            <w:r w:rsidRPr="005670C5">
              <w:t xml:space="preserve">Dokument från </w:t>
            </w:r>
            <w:r>
              <w:t>Ministerrådet</w:t>
            </w:r>
          </w:p>
        </w:tc>
      </w:tr>
      <w:tr w:rsidR="00EA4398" w:rsidTr="0014597B">
        <w:trPr>
          <w:cantSplit/>
          <w:trHeight w:val="199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Inlämnat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Beteckning</w:t>
            </w:r>
          </w:p>
        </w:tc>
        <w:tc>
          <w:tcPr>
            <w:tcW w:w="3827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Rubrik (med länk till Lemur)</w:t>
            </w:r>
          </w:p>
        </w:tc>
        <w:tc>
          <w:tcPr>
            <w:tcW w:w="2829" w:type="dxa"/>
            <w:shd w:val="clear" w:color="auto" w:fill="D5DCE4" w:themeFill="text2" w:themeFillTint="33"/>
            <w:vAlign w:val="center"/>
          </w:tcPr>
          <w:p w:rsidR="00EA4398" w:rsidRPr="009B0AD7" w:rsidRDefault="00EA4398" w:rsidP="0014597B">
            <w:pPr>
              <w:rPr>
                <w:b/>
              </w:rPr>
            </w:pPr>
            <w:r w:rsidRPr="009B0AD7">
              <w:rPr>
                <w:b/>
              </w:rPr>
              <w:t>Kansliets kommentar</w:t>
            </w:r>
          </w:p>
        </w:tc>
      </w:tr>
      <w:tr w:rsidR="00EA4398" w:rsidRPr="007B2BAA" w:rsidTr="0014597B">
        <w:tc>
          <w:tcPr>
            <w:tcW w:w="1413" w:type="dxa"/>
          </w:tcPr>
          <w:p w:rsidR="00EA4398" w:rsidRPr="009B0AD7" w:rsidRDefault="007B2BAA" w:rsidP="0014597B">
            <w:r>
              <w:t>2014-10-21</w:t>
            </w:r>
          </w:p>
        </w:tc>
        <w:tc>
          <w:tcPr>
            <w:tcW w:w="1701" w:type="dxa"/>
          </w:tcPr>
          <w:p w:rsidR="00EA4398" w:rsidRPr="009B0AD7" w:rsidRDefault="007B2BAA" w:rsidP="0014597B">
            <w:pPr>
              <w:spacing w:after="0" w:line="240" w:lineRule="auto"/>
            </w:pPr>
            <w:r w:rsidRPr="007B2BAA">
              <w:t>14044/14</w:t>
            </w:r>
          </w:p>
        </w:tc>
        <w:tc>
          <w:tcPr>
            <w:tcW w:w="3827" w:type="dxa"/>
          </w:tcPr>
          <w:p w:rsidR="00EA4398" w:rsidRPr="002B27DA" w:rsidRDefault="009755C3" w:rsidP="0014597B">
            <w:pPr>
              <w:spacing w:after="0" w:line="240" w:lineRule="auto"/>
            </w:pPr>
            <w:hyperlink r:id="rId11" w:history="1">
              <w:r w:rsidR="002B27DA" w:rsidRPr="002B27DA">
                <w:rPr>
                  <w:rStyle w:val="Hyperlnk"/>
                </w:rPr>
                <w:t>Pressmeddelande 3336:e mötet i rådet Rättsliga och inrikes frågor Luxemburg den 9 och 10 oktober 2014</w:t>
              </w:r>
            </w:hyperlink>
          </w:p>
        </w:tc>
        <w:tc>
          <w:tcPr>
            <w:tcW w:w="2829" w:type="dxa"/>
          </w:tcPr>
          <w:p w:rsidR="00EA4398" w:rsidRPr="002B27DA" w:rsidRDefault="00EA4398" w:rsidP="0014597B"/>
        </w:tc>
      </w:tr>
      <w:tr w:rsidR="00EA4398" w:rsidRPr="00BB0128" w:rsidTr="0014597B">
        <w:tc>
          <w:tcPr>
            <w:tcW w:w="1413" w:type="dxa"/>
          </w:tcPr>
          <w:p w:rsidR="00EA4398" w:rsidRPr="002B27DA" w:rsidRDefault="00BB0128" w:rsidP="0014597B">
            <w:r>
              <w:t>2014-10-29</w:t>
            </w:r>
          </w:p>
        </w:tc>
        <w:tc>
          <w:tcPr>
            <w:tcW w:w="1701" w:type="dxa"/>
          </w:tcPr>
          <w:p w:rsidR="00EA4398" w:rsidRPr="002B27DA" w:rsidRDefault="00BB0128" w:rsidP="0014597B">
            <w:r w:rsidRPr="00BB0128">
              <w:t>13851/14</w:t>
            </w:r>
          </w:p>
        </w:tc>
        <w:tc>
          <w:tcPr>
            <w:tcW w:w="3827" w:type="dxa"/>
          </w:tcPr>
          <w:p w:rsidR="00EA4398" w:rsidRPr="00925959" w:rsidRDefault="009755C3" w:rsidP="0014597B">
            <w:hyperlink r:id="rId12" w:history="1">
              <w:r w:rsidR="00925959" w:rsidRPr="00925959">
                <w:rPr>
                  <w:rStyle w:val="Hyperlnk"/>
                </w:rPr>
                <w:t>Pressmeddelande 3335:e mötet i rådet Transport, telekommunikation och energi Luxemburg den 8 oktober 2014</w:t>
              </w:r>
            </w:hyperlink>
          </w:p>
        </w:tc>
        <w:tc>
          <w:tcPr>
            <w:tcW w:w="2829" w:type="dxa"/>
          </w:tcPr>
          <w:p w:rsidR="00EA4398" w:rsidRPr="00BB0128" w:rsidRDefault="00BB0128" w:rsidP="00925959">
            <w:r>
              <w:t>Rådet antog</w:t>
            </w:r>
            <w:r w:rsidRPr="00BB0128">
              <w:t xml:space="preserve"> en allmän </w:t>
            </w:r>
            <w:r w:rsidR="00925959">
              <w:t>riktlinje</w:t>
            </w:r>
            <w:r w:rsidRPr="00BB0128">
              <w:t xml:space="preserve"> om </w:t>
            </w:r>
            <w:r>
              <w:t>f</w:t>
            </w:r>
            <w:r w:rsidRPr="00BB0128">
              <w:t>örslag</w:t>
            </w:r>
            <w:r>
              <w:t>et</w:t>
            </w:r>
            <w:r w:rsidRPr="00BB0128">
              <w:t xml:space="preserve"> till </w:t>
            </w:r>
            <w:r w:rsidR="00925959" w:rsidRPr="00925959">
              <w:t>direktiv om gräns</w:t>
            </w:r>
            <w:r w:rsidR="00925959">
              <w:softHyphen/>
            </w:r>
            <w:r w:rsidR="00925959" w:rsidRPr="00925959">
              <w:t>överskridande informations</w:t>
            </w:r>
            <w:r w:rsidR="00925959">
              <w:softHyphen/>
            </w:r>
            <w:r w:rsidR="00925959" w:rsidRPr="00925959">
              <w:t>utbyte om trafikbrott.</w:t>
            </w:r>
            <w:r>
              <w:t xml:space="preserve"> Rådet godkände också ett sam</w:t>
            </w:r>
            <w:r w:rsidR="00925959">
              <w:softHyphen/>
            </w:r>
            <w:r>
              <w:t xml:space="preserve">förståndsavtal om samarbete mellan Eurojust och </w:t>
            </w:r>
            <w:r w:rsidRPr="00BB0128">
              <w:t>E</w:t>
            </w:r>
            <w:r>
              <w:t>U:s</w:t>
            </w:r>
            <w:r w:rsidRPr="00BB0128">
              <w:t xml:space="preserve"> byrå för grundläggande rättigheter</w:t>
            </w:r>
            <w:r>
              <w:t>,</w:t>
            </w:r>
            <w:r w:rsidRPr="00BB0128">
              <w:t xml:space="preserve"> </w:t>
            </w:r>
            <w:r>
              <w:t>FRA.</w:t>
            </w:r>
          </w:p>
        </w:tc>
      </w:tr>
      <w:tr w:rsidR="002F7D8B" w:rsidRPr="00BB0128" w:rsidTr="0014597B">
        <w:tc>
          <w:tcPr>
            <w:tcW w:w="1413" w:type="dxa"/>
          </w:tcPr>
          <w:p w:rsidR="002F7D8B" w:rsidRDefault="002F7D8B" w:rsidP="0014597B">
            <w:r>
              <w:lastRenderedPageBreak/>
              <w:t>2014-10-31</w:t>
            </w:r>
          </w:p>
        </w:tc>
        <w:tc>
          <w:tcPr>
            <w:tcW w:w="1701" w:type="dxa"/>
          </w:tcPr>
          <w:p w:rsidR="002F7D8B" w:rsidRPr="00BB0128" w:rsidRDefault="002F7D8B" w:rsidP="0014597B">
            <w:r w:rsidRPr="002F7D8B">
              <w:t>CM 4793/14</w:t>
            </w:r>
          </w:p>
        </w:tc>
        <w:tc>
          <w:tcPr>
            <w:tcW w:w="3827" w:type="dxa"/>
          </w:tcPr>
          <w:p w:rsidR="002F7D8B" w:rsidRDefault="009755C3" w:rsidP="0014597B">
            <w:hyperlink r:id="rId13" w:history="1">
              <w:r w:rsidR="002F7D8B" w:rsidRPr="0064740C">
                <w:rPr>
                  <w:rStyle w:val="Hyperlnk"/>
                </w:rPr>
                <w:t>Kallelse och preliminär dagordning 3347:e mötet i Europeiska unionens råd (allmänna frågor) 18 och 19 november 2014</w:t>
              </w:r>
            </w:hyperlink>
          </w:p>
        </w:tc>
        <w:tc>
          <w:tcPr>
            <w:tcW w:w="2829" w:type="dxa"/>
          </w:tcPr>
          <w:p w:rsidR="002F7D8B" w:rsidRDefault="00115B0D" w:rsidP="00D97895">
            <w:r>
              <w:t>I</w:t>
            </w:r>
            <w:r w:rsidR="002F7D8B">
              <w:t xml:space="preserve"> reviderad version </w:t>
            </w:r>
            <w:r w:rsidR="008866CE">
              <w:t>(3/11)</w:t>
            </w:r>
            <w:r>
              <w:t xml:space="preserve"> har punkt om protokoll 36 tillkommit. Troligtvis gäller den </w:t>
            </w:r>
            <w:r w:rsidR="002F7D8B">
              <w:t>UK:s</w:t>
            </w:r>
            <w:r w:rsidR="002F7D8B" w:rsidRPr="002F7D8B">
              <w:t xml:space="preserve"> </w:t>
            </w:r>
            <w:proofErr w:type="spellStart"/>
            <w:r w:rsidR="002F7D8B" w:rsidRPr="002F7D8B">
              <w:t>opt-out</w:t>
            </w:r>
            <w:proofErr w:type="spellEnd"/>
            <w:r w:rsidR="002F7D8B" w:rsidRPr="002F7D8B">
              <w:t xml:space="preserve"> från det polisiära och straffrättsliga samarb</w:t>
            </w:r>
            <w:r w:rsidR="002F7D8B">
              <w:t>ete</w:t>
            </w:r>
            <w:r w:rsidR="008866CE">
              <w:t>t</w:t>
            </w:r>
            <w:r w:rsidR="00D97895">
              <w:t>.</w:t>
            </w:r>
          </w:p>
        </w:tc>
      </w:tr>
    </w:tbl>
    <w:p w:rsidR="00EA4398" w:rsidRDefault="00EA4398" w:rsidP="007E4910"/>
    <w:sectPr w:rsidR="00EA4398" w:rsidSect="009B0AD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1134" w:bottom="851" w:left="993" w:header="567" w:footer="34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C5" w:rsidRDefault="005670C5" w:rsidP="00A56189">
      <w:r>
        <w:separator/>
      </w:r>
    </w:p>
  </w:endnote>
  <w:endnote w:type="continuationSeparator" w:id="0">
    <w:p w:rsidR="005670C5" w:rsidRDefault="005670C5" w:rsidP="00A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C2F8C" w:rsidRPr="002B4F43" w:rsidTr="005670C5">
      <w:trPr>
        <w:trHeight w:val="1134"/>
      </w:trPr>
      <w:tc>
        <w:tcPr>
          <w:tcW w:w="9426" w:type="dxa"/>
        </w:tcPr>
        <w:p w:rsidR="005670C5" w:rsidRDefault="005670C5" w:rsidP="00DC6DDF">
          <w:pPr>
            <w:pStyle w:val="NormalKompakt"/>
            <w:rPr>
              <w:rFonts w:ascii="GillSans Pro for Riksdagen Lt" w:hAnsi="GillSans Pro for Riksdagen Lt"/>
              <w:lang w:val="sv-SE"/>
            </w:rPr>
          </w:pPr>
        </w:p>
        <w:p w:rsidR="005670C5" w:rsidRDefault="005670C5" w:rsidP="00805CB5">
          <w:pPr>
            <w:pBdr>
              <w:top w:val="single" w:sz="4" w:space="3" w:color="auto"/>
            </w:pBdr>
            <w:spacing w:before="100" w:line="220" w:lineRule="atLeast"/>
            <w:rPr>
              <w:rFonts w:ascii="GillSans Pro for Riksdagen Lt" w:hAnsi="GillSans Pro for Riksdagen Lt"/>
              <w:sz w:val="18"/>
              <w:szCs w:val="18"/>
            </w:rPr>
          </w:pPr>
          <w:r w:rsidRPr="008F0F02">
            <w:rPr>
              <w:rFonts w:ascii="GillSans Pro for Riksdagen Lt" w:hAnsi="GillSans Pro for Riksdagen Lt"/>
              <w:spacing w:val="12"/>
              <w:sz w:val="18"/>
              <w:szCs w:val="18"/>
            </w:rPr>
            <w:t xml:space="preserve">SVERIGES </w:t>
          </w:r>
          <w:proofErr w:type="gramStart"/>
          <w:r w:rsidRPr="008F0F02">
            <w:rPr>
              <w:rFonts w:ascii="GillSans Pro for Riksdagen Lt" w:hAnsi="GillSans Pro for Riksdagen Lt"/>
              <w:spacing w:val="12"/>
              <w:sz w:val="18"/>
              <w:szCs w:val="18"/>
            </w:rPr>
            <w:t>RIKSDAG</w:t>
          </w:r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 100</w:t>
          </w:r>
          <w:proofErr w:type="gramEnd"/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12 </w:t>
          </w:r>
          <w:r>
            <w:rPr>
              <w:rFonts w:ascii="GillSans Pro for Riksdagen Lt" w:hAnsi="GillSans Pro for Riksdagen Lt"/>
              <w:sz w:val="18"/>
              <w:szCs w:val="18"/>
            </w:rPr>
            <w:t xml:space="preserve">Stockholm  •  Telefon 08-786 40 00  • </w:t>
          </w:r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www.riksdagen.se</w:t>
          </w:r>
        </w:p>
        <w:p w:rsidR="005670C5" w:rsidRPr="002B4F43" w:rsidRDefault="005670C5" w:rsidP="00DC6DDF">
          <w:pPr>
            <w:pStyle w:val="NormalKompakt"/>
            <w:rPr>
              <w:rFonts w:ascii="GillSans Pro for Riksdagen Lt" w:hAnsi="GillSans Pro for Riksdagen Lt"/>
              <w:lang w:val="sv-SE"/>
            </w:rPr>
          </w:pPr>
        </w:p>
      </w:tc>
    </w:tr>
  </w:tbl>
  <w:p w:rsidR="000C2F8C" w:rsidRPr="002B4F43" w:rsidRDefault="000C2F8C" w:rsidP="006F6C65">
    <w:pPr>
      <w:pStyle w:val="KantHuvud"/>
      <w:framePr w:w="726" w:h="544" w:hRule="exact" w:wrap="around" w:x="10700" w:y="15934"/>
      <w:rPr>
        <w:rFonts w:ascii="GillSans Pro for Riksdagen Lt" w:hAnsi="GillSans Pro for Riksdagen Lt"/>
      </w:rPr>
    </w:pP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PAGE </w:instrText>
    </w:r>
    <w:r w:rsidRPr="002B4F43">
      <w:rPr>
        <w:rStyle w:val="Sidnummer"/>
      </w:rPr>
      <w:fldChar w:fldCharType="separate"/>
    </w:r>
    <w:r w:rsidR="00F83FC3">
      <w:rPr>
        <w:rStyle w:val="Sidnummer"/>
        <w:noProof/>
      </w:rPr>
      <w:t>2</w:t>
    </w:r>
    <w:r w:rsidRPr="002B4F43">
      <w:rPr>
        <w:rStyle w:val="Sidnummer"/>
      </w:rPr>
      <w:fldChar w:fldCharType="end"/>
    </w:r>
    <w:r w:rsidRPr="002B4F43">
      <w:rPr>
        <w:rStyle w:val="Sidnummer"/>
      </w:rPr>
      <w:t xml:space="preserve"> (</w:t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)NUMPAGES  \# "0"  \* MERGEFORMAT </w:instrText>
    </w:r>
    <w:r w:rsidRPr="002B4F43">
      <w:rPr>
        <w:rStyle w:val="Sidnummer"/>
      </w:rPr>
      <w:fldChar w:fldCharType="separate"/>
    </w:r>
    <w:r w:rsidRPr="002B4F43">
      <w:rPr>
        <w:rStyle w:val="Sidnummer"/>
        <w:noProof/>
      </w:rPr>
      <w:t>3</w:t>
    </w:r>
    <w:r w:rsidRPr="002B4F43">
      <w:rPr>
        <w:rStyle w:val="Sidnummer"/>
      </w:rPr>
      <w:fldChar w:fldCharType="end"/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NUMPAGES  \# "0"  \* MERGEFORMAT </w:instrText>
    </w:r>
    <w:r w:rsidRPr="002B4F43">
      <w:rPr>
        <w:rStyle w:val="Sidnummer"/>
      </w:rPr>
      <w:fldChar w:fldCharType="separate"/>
    </w:r>
    <w:r w:rsidR="00F83FC3">
      <w:rPr>
        <w:rStyle w:val="Sidnummer"/>
        <w:noProof/>
      </w:rPr>
      <w:t>2</w:t>
    </w:r>
    <w:r w:rsidRPr="002B4F43">
      <w:rPr>
        <w:rStyle w:val="Sidnummer"/>
      </w:rPr>
      <w:fldChar w:fldCharType="end"/>
    </w:r>
    <w:r w:rsidRPr="002B4F43">
      <w:rPr>
        <w:rStyle w:val="Sidnummer"/>
      </w:rPr>
      <w:t>)</w:t>
    </w:r>
  </w:p>
  <w:p w:rsidR="000C2F8C" w:rsidRPr="002B4F43" w:rsidRDefault="000C2F8C" w:rsidP="0080470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8C" w:rsidRDefault="000C2F8C" w:rsidP="005670C5">
    <w:pPr>
      <w:pStyle w:val="KantHuvud"/>
      <w:framePr w:w="726" w:h="544" w:hRule="exact" w:wrap="around" w:x="15528" w:y="11084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83FC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)NUMPAGES  \# "0"  \* MERGEFORMAT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NUMPAGES  \# "0"  \* MERGEFORMAT </w:instrText>
    </w:r>
    <w:r>
      <w:rPr>
        <w:rStyle w:val="Sidnummer"/>
      </w:rPr>
      <w:fldChar w:fldCharType="separate"/>
    </w:r>
    <w:r w:rsidR="00F83FC3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0C2F8C" w:rsidRPr="002B4F43" w:rsidRDefault="000C2F8C" w:rsidP="00A07D21">
    <w:pPr>
      <w:pStyle w:val="Sidfot"/>
      <w:spacing w:after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C5" w:rsidRDefault="005670C5" w:rsidP="00A56189">
      <w:r>
        <w:separator/>
      </w:r>
    </w:p>
  </w:footnote>
  <w:footnote w:type="continuationSeparator" w:id="0">
    <w:p w:rsidR="005670C5" w:rsidRDefault="005670C5" w:rsidP="00A5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8C" w:rsidRDefault="009755C3" w:rsidP="00B5535C">
    <w:pPr>
      <w:framePr w:w="9780" w:hSpace="142" w:wrap="around" w:vAnchor="page" w:hAnchor="page" w:x="1560" w:y="725"/>
      <w:spacing w:line="240" w:lineRule="auto"/>
      <w:ind w:right="275"/>
      <w:jc w:val="right"/>
      <w:rPr>
        <w:sz w:val="4"/>
      </w:rPr>
    </w:pPr>
    <w:bookmarkStart w:id="1" w:name="SvenskaLiten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26.25pt">
          <v:imagedata r:id="rId1" o:title="RiksdagenSvart"/>
        </v:shape>
      </w:pict>
    </w:r>
  </w:p>
  <w:p w:rsidR="000C2F8C" w:rsidRDefault="000C2F8C" w:rsidP="008236F3">
    <w:pPr>
      <w:framePr w:hSpace="142" w:wrap="around" w:vAnchor="page" w:hAnchor="page" w:x="9255" w:y="725"/>
      <w:spacing w:line="240" w:lineRule="auto"/>
      <w:rPr>
        <w:sz w:val="4"/>
      </w:rPr>
    </w:pPr>
  </w:p>
  <w:p w:rsidR="000C2F8C" w:rsidRDefault="000C2F8C" w:rsidP="00CF25D1">
    <w:pPr>
      <w:pStyle w:val="NormalKompakt"/>
    </w:pPr>
  </w:p>
  <w:p w:rsidR="000C2F8C" w:rsidRDefault="000C2F8C" w:rsidP="00CF25D1">
    <w:pPr>
      <w:pStyle w:val="NormalKompakt"/>
    </w:pPr>
  </w:p>
  <w:bookmarkEnd w:id="1"/>
  <w:p w:rsidR="000C2F8C" w:rsidRDefault="000C2F8C" w:rsidP="00CF25D1">
    <w:pPr>
      <w:pStyle w:val="NormalKompakt"/>
    </w:pPr>
  </w:p>
  <w:p w:rsidR="000C2F8C" w:rsidRDefault="000C2F8C" w:rsidP="00CF25D1">
    <w:pPr>
      <w:pStyle w:val="NormalKompakt"/>
    </w:pPr>
  </w:p>
  <w:p w:rsidR="000C2F8C" w:rsidRDefault="000C2F8C" w:rsidP="00666060">
    <w:pPr>
      <w:pStyle w:val="NormalKompakt"/>
    </w:pPr>
  </w:p>
  <w:p w:rsidR="000C2F8C" w:rsidRDefault="000C2F8C" w:rsidP="00666060">
    <w:pPr>
      <w:pStyle w:val="NormalKompak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8C" w:rsidRDefault="000C2F8C" w:rsidP="0001475F">
    <w:pPr>
      <w:pStyle w:val="logo"/>
      <w:framePr w:w="9499" w:wrap="around" w:x="1701" w:y="727"/>
      <w:ind w:firstLine="142"/>
      <w:jc w:val="right"/>
    </w:pPr>
  </w:p>
  <w:p w:rsidR="000C2F8C" w:rsidRDefault="000C2F8C" w:rsidP="000A3BEC">
    <w:pPr>
      <w:pStyle w:val="logo"/>
      <w:framePr w:wrap="around" w:x="8790" w:y="727"/>
    </w:pPr>
  </w:p>
  <w:p w:rsidR="005670C5" w:rsidRDefault="005670C5" w:rsidP="005670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5627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BE3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8A7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BCA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801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BC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1C9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40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061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9C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A432E"/>
    <w:multiLevelType w:val="hybridMultilevel"/>
    <w:tmpl w:val="09402D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A5F23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70363"/>
    <w:multiLevelType w:val="hybridMultilevel"/>
    <w:tmpl w:val="F8B272B4"/>
    <w:lvl w:ilvl="0" w:tplc="2D0CA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F21E3"/>
    <w:multiLevelType w:val="multilevel"/>
    <w:tmpl w:val="B86A5F2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B266917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C1769B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287063"/>
    <w:multiLevelType w:val="hybridMultilevel"/>
    <w:tmpl w:val="E1B8CD8A"/>
    <w:lvl w:ilvl="0" w:tplc="1C263B8C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5215275C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16F32"/>
    <w:multiLevelType w:val="hybridMultilevel"/>
    <w:tmpl w:val="9A288C0A"/>
    <w:lvl w:ilvl="0" w:tplc="CDAA99AA">
      <w:start w:val="1"/>
      <w:numFmt w:val="bullet"/>
      <w:pStyle w:val="Punktlistautanluft"/>
      <w:lvlText w:val=""/>
      <w:lvlJc w:val="left"/>
      <w:pPr>
        <w:tabs>
          <w:tab w:val="num" w:pos="-3"/>
        </w:tabs>
        <w:ind w:left="264" w:hanging="264"/>
      </w:pPr>
      <w:rPr>
        <w:rFonts w:ascii="Symbol" w:hAnsi="Symbol" w:hint="default"/>
      </w:rPr>
    </w:lvl>
    <w:lvl w:ilvl="1" w:tplc="7FE2828E">
      <w:start w:val="1"/>
      <w:numFmt w:val="bullet"/>
      <w:pStyle w:val="Punktlista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CA8FD24">
      <w:start w:val="1"/>
      <w:numFmt w:val="bullet"/>
      <w:pStyle w:val="Punktlista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BEEBEE">
      <w:start w:val="1"/>
      <w:numFmt w:val="bullet"/>
      <w:pStyle w:val="Punktlista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AD49A1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7"/>
  </w:num>
  <w:num w:numId="13">
    <w:abstractNumId w:val="19"/>
  </w:num>
  <w:num w:numId="14">
    <w:abstractNumId w:val="15"/>
  </w:num>
  <w:num w:numId="15">
    <w:abstractNumId w:val="18"/>
  </w:num>
  <w:num w:numId="16">
    <w:abstractNumId w:val="16"/>
  </w:num>
  <w:num w:numId="17">
    <w:abstractNumId w:val="13"/>
  </w:num>
  <w:num w:numId="18">
    <w:abstractNumId w:val="12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sändare1" w:val="Sant"/>
    <w:docVar w:name="Avsändare2" w:val="Sant"/>
    <w:docVar w:name="Avsändare3" w:val="Sant"/>
    <w:docVar w:name="Avsändare4" w:val="Falskt"/>
    <w:docVar w:name="Avsändare5" w:val="Falskt"/>
    <w:docVar w:name="LogoFärg" w:val="Svart"/>
    <w:docVar w:name="Namn" w:val="Tommy Forsell"/>
    <w:docVar w:name="RedanKörd" w:val="Sant"/>
    <w:docVar w:name="SidfotHemort" w:val="Falskt"/>
    <w:docVar w:name="SidfotRiksdag" w:val="Sant"/>
    <w:docVar w:name="SidfotStockholm" w:val="Falskt"/>
    <w:docVar w:name="Språk" w:val="Svenska"/>
  </w:docVars>
  <w:rsids>
    <w:rsidRoot w:val="005670C5"/>
    <w:rsid w:val="000046DD"/>
    <w:rsid w:val="00006FDD"/>
    <w:rsid w:val="0001475F"/>
    <w:rsid w:val="00014B94"/>
    <w:rsid w:val="00017E58"/>
    <w:rsid w:val="000228A5"/>
    <w:rsid w:val="000244B6"/>
    <w:rsid w:val="00026AC8"/>
    <w:rsid w:val="0003283A"/>
    <w:rsid w:val="00042019"/>
    <w:rsid w:val="000441AD"/>
    <w:rsid w:val="00050417"/>
    <w:rsid w:val="00050843"/>
    <w:rsid w:val="0006222D"/>
    <w:rsid w:val="00065C00"/>
    <w:rsid w:val="000668F3"/>
    <w:rsid w:val="0007271C"/>
    <w:rsid w:val="00073A8F"/>
    <w:rsid w:val="00084818"/>
    <w:rsid w:val="0008779F"/>
    <w:rsid w:val="00094025"/>
    <w:rsid w:val="00094E52"/>
    <w:rsid w:val="00095C3B"/>
    <w:rsid w:val="000A1FD1"/>
    <w:rsid w:val="000A3BEC"/>
    <w:rsid w:val="000A4E68"/>
    <w:rsid w:val="000A6F74"/>
    <w:rsid w:val="000A7D99"/>
    <w:rsid w:val="000B04E9"/>
    <w:rsid w:val="000B4314"/>
    <w:rsid w:val="000C2F8C"/>
    <w:rsid w:val="000C3B94"/>
    <w:rsid w:val="000C70D7"/>
    <w:rsid w:val="000D57AD"/>
    <w:rsid w:val="000E2009"/>
    <w:rsid w:val="000E2903"/>
    <w:rsid w:val="000E57F3"/>
    <w:rsid w:val="000F13CE"/>
    <w:rsid w:val="001049C5"/>
    <w:rsid w:val="00112E6B"/>
    <w:rsid w:val="00115B0D"/>
    <w:rsid w:val="00120F5D"/>
    <w:rsid w:val="00122859"/>
    <w:rsid w:val="00130738"/>
    <w:rsid w:val="00143194"/>
    <w:rsid w:val="00144393"/>
    <w:rsid w:val="00144676"/>
    <w:rsid w:val="001471A0"/>
    <w:rsid w:val="00152B5D"/>
    <w:rsid w:val="0015385F"/>
    <w:rsid w:val="00153F30"/>
    <w:rsid w:val="00156DF8"/>
    <w:rsid w:val="0015753F"/>
    <w:rsid w:val="00160B4B"/>
    <w:rsid w:val="00161F00"/>
    <w:rsid w:val="00166508"/>
    <w:rsid w:val="00173C5D"/>
    <w:rsid w:val="00183236"/>
    <w:rsid w:val="00187307"/>
    <w:rsid w:val="00193322"/>
    <w:rsid w:val="001A25B0"/>
    <w:rsid w:val="001A35DC"/>
    <w:rsid w:val="001B032A"/>
    <w:rsid w:val="001B57B3"/>
    <w:rsid w:val="001B6778"/>
    <w:rsid w:val="001D14EC"/>
    <w:rsid w:val="001D1A16"/>
    <w:rsid w:val="001D3F71"/>
    <w:rsid w:val="001D5A83"/>
    <w:rsid w:val="001E2A76"/>
    <w:rsid w:val="001F4AF3"/>
    <w:rsid w:val="001F5A6C"/>
    <w:rsid w:val="00210CF6"/>
    <w:rsid w:val="00213E65"/>
    <w:rsid w:val="00221257"/>
    <w:rsid w:val="002263CE"/>
    <w:rsid w:val="002451C3"/>
    <w:rsid w:val="00253092"/>
    <w:rsid w:val="00254B93"/>
    <w:rsid w:val="00257937"/>
    <w:rsid w:val="00277D4B"/>
    <w:rsid w:val="002823FB"/>
    <w:rsid w:val="002856EE"/>
    <w:rsid w:val="00291258"/>
    <w:rsid w:val="00293865"/>
    <w:rsid w:val="002A2DB3"/>
    <w:rsid w:val="002A344C"/>
    <w:rsid w:val="002B27DA"/>
    <w:rsid w:val="002B4EDE"/>
    <w:rsid w:val="002B4F43"/>
    <w:rsid w:val="002D2F13"/>
    <w:rsid w:val="002D63D1"/>
    <w:rsid w:val="002D6B02"/>
    <w:rsid w:val="002E18A5"/>
    <w:rsid w:val="002E3117"/>
    <w:rsid w:val="002F2920"/>
    <w:rsid w:val="002F4431"/>
    <w:rsid w:val="002F7D8B"/>
    <w:rsid w:val="003031AF"/>
    <w:rsid w:val="00310B5B"/>
    <w:rsid w:val="00311244"/>
    <w:rsid w:val="00317954"/>
    <w:rsid w:val="00320BE1"/>
    <w:rsid w:val="00327205"/>
    <w:rsid w:val="00352045"/>
    <w:rsid w:val="003544C9"/>
    <w:rsid w:val="00354892"/>
    <w:rsid w:val="00356808"/>
    <w:rsid w:val="00360DCB"/>
    <w:rsid w:val="00361D5C"/>
    <w:rsid w:val="00366A8A"/>
    <w:rsid w:val="00373590"/>
    <w:rsid w:val="0038684B"/>
    <w:rsid w:val="003969B4"/>
    <w:rsid w:val="003A1B07"/>
    <w:rsid w:val="003A2FEE"/>
    <w:rsid w:val="003A4E01"/>
    <w:rsid w:val="003A5EB6"/>
    <w:rsid w:val="003C6FAB"/>
    <w:rsid w:val="003C78BF"/>
    <w:rsid w:val="003D1399"/>
    <w:rsid w:val="003D5DE0"/>
    <w:rsid w:val="003E16CE"/>
    <w:rsid w:val="003E3082"/>
    <w:rsid w:val="003E332E"/>
    <w:rsid w:val="003F24D1"/>
    <w:rsid w:val="003F6263"/>
    <w:rsid w:val="0040795B"/>
    <w:rsid w:val="00415217"/>
    <w:rsid w:val="004170D9"/>
    <w:rsid w:val="00422861"/>
    <w:rsid w:val="00433FE4"/>
    <w:rsid w:val="00436FFF"/>
    <w:rsid w:val="004408BA"/>
    <w:rsid w:val="004415D9"/>
    <w:rsid w:val="00445B2C"/>
    <w:rsid w:val="00447CB3"/>
    <w:rsid w:val="00454C8A"/>
    <w:rsid w:val="00457AE1"/>
    <w:rsid w:val="004600C2"/>
    <w:rsid w:val="004633A8"/>
    <w:rsid w:val="004674FC"/>
    <w:rsid w:val="004728AD"/>
    <w:rsid w:val="004836E2"/>
    <w:rsid w:val="0048472E"/>
    <w:rsid w:val="0049451E"/>
    <w:rsid w:val="00494C11"/>
    <w:rsid w:val="00494EEE"/>
    <w:rsid w:val="004A0FAA"/>
    <w:rsid w:val="004A3237"/>
    <w:rsid w:val="004A4562"/>
    <w:rsid w:val="004A73D4"/>
    <w:rsid w:val="004C2450"/>
    <w:rsid w:val="004E2B6D"/>
    <w:rsid w:val="004E3961"/>
    <w:rsid w:val="004E66F8"/>
    <w:rsid w:val="004F5F02"/>
    <w:rsid w:val="005063F1"/>
    <w:rsid w:val="0051338E"/>
    <w:rsid w:val="00522E29"/>
    <w:rsid w:val="00524766"/>
    <w:rsid w:val="00527427"/>
    <w:rsid w:val="00540BC4"/>
    <w:rsid w:val="0054224B"/>
    <w:rsid w:val="00542BC3"/>
    <w:rsid w:val="0054559A"/>
    <w:rsid w:val="00546A9C"/>
    <w:rsid w:val="00553050"/>
    <w:rsid w:val="00554E9A"/>
    <w:rsid w:val="00557E95"/>
    <w:rsid w:val="00563ADD"/>
    <w:rsid w:val="005670C5"/>
    <w:rsid w:val="0058297F"/>
    <w:rsid w:val="00586247"/>
    <w:rsid w:val="00591132"/>
    <w:rsid w:val="005929C7"/>
    <w:rsid w:val="00594058"/>
    <w:rsid w:val="00594245"/>
    <w:rsid w:val="00596F4D"/>
    <w:rsid w:val="00597397"/>
    <w:rsid w:val="005A40D1"/>
    <w:rsid w:val="005B4F14"/>
    <w:rsid w:val="005C17AE"/>
    <w:rsid w:val="005E5FD3"/>
    <w:rsid w:val="005F4C2D"/>
    <w:rsid w:val="00607411"/>
    <w:rsid w:val="006111BD"/>
    <w:rsid w:val="00611ED3"/>
    <w:rsid w:val="00624848"/>
    <w:rsid w:val="006263F6"/>
    <w:rsid w:val="00630879"/>
    <w:rsid w:val="006366F5"/>
    <w:rsid w:val="00636DEB"/>
    <w:rsid w:val="0063729F"/>
    <w:rsid w:val="00640281"/>
    <w:rsid w:val="00643D4F"/>
    <w:rsid w:val="006460AA"/>
    <w:rsid w:val="006465CA"/>
    <w:rsid w:val="0064740C"/>
    <w:rsid w:val="00650DD1"/>
    <w:rsid w:val="00653E71"/>
    <w:rsid w:val="00654972"/>
    <w:rsid w:val="006577E1"/>
    <w:rsid w:val="00657924"/>
    <w:rsid w:val="00657A70"/>
    <w:rsid w:val="00661DA4"/>
    <w:rsid w:val="00665444"/>
    <w:rsid w:val="00666060"/>
    <w:rsid w:val="006665AC"/>
    <w:rsid w:val="006721FB"/>
    <w:rsid w:val="0068413A"/>
    <w:rsid w:val="00684C62"/>
    <w:rsid w:val="00684D98"/>
    <w:rsid w:val="00685C05"/>
    <w:rsid w:val="006863C5"/>
    <w:rsid w:val="006874DE"/>
    <w:rsid w:val="0069358C"/>
    <w:rsid w:val="006A1E68"/>
    <w:rsid w:val="006A2685"/>
    <w:rsid w:val="006A4DC6"/>
    <w:rsid w:val="006A5E1C"/>
    <w:rsid w:val="006B2EBA"/>
    <w:rsid w:val="006B48A5"/>
    <w:rsid w:val="006D302D"/>
    <w:rsid w:val="006E1096"/>
    <w:rsid w:val="006E36B0"/>
    <w:rsid w:val="006F0010"/>
    <w:rsid w:val="006F0DF5"/>
    <w:rsid w:val="006F6C65"/>
    <w:rsid w:val="0071190A"/>
    <w:rsid w:val="00713077"/>
    <w:rsid w:val="007200A8"/>
    <w:rsid w:val="00731D7A"/>
    <w:rsid w:val="00732AAE"/>
    <w:rsid w:val="007341BE"/>
    <w:rsid w:val="00737A35"/>
    <w:rsid w:val="00741CE9"/>
    <w:rsid w:val="00750FD7"/>
    <w:rsid w:val="007543E7"/>
    <w:rsid w:val="00757695"/>
    <w:rsid w:val="00766347"/>
    <w:rsid w:val="00772788"/>
    <w:rsid w:val="007A3700"/>
    <w:rsid w:val="007A3D56"/>
    <w:rsid w:val="007A447C"/>
    <w:rsid w:val="007A617E"/>
    <w:rsid w:val="007A6951"/>
    <w:rsid w:val="007A6C37"/>
    <w:rsid w:val="007B2BAA"/>
    <w:rsid w:val="007D0471"/>
    <w:rsid w:val="007E06AC"/>
    <w:rsid w:val="007E4910"/>
    <w:rsid w:val="007E5BA3"/>
    <w:rsid w:val="007F498A"/>
    <w:rsid w:val="007F63E0"/>
    <w:rsid w:val="00804702"/>
    <w:rsid w:val="008108E8"/>
    <w:rsid w:val="008236F3"/>
    <w:rsid w:val="00823BCE"/>
    <w:rsid w:val="00824FD1"/>
    <w:rsid w:val="008316A6"/>
    <w:rsid w:val="0083183D"/>
    <w:rsid w:val="0083504D"/>
    <w:rsid w:val="0084232C"/>
    <w:rsid w:val="00847D1B"/>
    <w:rsid w:val="0085313D"/>
    <w:rsid w:val="0085704F"/>
    <w:rsid w:val="0086199E"/>
    <w:rsid w:val="00866E6F"/>
    <w:rsid w:val="00880C83"/>
    <w:rsid w:val="008820A9"/>
    <w:rsid w:val="00885D71"/>
    <w:rsid w:val="008866CE"/>
    <w:rsid w:val="00891EEA"/>
    <w:rsid w:val="00894B42"/>
    <w:rsid w:val="008A400F"/>
    <w:rsid w:val="008B1190"/>
    <w:rsid w:val="008B374B"/>
    <w:rsid w:val="008C626B"/>
    <w:rsid w:val="008C656B"/>
    <w:rsid w:val="008D0154"/>
    <w:rsid w:val="008D3524"/>
    <w:rsid w:val="008D3D36"/>
    <w:rsid w:val="008D771E"/>
    <w:rsid w:val="008E2FF8"/>
    <w:rsid w:val="008E779B"/>
    <w:rsid w:val="008F3867"/>
    <w:rsid w:val="00900852"/>
    <w:rsid w:val="009121EC"/>
    <w:rsid w:val="0091695B"/>
    <w:rsid w:val="009212CA"/>
    <w:rsid w:val="00922AE6"/>
    <w:rsid w:val="00925959"/>
    <w:rsid w:val="00933FE2"/>
    <w:rsid w:val="00947FC3"/>
    <w:rsid w:val="009612DD"/>
    <w:rsid w:val="00964A93"/>
    <w:rsid w:val="00967478"/>
    <w:rsid w:val="00971803"/>
    <w:rsid w:val="009755C3"/>
    <w:rsid w:val="00975912"/>
    <w:rsid w:val="00980020"/>
    <w:rsid w:val="00982A0D"/>
    <w:rsid w:val="00983024"/>
    <w:rsid w:val="009839D4"/>
    <w:rsid w:val="009867E3"/>
    <w:rsid w:val="00991768"/>
    <w:rsid w:val="009A4404"/>
    <w:rsid w:val="009A7660"/>
    <w:rsid w:val="009B0AD7"/>
    <w:rsid w:val="009B10F9"/>
    <w:rsid w:val="009C267A"/>
    <w:rsid w:val="009E13D3"/>
    <w:rsid w:val="009E1EB2"/>
    <w:rsid w:val="009F0097"/>
    <w:rsid w:val="009F292C"/>
    <w:rsid w:val="00A00A12"/>
    <w:rsid w:val="00A05D01"/>
    <w:rsid w:val="00A07D21"/>
    <w:rsid w:val="00A13A3C"/>
    <w:rsid w:val="00A17000"/>
    <w:rsid w:val="00A22299"/>
    <w:rsid w:val="00A22C8D"/>
    <w:rsid w:val="00A25E76"/>
    <w:rsid w:val="00A375A2"/>
    <w:rsid w:val="00A434F6"/>
    <w:rsid w:val="00A45542"/>
    <w:rsid w:val="00A45BAF"/>
    <w:rsid w:val="00A46314"/>
    <w:rsid w:val="00A46AA3"/>
    <w:rsid w:val="00A56189"/>
    <w:rsid w:val="00A6650D"/>
    <w:rsid w:val="00A70BBA"/>
    <w:rsid w:val="00A70E96"/>
    <w:rsid w:val="00A71AF0"/>
    <w:rsid w:val="00A8200A"/>
    <w:rsid w:val="00A84F3D"/>
    <w:rsid w:val="00A86BEE"/>
    <w:rsid w:val="00A92E25"/>
    <w:rsid w:val="00A95A6C"/>
    <w:rsid w:val="00AA5AFA"/>
    <w:rsid w:val="00AB31C7"/>
    <w:rsid w:val="00AB34CA"/>
    <w:rsid w:val="00AB4EC7"/>
    <w:rsid w:val="00AC200B"/>
    <w:rsid w:val="00AD1458"/>
    <w:rsid w:val="00AD2E46"/>
    <w:rsid w:val="00AD33EB"/>
    <w:rsid w:val="00AE057B"/>
    <w:rsid w:val="00AE0823"/>
    <w:rsid w:val="00AE6438"/>
    <w:rsid w:val="00AE7C2E"/>
    <w:rsid w:val="00AF42EC"/>
    <w:rsid w:val="00AF7467"/>
    <w:rsid w:val="00B02A1B"/>
    <w:rsid w:val="00B14319"/>
    <w:rsid w:val="00B222F8"/>
    <w:rsid w:val="00B2263F"/>
    <w:rsid w:val="00B27AF2"/>
    <w:rsid w:val="00B32F0E"/>
    <w:rsid w:val="00B47411"/>
    <w:rsid w:val="00B47570"/>
    <w:rsid w:val="00B53F5F"/>
    <w:rsid w:val="00B5535C"/>
    <w:rsid w:val="00B64187"/>
    <w:rsid w:val="00B6529F"/>
    <w:rsid w:val="00B731A2"/>
    <w:rsid w:val="00B73945"/>
    <w:rsid w:val="00B739E9"/>
    <w:rsid w:val="00B74F1A"/>
    <w:rsid w:val="00B81274"/>
    <w:rsid w:val="00B9561F"/>
    <w:rsid w:val="00B96F7E"/>
    <w:rsid w:val="00B972B9"/>
    <w:rsid w:val="00BB0128"/>
    <w:rsid w:val="00BB1108"/>
    <w:rsid w:val="00BB1B5A"/>
    <w:rsid w:val="00BB4AD8"/>
    <w:rsid w:val="00BC29B3"/>
    <w:rsid w:val="00BC3D77"/>
    <w:rsid w:val="00BC53CA"/>
    <w:rsid w:val="00BC59CF"/>
    <w:rsid w:val="00BD1DC1"/>
    <w:rsid w:val="00BD3EC9"/>
    <w:rsid w:val="00BD7AD5"/>
    <w:rsid w:val="00BE4C8D"/>
    <w:rsid w:val="00BF3B63"/>
    <w:rsid w:val="00C02D69"/>
    <w:rsid w:val="00C2330B"/>
    <w:rsid w:val="00C25016"/>
    <w:rsid w:val="00C3044C"/>
    <w:rsid w:val="00C3103C"/>
    <w:rsid w:val="00C31FAF"/>
    <w:rsid w:val="00C33828"/>
    <w:rsid w:val="00C40FE3"/>
    <w:rsid w:val="00C443E6"/>
    <w:rsid w:val="00C45B5C"/>
    <w:rsid w:val="00C469D0"/>
    <w:rsid w:val="00C50291"/>
    <w:rsid w:val="00C50615"/>
    <w:rsid w:val="00C56279"/>
    <w:rsid w:val="00C67D1A"/>
    <w:rsid w:val="00C70038"/>
    <w:rsid w:val="00C717AF"/>
    <w:rsid w:val="00C7596A"/>
    <w:rsid w:val="00C8063D"/>
    <w:rsid w:val="00CA10B3"/>
    <w:rsid w:val="00CA1ECA"/>
    <w:rsid w:val="00CB0870"/>
    <w:rsid w:val="00CB279D"/>
    <w:rsid w:val="00CB608A"/>
    <w:rsid w:val="00CC5C34"/>
    <w:rsid w:val="00CD4436"/>
    <w:rsid w:val="00CD5008"/>
    <w:rsid w:val="00CE18D2"/>
    <w:rsid w:val="00CF25D1"/>
    <w:rsid w:val="00CF4FB2"/>
    <w:rsid w:val="00D061B4"/>
    <w:rsid w:val="00D071B3"/>
    <w:rsid w:val="00D16FEF"/>
    <w:rsid w:val="00D17242"/>
    <w:rsid w:val="00D21168"/>
    <w:rsid w:val="00D26443"/>
    <w:rsid w:val="00D338F1"/>
    <w:rsid w:val="00D349DB"/>
    <w:rsid w:val="00D35C71"/>
    <w:rsid w:val="00D4001A"/>
    <w:rsid w:val="00D6129E"/>
    <w:rsid w:val="00D61EB4"/>
    <w:rsid w:val="00D719E8"/>
    <w:rsid w:val="00D71D04"/>
    <w:rsid w:val="00D72F04"/>
    <w:rsid w:val="00D751FA"/>
    <w:rsid w:val="00D83539"/>
    <w:rsid w:val="00D95C6E"/>
    <w:rsid w:val="00D96322"/>
    <w:rsid w:val="00D96B30"/>
    <w:rsid w:val="00D97895"/>
    <w:rsid w:val="00D97E4C"/>
    <w:rsid w:val="00DA1766"/>
    <w:rsid w:val="00DA24DA"/>
    <w:rsid w:val="00DA5E4D"/>
    <w:rsid w:val="00DA6ADF"/>
    <w:rsid w:val="00DA700A"/>
    <w:rsid w:val="00DB6288"/>
    <w:rsid w:val="00DB6706"/>
    <w:rsid w:val="00DB6BB9"/>
    <w:rsid w:val="00DB6F15"/>
    <w:rsid w:val="00DC2CA8"/>
    <w:rsid w:val="00DC3112"/>
    <w:rsid w:val="00DC6DDF"/>
    <w:rsid w:val="00DC7D42"/>
    <w:rsid w:val="00DD7585"/>
    <w:rsid w:val="00DF4698"/>
    <w:rsid w:val="00DF733A"/>
    <w:rsid w:val="00E04B59"/>
    <w:rsid w:val="00E0758F"/>
    <w:rsid w:val="00E160D7"/>
    <w:rsid w:val="00E2189B"/>
    <w:rsid w:val="00E25C89"/>
    <w:rsid w:val="00E4025E"/>
    <w:rsid w:val="00E4463E"/>
    <w:rsid w:val="00E46F77"/>
    <w:rsid w:val="00E4744C"/>
    <w:rsid w:val="00E513B5"/>
    <w:rsid w:val="00E600AF"/>
    <w:rsid w:val="00E60F64"/>
    <w:rsid w:val="00E62AA8"/>
    <w:rsid w:val="00E73A35"/>
    <w:rsid w:val="00E87D00"/>
    <w:rsid w:val="00E9368D"/>
    <w:rsid w:val="00E94920"/>
    <w:rsid w:val="00EA2C9F"/>
    <w:rsid w:val="00EA4398"/>
    <w:rsid w:val="00EA5E1A"/>
    <w:rsid w:val="00EB33D0"/>
    <w:rsid w:val="00EB3912"/>
    <w:rsid w:val="00EB6C0A"/>
    <w:rsid w:val="00EB6FDA"/>
    <w:rsid w:val="00EC67D8"/>
    <w:rsid w:val="00ED5D69"/>
    <w:rsid w:val="00ED6442"/>
    <w:rsid w:val="00ED7035"/>
    <w:rsid w:val="00ED737F"/>
    <w:rsid w:val="00EE0939"/>
    <w:rsid w:val="00EE4714"/>
    <w:rsid w:val="00F006F8"/>
    <w:rsid w:val="00F05F65"/>
    <w:rsid w:val="00F06932"/>
    <w:rsid w:val="00F12112"/>
    <w:rsid w:val="00F15A75"/>
    <w:rsid w:val="00F176C4"/>
    <w:rsid w:val="00F25AF3"/>
    <w:rsid w:val="00F30A9E"/>
    <w:rsid w:val="00F37702"/>
    <w:rsid w:val="00F41C41"/>
    <w:rsid w:val="00F43006"/>
    <w:rsid w:val="00F47293"/>
    <w:rsid w:val="00F62A04"/>
    <w:rsid w:val="00F647A7"/>
    <w:rsid w:val="00F7565A"/>
    <w:rsid w:val="00F763EA"/>
    <w:rsid w:val="00F77E2E"/>
    <w:rsid w:val="00F83FC3"/>
    <w:rsid w:val="00F90A4D"/>
    <w:rsid w:val="00F95EB8"/>
    <w:rsid w:val="00F97A5E"/>
    <w:rsid w:val="00FA0A1F"/>
    <w:rsid w:val="00FA0B29"/>
    <w:rsid w:val="00FA36FA"/>
    <w:rsid w:val="00FB45A9"/>
    <w:rsid w:val="00FB4E76"/>
    <w:rsid w:val="00FB624E"/>
    <w:rsid w:val="00FB7014"/>
    <w:rsid w:val="00FD5DC2"/>
    <w:rsid w:val="00FD5E21"/>
    <w:rsid w:val="00FD7DB9"/>
    <w:rsid w:val="00FE076C"/>
    <w:rsid w:val="00FE5EE3"/>
    <w:rsid w:val="00FE653F"/>
    <w:rsid w:val="00FE666E"/>
    <w:rsid w:val="00FF2D41"/>
    <w:rsid w:val="00FF3195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5:chartTrackingRefBased/>
  <w15:docId w15:val="{20C4B369-D8F1-4AEF-B4EC-1B4CC80B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before="60" w:after="60"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caption" w:semiHidden="1" w:unhideWhenUsed="1" w:qFormat="1"/>
    <w:lsdException w:name="table of figures" w:semiHidden="1" w:unhideWhenUsed="1"/>
    <w:lsdException w:name="annotation reference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List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/>
    <w:lsdException w:name="Strong" w:semiHidden="1" w:qFormat="1"/>
    <w:lsdException w:name="Emphasis" w:semiHidden="1" w:unhideWhenUsed="1" w:qFormat="1"/>
    <w:lsdException w:name="E-mail Signature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8C"/>
  </w:style>
  <w:style w:type="paragraph" w:styleId="Rubrik1">
    <w:name w:val="heading 1"/>
    <w:basedOn w:val="Normal"/>
    <w:next w:val="Normal"/>
    <w:qFormat/>
    <w:rsid w:val="00FB4E76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qFormat/>
    <w:rsid w:val="00BB1B5A"/>
    <w:pPr>
      <w:spacing w:before="60" w:after="60"/>
      <w:outlineLvl w:val="1"/>
    </w:pPr>
    <w:rPr>
      <w:i/>
      <w:sz w:val="25"/>
    </w:rPr>
  </w:style>
  <w:style w:type="paragraph" w:styleId="Rubrik3">
    <w:name w:val="heading 3"/>
    <w:basedOn w:val="Rubrik1"/>
    <w:next w:val="Normal"/>
    <w:qFormat/>
    <w:rsid w:val="00BB1B5A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qFormat/>
    <w:rsid w:val="004A4562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qFormat/>
    <w:rsid w:val="00BB1B5A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qFormat/>
    <w:rsid w:val="00A86BEE"/>
    <w:pPr>
      <w:outlineLvl w:val="5"/>
    </w:pPr>
    <w:rPr>
      <w:b w:val="0"/>
      <w:bCs/>
      <w:szCs w:val="22"/>
    </w:rPr>
  </w:style>
  <w:style w:type="paragraph" w:styleId="Rubrik7">
    <w:name w:val="heading 7"/>
    <w:basedOn w:val="Rubrik6"/>
    <w:next w:val="Normal"/>
    <w:link w:val="Rubrik7Char"/>
    <w:semiHidden/>
    <w:unhideWhenUsed/>
    <w:qFormat/>
    <w:rsid w:val="00A86BE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6"/>
    <w:next w:val="Normal"/>
    <w:link w:val="Rubrik8Char"/>
    <w:semiHidden/>
    <w:unhideWhenUsed/>
    <w:qFormat/>
    <w:rsid w:val="00A86BEE"/>
    <w:pPr>
      <w:outlineLvl w:val="7"/>
    </w:pPr>
    <w:rPr>
      <w:rFonts w:eastAsiaTheme="majorEastAsia" w:cstheme="majorBidi"/>
      <w:szCs w:val="21"/>
    </w:rPr>
  </w:style>
  <w:style w:type="paragraph" w:styleId="Rubrik9">
    <w:name w:val="heading 9"/>
    <w:basedOn w:val="Rubrik6"/>
    <w:next w:val="Normal"/>
    <w:link w:val="Rubrik9Char"/>
    <w:semiHidden/>
    <w:unhideWhenUsed/>
    <w:qFormat/>
    <w:rsid w:val="00A86BEE"/>
    <w:pPr>
      <w:outlineLvl w:val="8"/>
    </w:pPr>
    <w:rPr>
      <w:rFonts w:eastAsiaTheme="majorEastAsia" w:cstheme="majorBidi"/>
      <w:iCs w:val="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rsid w:val="00494C11"/>
    <w:pPr>
      <w:spacing w:line="220" w:lineRule="atLeast"/>
    </w:pPr>
    <w:rPr>
      <w:rFonts w:ascii="GillSans Pro for Riksdagen Lt" w:hAnsi="GillSans Pro for Riksdagen Lt"/>
      <w:sz w:val="18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  <w:spacing w:after="0" w:line="240" w:lineRule="auto"/>
    </w:pPr>
    <w:rPr>
      <w:sz w:val="20"/>
    </w:rPr>
  </w:style>
  <w:style w:type="character" w:styleId="Sidnummer">
    <w:name w:val="page number"/>
    <w:basedOn w:val="Standardstycketeckensnitt"/>
    <w:rsid w:val="004728AD"/>
    <w:rPr>
      <w:rFonts w:ascii="GillSans Pro for Riksdagen Lt" w:hAnsi="GillSans Pro for Riksdagen Lt"/>
      <w:sz w:val="18"/>
      <w:vertAlign w:val="baseline"/>
    </w:rPr>
  </w:style>
  <w:style w:type="paragraph" w:customStyle="1" w:styleId="logo2">
    <w:name w:val="logo2"/>
    <w:basedOn w:val="logo"/>
    <w:semiHidden/>
    <w:pPr>
      <w:framePr w:wrap="around" w:x="9016"/>
    </w:pPr>
  </w:style>
  <w:style w:type="paragraph" w:customStyle="1" w:styleId="NormalCourier">
    <w:name w:val="NormalCourier"/>
    <w:basedOn w:val="Normal"/>
    <w:semiHidden/>
    <w:rPr>
      <w:rFonts w:ascii="Courier" w:hAnsi="Courier"/>
    </w:rPr>
  </w:style>
  <w:style w:type="paragraph" w:customStyle="1" w:styleId="KantHuvud">
    <w:name w:val="KantHuvud"/>
    <w:basedOn w:val="Normal"/>
    <w:semiHidden/>
    <w:pPr>
      <w:framePr w:w="2552" w:hSpace="284" w:wrap="around" w:vAnchor="page" w:hAnchor="page" w:x="8279" w:y="2326" w:anchorLock="1"/>
      <w:spacing w:after="0"/>
    </w:pPr>
  </w:style>
  <w:style w:type="table" w:styleId="Tabellrutnt">
    <w:name w:val="Table Grid"/>
    <w:basedOn w:val="Normaltabell"/>
    <w:rsid w:val="00D2116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Namn">
    <w:name w:val="SidfotNamn"/>
    <w:next w:val="SidfotBrdtext"/>
    <w:semiHidden/>
    <w:rsid w:val="00C50615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</w:rPr>
  </w:style>
  <w:style w:type="paragraph" w:customStyle="1" w:styleId="SidfotBrdtext">
    <w:name w:val="SidfotBrödtext"/>
    <w:basedOn w:val="SidfotNamn"/>
    <w:unhideWhenUsed/>
    <w:rsid w:val="00C50615"/>
    <w:pPr>
      <w:spacing w:after="0"/>
    </w:pPr>
    <w:rPr>
      <w:rFonts w:ascii="GillSans Pro for Riksdagen Lt" w:hAnsi="GillSans Pro for Riksdagen Lt"/>
      <w:sz w:val="18"/>
    </w:rPr>
  </w:style>
  <w:style w:type="paragraph" w:styleId="Oformateradtext">
    <w:name w:val="Plain Text"/>
    <w:basedOn w:val="Normal"/>
    <w:rsid w:val="007A447C"/>
    <w:rPr>
      <w:rFonts w:cs="Courier New"/>
      <w:szCs w:val="20"/>
    </w:rPr>
  </w:style>
  <w:style w:type="paragraph" w:customStyle="1" w:styleId="PMrubrik">
    <w:name w:val="PMrubrik"/>
    <w:next w:val="Normal"/>
    <w:rsid w:val="00EB33D0"/>
    <w:pPr>
      <w:spacing w:line="280" w:lineRule="atLeast"/>
    </w:pPr>
    <w:rPr>
      <w:rFonts w:ascii="GillSans Pro for Riksdagen Md" w:hAnsi="GillSans Pro for Riksdagen Md"/>
      <w:b/>
      <w:sz w:val="36"/>
      <w:szCs w:val="36"/>
    </w:rPr>
  </w:style>
  <w:style w:type="paragraph" w:customStyle="1" w:styleId="NormalKompakt">
    <w:name w:val="NormalKompakt"/>
    <w:basedOn w:val="Normal"/>
    <w:rsid w:val="00CF25D1"/>
    <w:pPr>
      <w:spacing w:after="0" w:line="240" w:lineRule="auto"/>
    </w:pPr>
    <w:rPr>
      <w:lang w:val="en-GB"/>
    </w:rPr>
  </w:style>
  <w:style w:type="paragraph" w:customStyle="1" w:styleId="Titelrubrik">
    <w:name w:val="Titelrubrik"/>
    <w:basedOn w:val="Rubrik1"/>
    <w:rsid w:val="004A0FAA"/>
    <w:rPr>
      <w:sz w:val="36"/>
    </w:rPr>
  </w:style>
  <w:style w:type="paragraph" w:styleId="Innehll1">
    <w:name w:val="toc 1"/>
    <w:basedOn w:val="NormalKompakt"/>
    <w:next w:val="Normal"/>
    <w:autoRedefine/>
    <w:semiHidden/>
    <w:rsid w:val="00E4463E"/>
  </w:style>
  <w:style w:type="paragraph" w:styleId="Innehll2">
    <w:name w:val="toc 2"/>
    <w:basedOn w:val="NormalKompakt"/>
    <w:next w:val="Normal"/>
    <w:autoRedefine/>
    <w:semiHidden/>
    <w:rsid w:val="00E4463E"/>
    <w:pPr>
      <w:ind w:left="220"/>
    </w:pPr>
  </w:style>
  <w:style w:type="character" w:styleId="Hyperlnk">
    <w:name w:val="Hyperlink"/>
    <w:basedOn w:val="Standardstycketeckensnitt"/>
    <w:unhideWhenUsed/>
    <w:rsid w:val="00E4463E"/>
    <w:rPr>
      <w:color w:val="0000FF"/>
      <w:u w:val="single"/>
    </w:rPr>
  </w:style>
  <w:style w:type="paragraph" w:customStyle="1" w:styleId="FormatmallPMrubrik14pt">
    <w:name w:val="Formatmall PMrubrik + 14 pt"/>
    <w:basedOn w:val="PMrubrik"/>
    <w:semiHidden/>
    <w:unhideWhenUsed/>
    <w:rsid w:val="00BC3D77"/>
    <w:pPr>
      <w:spacing w:after="120"/>
    </w:pPr>
    <w:rPr>
      <w:bCs/>
      <w:sz w:val="28"/>
    </w:rPr>
  </w:style>
  <w:style w:type="paragraph" w:customStyle="1" w:styleId="Punktlistautanluft">
    <w:name w:val="Punktlista utan luft"/>
    <w:basedOn w:val="Normal"/>
    <w:rsid w:val="00E9368D"/>
    <w:pPr>
      <w:numPr>
        <w:numId w:val="15"/>
      </w:numPr>
      <w:spacing w:after="0"/>
      <w:ind w:left="266" w:hanging="266"/>
    </w:pPr>
  </w:style>
  <w:style w:type="paragraph" w:styleId="Punktlista">
    <w:name w:val="List Bullet"/>
    <w:basedOn w:val="Normal"/>
    <w:rsid w:val="00D97E4C"/>
    <w:pPr>
      <w:numPr>
        <w:numId w:val="16"/>
      </w:numPr>
      <w:spacing w:after="0"/>
    </w:pPr>
  </w:style>
  <w:style w:type="paragraph" w:styleId="Punktlista2">
    <w:name w:val="List Bullet 2"/>
    <w:basedOn w:val="Punktlistautanluft"/>
    <w:semiHidden/>
    <w:rsid w:val="00E9368D"/>
    <w:pPr>
      <w:numPr>
        <w:ilvl w:val="1"/>
      </w:numPr>
    </w:pPr>
  </w:style>
  <w:style w:type="paragraph" w:styleId="Punktlista3">
    <w:name w:val="List Bullet 3"/>
    <w:basedOn w:val="Punktlista2"/>
    <w:semiHidden/>
    <w:rsid w:val="00E9368D"/>
    <w:pPr>
      <w:numPr>
        <w:ilvl w:val="2"/>
      </w:numPr>
    </w:pPr>
  </w:style>
  <w:style w:type="paragraph" w:styleId="Punktlista4">
    <w:name w:val="List Bullet 4"/>
    <w:basedOn w:val="Punktlista3"/>
    <w:semiHidden/>
    <w:rsid w:val="00E9368D"/>
    <w:pPr>
      <w:numPr>
        <w:ilvl w:val="3"/>
      </w:numPr>
    </w:pPr>
  </w:style>
  <w:style w:type="paragraph" w:styleId="Fotnotstext">
    <w:name w:val="footnote text"/>
    <w:basedOn w:val="Normal"/>
    <w:semiHidden/>
    <w:rsid w:val="002451C3"/>
    <w:pPr>
      <w:spacing w:after="40" w:line="200" w:lineRule="atLeast"/>
      <w:ind w:left="113" w:hanging="113"/>
    </w:pPr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C45B5C"/>
    <w:rPr>
      <w:vertAlign w:val="superscript"/>
    </w:rPr>
  </w:style>
  <w:style w:type="paragraph" w:customStyle="1" w:styleId="SidfotEnhet">
    <w:name w:val="SidfotEnhet"/>
    <w:basedOn w:val="SidfotNamn"/>
    <w:next w:val="SidfotBrdtext"/>
    <w:semiHidden/>
    <w:rsid w:val="004633A8"/>
    <w:rPr>
      <w:sz w:val="20"/>
    </w:rPr>
  </w:style>
  <w:style w:type="paragraph" w:styleId="Innehll3">
    <w:name w:val="toc 3"/>
    <w:basedOn w:val="NormalKompakt"/>
    <w:next w:val="Normal"/>
    <w:autoRedefine/>
    <w:semiHidden/>
    <w:rsid w:val="005E5FD3"/>
    <w:pPr>
      <w:ind w:left="440"/>
    </w:pPr>
  </w:style>
  <w:style w:type="paragraph" w:styleId="Innehll4">
    <w:name w:val="toc 4"/>
    <w:basedOn w:val="NormalKompakt"/>
    <w:next w:val="Normal"/>
    <w:autoRedefine/>
    <w:semiHidden/>
    <w:rsid w:val="005E5FD3"/>
    <w:pPr>
      <w:ind w:left="660"/>
    </w:pPr>
  </w:style>
  <w:style w:type="paragraph" w:styleId="Innehll5">
    <w:name w:val="toc 5"/>
    <w:basedOn w:val="NormalKompakt"/>
    <w:next w:val="Normal"/>
    <w:autoRedefine/>
    <w:semiHidden/>
    <w:rsid w:val="005E5FD3"/>
    <w:pPr>
      <w:ind w:left="880"/>
    </w:pPr>
  </w:style>
  <w:style w:type="paragraph" w:styleId="Adress-brev">
    <w:name w:val="envelope address"/>
    <w:basedOn w:val="Normal"/>
    <w:semiHidden/>
    <w:rsid w:val="007A44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illSans Pro for Riksdagen Lt" w:eastAsiaTheme="majorEastAsia" w:hAnsi="GillSans Pro for Riksdagen Lt" w:cstheme="majorBidi"/>
      <w:szCs w:val="24"/>
    </w:rPr>
  </w:style>
  <w:style w:type="paragraph" w:styleId="Avsndaradress-brev">
    <w:name w:val="envelope return"/>
    <w:basedOn w:val="Normal"/>
    <w:semiHidden/>
    <w:rsid w:val="007A447C"/>
    <w:pPr>
      <w:spacing w:after="0" w:line="240" w:lineRule="auto"/>
    </w:pPr>
    <w:rPr>
      <w:rFonts w:ascii="GillSans Pro for Riksdagen Lt" w:eastAsiaTheme="majorEastAsia" w:hAnsi="GillSans Pro for Riksdagen Lt" w:cstheme="majorBidi"/>
      <w:szCs w:val="20"/>
    </w:rPr>
  </w:style>
  <w:style w:type="paragraph" w:styleId="Ballongtext">
    <w:name w:val="Balloon Text"/>
    <w:basedOn w:val="Normal"/>
    <w:link w:val="BallongtextChar"/>
    <w:semiHidden/>
    <w:rsid w:val="007A447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40FE3"/>
    <w:rPr>
      <w:rFonts w:cs="Segoe UI"/>
      <w:sz w:val="18"/>
      <w:szCs w:val="18"/>
    </w:rPr>
  </w:style>
  <w:style w:type="paragraph" w:styleId="Beskrivning">
    <w:name w:val="caption"/>
    <w:basedOn w:val="Normal"/>
    <w:next w:val="Normal"/>
    <w:semiHidden/>
    <w:unhideWhenUsed/>
    <w:qFormat/>
    <w:rsid w:val="007A447C"/>
    <w:pPr>
      <w:spacing w:after="200" w:line="240" w:lineRule="auto"/>
    </w:pPr>
    <w:rPr>
      <w:i/>
      <w:iCs/>
      <w:sz w:val="18"/>
      <w:szCs w:val="18"/>
    </w:rPr>
  </w:style>
  <w:style w:type="paragraph" w:styleId="Citatfrteckningsrubrik">
    <w:name w:val="toa heading"/>
    <w:basedOn w:val="Rubrik3"/>
    <w:next w:val="Normal"/>
    <w:semiHidden/>
    <w:rsid w:val="007A447C"/>
    <w:rPr>
      <w:rFonts w:eastAsiaTheme="majorEastAsia" w:cstheme="majorBidi"/>
      <w:bCs w:val="0"/>
      <w:szCs w:val="24"/>
    </w:rPr>
  </w:style>
  <w:style w:type="paragraph" w:styleId="Dokumentversikt">
    <w:name w:val="Document Map"/>
    <w:basedOn w:val="Normal"/>
    <w:link w:val="DokumentversiktChar"/>
    <w:unhideWhenUsed/>
    <w:rsid w:val="007A447C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C40FE3"/>
    <w:rPr>
      <w:rFonts w:cs="Segoe UI"/>
      <w:sz w:val="16"/>
      <w:szCs w:val="16"/>
    </w:rPr>
  </w:style>
  <w:style w:type="paragraph" w:styleId="Index1">
    <w:name w:val="index 1"/>
    <w:basedOn w:val="Normal"/>
    <w:next w:val="Normal"/>
    <w:autoRedefine/>
    <w:unhideWhenUsed/>
    <w:rsid w:val="007A447C"/>
    <w:pPr>
      <w:spacing w:after="0" w:line="240" w:lineRule="auto"/>
      <w:ind w:left="220" w:hanging="220"/>
    </w:pPr>
  </w:style>
  <w:style w:type="paragraph" w:styleId="Indexrubrik">
    <w:name w:val="index heading"/>
    <w:basedOn w:val="Rubrik3"/>
    <w:next w:val="Index1"/>
    <w:unhideWhenUsed/>
    <w:rsid w:val="007A447C"/>
    <w:rPr>
      <w:rFonts w:eastAsiaTheme="majorEastAsia" w:cstheme="majorBidi"/>
      <w:bCs w:val="0"/>
    </w:rPr>
  </w:style>
  <w:style w:type="paragraph" w:styleId="Indragetstycke">
    <w:name w:val="Block Text"/>
    <w:basedOn w:val="Normal"/>
    <w:rsid w:val="007A447C"/>
    <w:pPr>
      <w:ind w:left="1152" w:right="1152"/>
    </w:pPr>
    <w:rPr>
      <w:rFonts w:eastAsiaTheme="minorEastAsia" w:cstheme="minorBidi"/>
      <w:i/>
      <w:iCs/>
    </w:rPr>
  </w:style>
  <w:style w:type="paragraph" w:styleId="Meddelanderubrik">
    <w:name w:val="Message Header"/>
    <w:basedOn w:val="Rubrik3"/>
    <w:link w:val="MeddelanderubrikChar"/>
    <w:semiHidden/>
    <w:rsid w:val="007A447C"/>
    <w:pPr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69358C"/>
    <w:rPr>
      <w:rFonts w:ascii="GillSans Pro for Riksdagen Md" w:eastAsiaTheme="majorEastAsia" w:hAnsi="GillSans Pro for Riksdagen Md" w:cstheme="majorBidi"/>
      <w:b/>
      <w:bCs/>
      <w:kern w:val="28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7A447C"/>
    <w:pPr>
      <w:spacing w:after="0" w:line="240" w:lineRule="auto"/>
      <w:contextualSpacing/>
    </w:pPr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A447C"/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7Char">
    <w:name w:val="Rubrik 7 Char"/>
    <w:basedOn w:val="Standardstycketeckensnitt"/>
    <w:link w:val="Rubrik7"/>
    <w:semiHidden/>
    <w:rsid w:val="00A86BEE"/>
    <w:rPr>
      <w:rFonts w:eastAsiaTheme="majorEastAsia" w:cstheme="majorBidi"/>
      <w:bCs/>
      <w:i/>
      <w:kern w:val="28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A86BEE"/>
    <w:rPr>
      <w:rFonts w:eastAsiaTheme="majorEastAsia" w:cstheme="majorBidi"/>
      <w:bCs/>
      <w:i/>
      <w:iCs/>
      <w:kern w:val="2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A86BEE"/>
    <w:rPr>
      <w:rFonts w:eastAsiaTheme="majorEastAsia" w:cstheme="majorBidi"/>
      <w:bCs/>
      <w:i/>
      <w:kern w:val="28"/>
      <w:sz w:val="22"/>
      <w:szCs w:val="21"/>
    </w:rPr>
  </w:style>
  <w:style w:type="paragraph" w:styleId="Underrubrik">
    <w:name w:val="Subtitle"/>
    <w:basedOn w:val="Rubrik3"/>
    <w:next w:val="Normal"/>
    <w:link w:val="UnderrubrikChar"/>
    <w:qFormat/>
    <w:rsid w:val="00A86BEE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UnderrubrikChar">
    <w:name w:val="Underrubrik Char"/>
    <w:basedOn w:val="Standardstycketeckensnitt"/>
    <w:link w:val="Underrubrik"/>
    <w:rsid w:val="00A86BEE"/>
    <w:rPr>
      <w:rFonts w:ascii="GillSans Pro for Riksdagen Md" w:eastAsiaTheme="minorEastAsia" w:hAnsi="GillSans Pro for Riksdagen Md" w:cstheme="minorBidi"/>
      <w:b/>
      <w:bCs/>
      <w:kern w:val="28"/>
      <w:sz w:val="24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A86BEE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qFormat/>
    <w:rsid w:val="00A86BEE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86BEE"/>
    <w:pP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358C"/>
    <w:rPr>
      <w:i/>
      <w:iCs/>
    </w:rPr>
  </w:style>
  <w:style w:type="character" w:styleId="Diskretreferens">
    <w:name w:val="Subtle Reference"/>
    <w:basedOn w:val="Standardstycketeckensnitt"/>
    <w:uiPriority w:val="31"/>
    <w:semiHidden/>
    <w:qFormat/>
    <w:rsid w:val="00A86BEE"/>
    <w:rPr>
      <w:smallCaps/>
      <w:color w:val="auto"/>
    </w:rPr>
  </w:style>
  <w:style w:type="character" w:styleId="Starkreferens">
    <w:name w:val="Intense Reference"/>
    <w:basedOn w:val="Standardstycketeckensnitt"/>
    <w:uiPriority w:val="32"/>
    <w:semiHidden/>
    <w:qFormat/>
    <w:rsid w:val="00A86BEE"/>
    <w:rPr>
      <w:b/>
      <w:bCs/>
      <w:smallCaps/>
      <w:color w:val="auto"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86BEE"/>
    <w:pPr>
      <w:outlineLvl w:val="9"/>
    </w:pPr>
    <w:rPr>
      <w:rFonts w:eastAsiaTheme="majorEastAsia" w:cstheme="majorBidi"/>
      <w:kern w:val="0"/>
      <w:szCs w:val="32"/>
    </w:rPr>
  </w:style>
  <w:style w:type="character" w:styleId="AnvndHyperlnk">
    <w:name w:val="FollowedHyperlink"/>
    <w:basedOn w:val="Standardstycketeckensnitt"/>
    <w:semiHidden/>
    <w:rsid w:val="00FD5D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mur.riksdagen.se/Dokument/Visa.aspx?ID=19875" TargetMode="External"/><Relationship Id="rId13" Type="http://schemas.openxmlformats.org/officeDocument/2006/relationships/hyperlink" Target="http://lemur.riksdagen.se/Dokument/Visa.aspx?ID=199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mur.riksdagen.se/Dokument/Visa.aspx?ID=1989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mur.riksdagen.se/Dokument/Visa.aspx?ID=198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emur.riksdagen.se/Dokument/Visa.aspx?ID=1992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mur.riksdagen.se/Dokument/Visa.aspx?ID=1991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0914aa\AppData\Roaming\Microsoft\Mallar\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6903-B9E0-4E0C-8987-3829979C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2</Pages>
  <Words>327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Riksdagen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Tommy Forsell</dc:creator>
  <cp:keywords/>
  <cp:lastModifiedBy>Virpi Torkkola</cp:lastModifiedBy>
  <cp:revision>2</cp:revision>
  <cp:lastPrinted>2014-11-10T17:06:00Z</cp:lastPrinted>
  <dcterms:created xsi:type="dcterms:W3CDTF">2014-11-18T11:22:00Z</dcterms:created>
  <dcterms:modified xsi:type="dcterms:W3CDTF">2014-11-18T11:22:00Z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5.12</vt:lpwstr>
  </property>
</Properties>
</file>