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78A83E6E77240CE91A8D2ABB07B47E4"/>
        </w:placeholder>
        <w15:appearance w15:val="hidden"/>
        <w:text/>
      </w:sdtPr>
      <w:sdtEndPr/>
      <w:sdtContent>
        <w:p w:rsidRPr="009B062B" w:rsidR="00AF30DD" w:rsidP="009B062B" w:rsidRDefault="00AF30DD" w14:paraId="65D5A9D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df10d4f-5a5b-4dbc-b766-a187aa219da2"/>
        <w:id w:val="249400462"/>
        <w:lock w:val="sdtLocked"/>
      </w:sdtPr>
      <w:sdtEndPr/>
      <w:sdtContent>
        <w:p w:rsidR="0036502E" w:rsidRDefault="00E71517" w14:paraId="65D5A9D8" w14:textId="70476C1C">
          <w:pPr>
            <w:pStyle w:val="Frslagstext"/>
          </w:pPr>
          <w:r>
            <w:t>Riksdagen ställer sig bakom det som anförs i motionen om att regeringen bör se över myndigheternas regleringsbrev med syftet att myndigheterna ska ägna sig åt myndighetsutövning, inte politisk opinionsbildning, och detta tillkännager riksdagen för regeringen.</w:t>
          </w:r>
        </w:p>
      </w:sdtContent>
    </w:sdt>
    <w:sdt>
      <w:sdtPr>
        <w:alias w:val="Yrkande 2"/>
        <w:tag w:val="d42aeda7-40b7-427d-8c75-504769cee8d1"/>
        <w:id w:val="2127114056"/>
        <w:lock w:val="sdtLocked"/>
      </w:sdtPr>
      <w:sdtEndPr/>
      <w:sdtContent>
        <w:p w:rsidR="0036502E" w:rsidRDefault="00E71517" w14:paraId="65D5A9D9" w14:textId="10690F1A">
          <w:pPr>
            <w:pStyle w:val="Frslagstext"/>
          </w:pPr>
          <w:r>
            <w:t>Riksdagen ställer sig bakom det som anförs i motionen om att staten som aktiv och ansvarsfull ägare bör se över de statligt ägda bolagen och deras vd:ars roll med syftet att de inte ska ägna sig åt politisk opinionsbildning,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567FB23CB5D40C09867EFA6E9210243"/>
        </w:placeholder>
        <w15:appearance w15:val="hidden"/>
        <w:text/>
      </w:sdtPr>
      <w:sdtEndPr/>
      <w:sdtContent>
        <w:p w:rsidRPr="009B062B" w:rsidR="006D79C9" w:rsidP="00333E95" w:rsidRDefault="006D79C9" w14:paraId="65D5A9DA" w14:textId="77777777">
          <w:pPr>
            <w:pStyle w:val="Rubrik1"/>
          </w:pPr>
          <w:r>
            <w:t>Motivering</w:t>
          </w:r>
        </w:p>
      </w:sdtContent>
    </w:sdt>
    <w:p w:rsidR="003F7A82" w:rsidP="003F7A82" w:rsidRDefault="000D1088" w14:paraId="65D5A9DB" w14:textId="0B499033">
      <w:pPr>
        <w:pStyle w:val="Normalutanindragellerluft"/>
      </w:pPr>
      <w:r>
        <w:t>Myndigheter och g</w:t>
      </w:r>
      <w:r w:rsidR="003F7A82">
        <w:t>eneraldirektörer ska ägna sig åt myndighetsutövning, inte politisk opinionsbildning. Statens bol</w:t>
      </w:r>
      <w:r>
        <w:t>ag och deras vd:ar</w:t>
      </w:r>
      <w:r w:rsidR="003F7A82">
        <w:t xml:space="preserve"> ska inte heller ägna sig åt politisk opinionsbildning.</w:t>
      </w:r>
    </w:p>
    <w:p w:rsidR="003F7A82" w:rsidP="003F7A82" w:rsidRDefault="003F7A82" w14:paraId="65D5A9DC" w14:textId="1F6E0020">
      <w:r w:rsidRPr="003F7A82">
        <w:t>Opinionsbildande myndigheter och statliga bolag är ett demokratiproblem. Under många år har det funnits en diskussion där alltifrån statsvetare, debattör</w:t>
      </w:r>
      <w:r w:rsidR="000D1088">
        <w:t>er och politiker har framfört</w:t>
      </w:r>
      <w:r w:rsidRPr="003F7A82">
        <w:t xml:space="preserve"> problemen med att myndigheter och statliga bolag förvandlats från utförare av politik och riktlinjer till att bli organisationer som genom medier, kampanjer och opinionsbildning försöker påverka samhällsutvecklingen. </w:t>
      </w:r>
    </w:p>
    <w:p w:rsidR="003F7A82" w:rsidP="003F7A82" w:rsidRDefault="000D1088" w14:paraId="65D5A9DD" w14:textId="4A4458E3">
      <w:r>
        <w:t>I september 2017 ägnade</w:t>
      </w:r>
      <w:r w:rsidR="003F7A82">
        <w:t xml:space="preserve"> Systembolaget sig åt att opinionsbilda, brev skickades till samtliga riksdagsledamöter och annonsering skedde i media. Det bärande budskapet har varit att det svenska detaljhandelsmonopolet på försäljning av alkoholdrycker ska bevaras. </w:t>
      </w:r>
    </w:p>
    <w:p w:rsidR="003F7A82" w:rsidP="003F7A82" w:rsidRDefault="003F7A82" w14:paraId="65D5A9DE" w14:textId="516D6F04">
      <w:r>
        <w:t>”Därmed blir det också ett principiellt val mellan att värna den svenska alkoholpolitiken och att tillåta gårdsförsäljning”</w:t>
      </w:r>
      <w:r w:rsidR="000D1088">
        <w:t>, skriver v</w:t>
      </w:r>
      <w:r>
        <w:t>d:n för Systembolaget.</w:t>
      </w:r>
    </w:p>
    <w:p w:rsidR="003F7A82" w:rsidP="003F7A82" w:rsidRDefault="003F7A82" w14:paraId="65D5A9DF" w14:textId="57396019">
      <w:r>
        <w:t>Allt detta opinionsbildande i brev, kampanjer och annonsering i media har ett enda syfte: att försvara rådande ordning och befästa den egna positionen. Systembolagets agerande skulle vara helt oproblematiskt om d</w:t>
      </w:r>
      <w:r w:rsidR="000D1088">
        <w:t>et inte handlade om ett statligt</w:t>
      </w:r>
      <w:r>
        <w:t xml:space="preserve"> bolag.</w:t>
      </w:r>
    </w:p>
    <w:p w:rsidR="003F7A82" w:rsidP="003F7A82" w:rsidRDefault="003F7A82" w14:paraId="65D5A9E0" w14:textId="7C21F4E1">
      <w:r>
        <w:t>Givetvis gäller yttrande- och tryckfriheten även för statens myndigheter, generaldirektö</w:t>
      </w:r>
      <w:r w:rsidR="000D1088">
        <w:t>rer, statliga bolag och deras vd:ar</w:t>
      </w:r>
      <w:r>
        <w:t xml:space="preserve">. Men den makt som </w:t>
      </w:r>
      <w:r>
        <w:lastRenderedPageBreak/>
        <w:t>dessa har med skattebetalarnas resurser i ryggen står inte i överensstämmelse med grunderna för den svenska förvaltningstradi</w:t>
      </w:r>
      <w:r w:rsidR="000D1088">
        <w:t>tionen (myndighet) eller ägande</w:t>
      </w:r>
      <w:r>
        <w:t>förhållandena (statligt bolag).</w:t>
      </w:r>
    </w:p>
    <w:p w:rsidR="00652B73" w:rsidP="003F7A82" w:rsidRDefault="003F7A82" w14:paraId="65D5A9E1" w14:textId="0EB4C252">
      <w:r>
        <w:t xml:space="preserve">Mot ovanstående bakgrund bör regeringen se över myndigheternas samt statens ägda bolags kommunikationsarbete </w:t>
      </w:r>
      <w:r w:rsidR="000D1088">
        <w:t xml:space="preserve">och </w:t>
      </w:r>
      <w:r>
        <w:t xml:space="preserve">därmed deras opinionsbildande roll. </w:t>
      </w:r>
    </w:p>
    <w:bookmarkStart w:name="_GoBack" w:id="1"/>
    <w:bookmarkEnd w:id="1"/>
    <w:p w:rsidR="000D1088" w:rsidP="003F7A82" w:rsidRDefault="000D1088" w14:paraId="478F891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5CB99D82FD430D86517158E9772B4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55C1A" w:rsidRDefault="000D1088" w14:paraId="65D5A9E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Jenny Petersson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51072" w:rsidRDefault="00751072" w14:paraId="65D5A9E6" w14:textId="77777777"/>
    <w:sectPr w:rsidR="0075107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5A9E8" w14:textId="77777777" w:rsidR="00BE3018" w:rsidRDefault="00BE3018" w:rsidP="000C1CAD">
      <w:pPr>
        <w:spacing w:line="240" w:lineRule="auto"/>
      </w:pPr>
      <w:r>
        <w:separator/>
      </w:r>
    </w:p>
  </w:endnote>
  <w:endnote w:type="continuationSeparator" w:id="0">
    <w:p w14:paraId="65D5A9E9" w14:textId="77777777" w:rsidR="00BE3018" w:rsidRDefault="00BE30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5A9E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5A9EF" w14:textId="6161263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D108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5A9E6" w14:textId="77777777" w:rsidR="00BE3018" w:rsidRDefault="00BE3018" w:rsidP="000C1CAD">
      <w:pPr>
        <w:spacing w:line="240" w:lineRule="auto"/>
      </w:pPr>
      <w:r>
        <w:separator/>
      </w:r>
    </w:p>
  </w:footnote>
  <w:footnote w:type="continuationSeparator" w:id="0">
    <w:p w14:paraId="65D5A9E7" w14:textId="77777777" w:rsidR="00BE3018" w:rsidRDefault="00BE30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5D5A9E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D5A9F9" wp14:anchorId="65D5A9F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D1088" w14:paraId="65D5A9F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4B88FAE9C1D4AA7AE997F5940353FA9"/>
                              </w:placeholder>
                              <w:text/>
                            </w:sdtPr>
                            <w:sdtEndPr/>
                            <w:sdtContent>
                              <w:r w:rsidR="003F7A8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E1622EC36344342997A7976FEED4B19"/>
                              </w:placeholder>
                              <w:text/>
                            </w:sdtPr>
                            <w:sdtEndPr/>
                            <w:sdtContent>
                              <w:r w:rsidR="003F7A82">
                                <w:t>2392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D5A9F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D1088" w14:paraId="65D5A9F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4B88FAE9C1D4AA7AE997F5940353FA9"/>
                        </w:placeholder>
                        <w:text/>
                      </w:sdtPr>
                      <w:sdtEndPr/>
                      <w:sdtContent>
                        <w:r w:rsidR="003F7A8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E1622EC36344342997A7976FEED4B19"/>
                        </w:placeholder>
                        <w:text/>
                      </w:sdtPr>
                      <w:sdtEndPr/>
                      <w:sdtContent>
                        <w:r w:rsidR="003F7A82">
                          <w:t>2392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5D5A9E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D1088" w14:paraId="65D5A9E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E1622EC36344342997A7976FEED4B19"/>
        </w:placeholder>
        <w:text/>
      </w:sdtPr>
      <w:sdtEndPr/>
      <w:sdtContent>
        <w:r w:rsidR="003F7A82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F7A82">
          <w:t>2392</w:t>
        </w:r>
      </w:sdtContent>
    </w:sdt>
  </w:p>
  <w:p w:rsidR="004F35FE" w:rsidP="00776B74" w:rsidRDefault="004F35FE" w14:paraId="65D5A9E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D1088" w14:paraId="65D5A9F0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F7A8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F7A82">
          <w:t>2392</w:t>
        </w:r>
      </w:sdtContent>
    </w:sdt>
  </w:p>
  <w:p w:rsidR="004F35FE" w:rsidP="00A314CF" w:rsidRDefault="000D1088" w14:paraId="65D5A9F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D1088" w14:paraId="65D5A9F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D1088" w14:paraId="65D5A9F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:2704</w:t>
        </w:r>
      </w:sdtContent>
    </w:sdt>
  </w:p>
  <w:p w:rsidR="004F35FE" w:rsidP="00E03A3D" w:rsidRDefault="000D1088" w14:paraId="65D5A9F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Jenny Petersson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F7A82" w14:paraId="65D5A9F5" w14:textId="77777777">
        <w:pPr>
          <w:pStyle w:val="FSHRub2"/>
        </w:pPr>
        <w:r>
          <w:t>Opinionsbildande myndigheter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5D5A9F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13168C"/>
    <w:multiLevelType w:val="hybridMultilevel"/>
    <w:tmpl w:val="15FE0E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8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174"/>
    <w:rsid w:val="00070A5C"/>
    <w:rsid w:val="000710A5"/>
    <w:rsid w:val="000721ED"/>
    <w:rsid w:val="00072835"/>
    <w:rsid w:val="00072D99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88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3E09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47C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02E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3F7A82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2DB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0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1D03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68C2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C1A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018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517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657C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D5A9D6"/>
  <w15:chartTrackingRefBased/>
  <w15:docId w15:val="{01A3BBAC-F10C-4547-88A7-AF8B8CB7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8A83E6E77240CE91A8D2ABB07B47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CAB0D-71CF-43EB-A42B-752D2DEE88E5}"/>
      </w:docPartPr>
      <w:docPartBody>
        <w:p w:rsidR="00FE2819" w:rsidRDefault="002A35A4">
          <w:pPr>
            <w:pStyle w:val="878A83E6E77240CE91A8D2ABB07B47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67FB23CB5D40C09867EFA6E9210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B3897-A2D8-4556-BF5E-07318A9D6080}"/>
      </w:docPartPr>
      <w:docPartBody>
        <w:p w:rsidR="00FE2819" w:rsidRDefault="002A35A4">
          <w:pPr>
            <w:pStyle w:val="9567FB23CB5D40C09867EFA6E921024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4B88FAE9C1D4AA7AE997F5940353F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DE8EFE-59E1-4896-8386-547341B58CE8}"/>
      </w:docPartPr>
      <w:docPartBody>
        <w:p w:rsidR="00FE2819" w:rsidRDefault="002A35A4">
          <w:pPr>
            <w:pStyle w:val="44B88FAE9C1D4AA7AE997F5940353F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1622EC36344342997A7976FEED4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0A878E-703D-494A-BDDA-694CDE790D03}"/>
      </w:docPartPr>
      <w:docPartBody>
        <w:p w:rsidR="00FE2819" w:rsidRDefault="002A35A4">
          <w:pPr>
            <w:pStyle w:val="6E1622EC36344342997A7976FEED4B19"/>
          </w:pPr>
          <w:r>
            <w:t xml:space="preserve"> </w:t>
          </w:r>
        </w:p>
      </w:docPartBody>
    </w:docPart>
    <w:docPart>
      <w:docPartPr>
        <w:name w:val="6F5CB99D82FD430D86517158E9772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44B2C-204D-44C8-80E7-955612DD2F82}"/>
      </w:docPartPr>
      <w:docPartBody>
        <w:p w:rsidR="00000000" w:rsidRDefault="00CF22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A4"/>
    <w:rsid w:val="002A35A4"/>
    <w:rsid w:val="008F357D"/>
    <w:rsid w:val="00FE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8A83E6E77240CE91A8D2ABB07B47E4">
    <w:name w:val="878A83E6E77240CE91A8D2ABB07B47E4"/>
  </w:style>
  <w:style w:type="paragraph" w:customStyle="1" w:styleId="ACD7E8F519554D7CB7F9EA00043155CF">
    <w:name w:val="ACD7E8F519554D7CB7F9EA00043155CF"/>
  </w:style>
  <w:style w:type="paragraph" w:customStyle="1" w:styleId="9B3C14E6645642638ED7E780D5C49D22">
    <w:name w:val="9B3C14E6645642638ED7E780D5C49D22"/>
  </w:style>
  <w:style w:type="paragraph" w:customStyle="1" w:styleId="9567FB23CB5D40C09867EFA6E9210243">
    <w:name w:val="9567FB23CB5D40C09867EFA6E9210243"/>
  </w:style>
  <w:style w:type="paragraph" w:customStyle="1" w:styleId="01F6DF89EF25440598A2E74FDC6F546E">
    <w:name w:val="01F6DF89EF25440598A2E74FDC6F546E"/>
  </w:style>
  <w:style w:type="paragraph" w:customStyle="1" w:styleId="44B88FAE9C1D4AA7AE997F5940353FA9">
    <w:name w:val="44B88FAE9C1D4AA7AE997F5940353FA9"/>
  </w:style>
  <w:style w:type="paragraph" w:customStyle="1" w:styleId="6E1622EC36344342997A7976FEED4B19">
    <w:name w:val="6E1622EC36344342997A7976FEED4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E421C-8B93-46DC-9ADA-784F4F25250B}"/>
</file>

<file path=customXml/itemProps2.xml><?xml version="1.0" encoding="utf-8"?>
<ds:datastoreItem xmlns:ds="http://schemas.openxmlformats.org/officeDocument/2006/customXml" ds:itemID="{4246D687-90E9-4ADD-B0EC-07CD2F7423A8}"/>
</file>

<file path=customXml/itemProps3.xml><?xml version="1.0" encoding="utf-8"?>
<ds:datastoreItem xmlns:ds="http://schemas.openxmlformats.org/officeDocument/2006/customXml" ds:itemID="{70763B82-00CA-4B91-A4AA-81BC7FE8AE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2039</Characters>
  <Application>Microsoft Office Word</Application>
  <DocSecurity>0</DocSecurity>
  <Lines>37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M2392 Opinionsbildande myndigheter</vt:lpstr>
      <vt:lpstr>
      </vt:lpstr>
    </vt:vector>
  </TitlesOfParts>
  <Company>Sveriges riksdag</Company>
  <LinksUpToDate>false</LinksUpToDate>
  <CharactersWithSpaces>2346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