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32A7BB470041BBA1D1FB82537B8F34"/>
        </w:placeholder>
        <w:text/>
      </w:sdtPr>
      <w:sdtEndPr/>
      <w:sdtContent>
        <w:p w:rsidRPr="009B062B" w:rsidR="00AF30DD" w:rsidP="00DA28CE" w:rsidRDefault="00AF30DD" w14:paraId="0E943469" w14:textId="77777777">
          <w:pPr>
            <w:pStyle w:val="Rubrik1"/>
            <w:spacing w:after="300"/>
          </w:pPr>
          <w:r w:rsidRPr="009B062B">
            <w:t>Förslag till riksdagsbeslut</w:t>
          </w:r>
        </w:p>
      </w:sdtContent>
    </w:sdt>
    <w:sdt>
      <w:sdtPr>
        <w:alias w:val="Yrkande 1"/>
        <w:tag w:val="57c67135-be55-46b0-b2b6-0d3b7785fec0"/>
        <w:id w:val="700750606"/>
        <w:lock w:val="sdtLocked"/>
      </w:sdtPr>
      <w:sdtEndPr/>
      <w:sdtContent>
        <w:p w:rsidR="007A376A" w:rsidRDefault="00261FDB" w14:paraId="0E94346A" w14:textId="77777777">
          <w:pPr>
            <w:pStyle w:val="Frslagstext"/>
            <w:numPr>
              <w:ilvl w:val="0"/>
              <w:numId w:val="0"/>
            </w:numPr>
          </w:pPr>
          <w:r>
            <w:t>Riksdagen ställer sig bakom det som anförs i motionen om en översyn/utredning angående skattereduktion för gåvor, där den huvudsakliga frågan handlar om att fler allmännyttiga ändamål ska omfattas av skattereduktionen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BC39BAB2634FC4B75A61861DCC4BBE"/>
        </w:placeholder>
        <w:text/>
      </w:sdtPr>
      <w:sdtEndPr/>
      <w:sdtContent>
        <w:p w:rsidRPr="009B062B" w:rsidR="006D79C9" w:rsidP="00333E95" w:rsidRDefault="006D79C9" w14:paraId="0E94346B" w14:textId="77777777">
          <w:pPr>
            <w:pStyle w:val="Rubrik1"/>
          </w:pPr>
          <w:r>
            <w:t>Motivering</w:t>
          </w:r>
        </w:p>
      </w:sdtContent>
    </w:sdt>
    <w:p w:rsidR="000950E5" w:rsidP="00D06B4E" w:rsidRDefault="000950E5" w14:paraId="0E94346C" w14:textId="77777777">
      <w:pPr>
        <w:pStyle w:val="Normalutanindragellerluft"/>
      </w:pPr>
      <w:r>
        <w:t xml:space="preserve">Idag är det återigen möjligt att göra skatteavdrag för gåvor till ideell verksamhet med allmännyttiga ändamål. Erfarenheter både från Sverige och från andra länder visar att skatteavdrag ökar viljan att skänka pengar, vilket gynnar exempelvis organisationer med 90-konton. Ideella organisationer får därmed stabilare ekonomi och kan bidra till samhällsförbättrande åtgärder. </w:t>
      </w:r>
    </w:p>
    <w:p w:rsidR="000950E5" w:rsidP="00D06B4E" w:rsidRDefault="000950E5" w14:paraId="0E94346E" w14:textId="44B5EA6A">
      <w:r>
        <w:t>Dagens utformning av skattereduktionen utesluter dock delar av civilsamhället och politiken styr g</w:t>
      </w:r>
      <w:r w:rsidR="00D06B4E">
        <w:t>å</w:t>
      </w:r>
      <w:r>
        <w:t>vogivandet till social hjälpverksamhet och forskning. Jag menar att fler allmännyttiga ändamål kan omfattas av skattereduktionen. Förslagsvis de som är definierade i inkomstskattelagen 7 kap</w:t>
      </w:r>
      <w:r w:rsidR="000C745B">
        <w:t>.</w:t>
      </w:r>
      <w:r>
        <w:t xml:space="preserve"> 4</w:t>
      </w:r>
      <w:r w:rsidR="000C745B">
        <w:t> §</w:t>
      </w:r>
      <w:r>
        <w:t xml:space="preserve">. Det handlar inte om nivån på avdraget, utan vilka organisationer som kan göra avdrag. </w:t>
      </w:r>
    </w:p>
    <w:p w:rsidR="00D06B4E" w:rsidP="00D06B4E" w:rsidRDefault="000950E5" w14:paraId="2D9B0290" w14:textId="77777777">
      <w:r>
        <w:t>Systemet med skattereduktion bör göras än mer enkelt för både människor och organisationer att använda. Lika enkelt som det är att via telefonen skänka pengar, lika enkelt ska det vara att redovisa dina gåvor och göra avdraget. Även mottagande organisationer ska tycka att systemet är enkelt o</w:t>
      </w:r>
      <w:r w:rsidR="000C745B">
        <w:t>ch</w:t>
      </w:r>
      <w:r>
        <w:t xml:space="preserve"> bra att använda, annars kan mindre organisationer tvingas avstå. Ju enklare system, desto fler kan bidra. Att inkludera fler </w:t>
      </w:r>
    </w:p>
    <w:p w:rsidR="00D06B4E" w:rsidRDefault="00D06B4E" w14:paraId="4F84986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D06B4E" w:rsidRDefault="00D06B4E" w14:paraId="0E943470" w14:textId="2EBE2455">
      <w:pPr>
        <w:pStyle w:val="Normalutanindragellerluft"/>
      </w:pPr>
      <w:r>
        <w:lastRenderedPageBreak/>
        <w:t>ä</w:t>
      </w:r>
      <w:r w:rsidR="000950E5">
        <w:t>ndam</w:t>
      </w:r>
      <w:r>
        <w:t>å</w:t>
      </w:r>
      <w:r w:rsidR="000950E5">
        <w:t>l ger fler organisationer m</w:t>
      </w:r>
      <w:r>
        <w:t>ö</w:t>
      </w:r>
      <w:r w:rsidR="000950E5">
        <w:t>jlighet att bidra till verksamheten och l</w:t>
      </w:r>
      <w:r>
        <w:t>ä</w:t>
      </w:r>
      <w:r w:rsidR="000950E5">
        <w:t>gger grunden f</w:t>
      </w:r>
      <w:r>
        <w:t>ö</w:t>
      </w:r>
      <w:r w:rsidR="000950E5">
        <w:t xml:space="preserve">r en bred och folklig filantropi. </w:t>
      </w:r>
    </w:p>
    <w:sdt>
      <w:sdtPr>
        <w:rPr>
          <w:i/>
          <w:noProof/>
        </w:rPr>
        <w:alias w:val="CC_Underskrifter"/>
        <w:tag w:val="CC_Underskrifter"/>
        <w:id w:val="583496634"/>
        <w:lock w:val="sdtContentLocked"/>
        <w:placeholder>
          <w:docPart w:val="3FE44A0F69AE406E8B64C09D9AE47C32"/>
        </w:placeholder>
      </w:sdtPr>
      <w:sdtEndPr>
        <w:rPr>
          <w:i w:val="0"/>
          <w:noProof w:val="0"/>
        </w:rPr>
      </w:sdtEndPr>
      <w:sdtContent>
        <w:p w:rsidR="00480E9C" w:rsidP="00480E9C" w:rsidRDefault="00480E9C" w14:paraId="0E943472" w14:textId="77777777"/>
        <w:p w:rsidRPr="008E0FE2" w:rsidR="004801AC" w:rsidP="00480E9C" w:rsidRDefault="00D06B4E" w14:paraId="0E9434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035D03" w:rsidRDefault="00035D03" w14:paraId="0E943477" w14:textId="77777777">
      <w:bookmarkStart w:name="_GoBack" w:id="1"/>
      <w:bookmarkEnd w:id="1"/>
    </w:p>
    <w:sectPr w:rsidR="00035D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43479" w14:textId="77777777" w:rsidR="000950E5" w:rsidRDefault="000950E5" w:rsidP="000C1CAD">
      <w:pPr>
        <w:spacing w:line="240" w:lineRule="auto"/>
      </w:pPr>
      <w:r>
        <w:separator/>
      </w:r>
    </w:p>
  </w:endnote>
  <w:endnote w:type="continuationSeparator" w:id="0">
    <w:p w14:paraId="0E94347A" w14:textId="77777777" w:rsidR="000950E5" w:rsidRDefault="00095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34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34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0E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3488" w14:textId="77777777" w:rsidR="00262EA3" w:rsidRPr="00480E9C" w:rsidRDefault="00262EA3" w:rsidP="00480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43477" w14:textId="77777777" w:rsidR="000950E5" w:rsidRDefault="000950E5" w:rsidP="000C1CAD">
      <w:pPr>
        <w:spacing w:line="240" w:lineRule="auto"/>
      </w:pPr>
      <w:r>
        <w:separator/>
      </w:r>
    </w:p>
  </w:footnote>
  <w:footnote w:type="continuationSeparator" w:id="0">
    <w:p w14:paraId="0E943478" w14:textId="77777777" w:rsidR="000950E5" w:rsidRDefault="00095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43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4348A" wp14:anchorId="0E943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B4E" w14:paraId="0E94348D" w14:textId="77777777">
                          <w:pPr>
                            <w:jc w:val="right"/>
                          </w:pPr>
                          <w:sdt>
                            <w:sdtPr>
                              <w:alias w:val="CC_Noformat_Partikod"/>
                              <w:tag w:val="CC_Noformat_Partikod"/>
                              <w:id w:val="-53464382"/>
                              <w:placeholder>
                                <w:docPart w:val="BEC7D2840B59496E83AD65A47C1E6697"/>
                              </w:placeholder>
                              <w:text/>
                            </w:sdtPr>
                            <w:sdtEndPr/>
                            <w:sdtContent>
                              <w:r w:rsidR="000950E5">
                                <w:t>C</w:t>
                              </w:r>
                            </w:sdtContent>
                          </w:sdt>
                          <w:sdt>
                            <w:sdtPr>
                              <w:alias w:val="CC_Noformat_Partinummer"/>
                              <w:tag w:val="CC_Noformat_Partinummer"/>
                              <w:id w:val="-1709555926"/>
                              <w:placeholder>
                                <w:docPart w:val="EA9ED6177DDD4D938F3EF2F6EEB6BE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434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B4E" w14:paraId="0E94348D" w14:textId="77777777">
                    <w:pPr>
                      <w:jc w:val="right"/>
                    </w:pPr>
                    <w:sdt>
                      <w:sdtPr>
                        <w:alias w:val="CC_Noformat_Partikod"/>
                        <w:tag w:val="CC_Noformat_Partikod"/>
                        <w:id w:val="-53464382"/>
                        <w:placeholder>
                          <w:docPart w:val="BEC7D2840B59496E83AD65A47C1E6697"/>
                        </w:placeholder>
                        <w:text/>
                      </w:sdtPr>
                      <w:sdtEndPr/>
                      <w:sdtContent>
                        <w:r w:rsidR="000950E5">
                          <w:t>C</w:t>
                        </w:r>
                      </w:sdtContent>
                    </w:sdt>
                    <w:sdt>
                      <w:sdtPr>
                        <w:alias w:val="CC_Noformat_Partinummer"/>
                        <w:tag w:val="CC_Noformat_Partinummer"/>
                        <w:id w:val="-1709555926"/>
                        <w:placeholder>
                          <w:docPart w:val="EA9ED6177DDD4D938F3EF2F6EEB6BE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9434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4347D" w14:textId="77777777">
    <w:pPr>
      <w:jc w:val="right"/>
    </w:pPr>
  </w:p>
  <w:p w:rsidR="00262EA3" w:rsidP="00776B74" w:rsidRDefault="00262EA3" w14:paraId="0E9434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B4E" w14:paraId="0E943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4348C" wp14:anchorId="0E9434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B4E" w14:paraId="0E9434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50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6B4E" w14:paraId="0E9434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B4E" w14:paraId="0E943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w:t>
        </w:r>
      </w:sdtContent>
    </w:sdt>
  </w:p>
  <w:p w:rsidR="00262EA3" w:rsidP="00E03A3D" w:rsidRDefault="00D06B4E" w14:paraId="0E943485" w14:textId="77777777">
    <w:pPr>
      <w:pStyle w:val="Motionr"/>
    </w:pPr>
    <w:sdt>
      <w:sdtPr>
        <w:alias w:val="CC_Noformat_Avtext"/>
        <w:tag w:val="CC_Noformat_Avtext"/>
        <w:id w:val="-2020768203"/>
        <w:lock w:val="sdtContentLocked"/>
        <w15:appearance w15:val="hidden"/>
        <w:text/>
      </w:sdtPr>
      <w:sdtEndPr/>
      <w:sdtContent>
        <w:r>
          <w:t>av Helena Vilhelmsson (C)</w:t>
        </w:r>
      </w:sdtContent>
    </w:sdt>
  </w:p>
  <w:sdt>
    <w:sdtPr>
      <w:alias w:val="CC_Noformat_Rubtext"/>
      <w:tag w:val="CC_Noformat_Rubtext"/>
      <w:id w:val="-218060500"/>
      <w:lock w:val="sdtLocked"/>
      <w:text/>
    </w:sdtPr>
    <w:sdtEndPr/>
    <w:sdtContent>
      <w:p w:rsidR="00262EA3" w:rsidP="00283E0F" w:rsidRDefault="000950E5" w14:paraId="0E943486" w14:textId="77777777">
        <w:pPr>
          <w:pStyle w:val="FSHRub2"/>
        </w:pPr>
        <w:r>
          <w:t>Bredda basen för gåvoavdrag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E9434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50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0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E5"/>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5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5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A0"/>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D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9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8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6A"/>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B4E"/>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943468"/>
  <w15:chartTrackingRefBased/>
  <w15:docId w15:val="{E8DEF369-E3BA-4731-816A-9CC3837E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32A7BB470041BBA1D1FB82537B8F34"/>
        <w:category>
          <w:name w:val="Allmänt"/>
          <w:gallery w:val="placeholder"/>
        </w:category>
        <w:types>
          <w:type w:val="bbPlcHdr"/>
        </w:types>
        <w:behaviors>
          <w:behavior w:val="content"/>
        </w:behaviors>
        <w:guid w:val="{C39DF84C-1CFE-4C18-8EF6-0E14BEE34C58}"/>
      </w:docPartPr>
      <w:docPartBody>
        <w:p w:rsidR="00D831FB" w:rsidRDefault="00D831FB">
          <w:pPr>
            <w:pStyle w:val="5332A7BB470041BBA1D1FB82537B8F34"/>
          </w:pPr>
          <w:r w:rsidRPr="005A0A93">
            <w:rPr>
              <w:rStyle w:val="Platshllartext"/>
            </w:rPr>
            <w:t>Förslag till riksdagsbeslut</w:t>
          </w:r>
        </w:p>
      </w:docPartBody>
    </w:docPart>
    <w:docPart>
      <w:docPartPr>
        <w:name w:val="BABC39BAB2634FC4B75A61861DCC4BBE"/>
        <w:category>
          <w:name w:val="Allmänt"/>
          <w:gallery w:val="placeholder"/>
        </w:category>
        <w:types>
          <w:type w:val="bbPlcHdr"/>
        </w:types>
        <w:behaviors>
          <w:behavior w:val="content"/>
        </w:behaviors>
        <w:guid w:val="{C328AA67-0EB3-4D78-AB8D-24D765391222}"/>
      </w:docPartPr>
      <w:docPartBody>
        <w:p w:rsidR="00D831FB" w:rsidRDefault="00D831FB">
          <w:pPr>
            <w:pStyle w:val="BABC39BAB2634FC4B75A61861DCC4BBE"/>
          </w:pPr>
          <w:r w:rsidRPr="005A0A93">
            <w:rPr>
              <w:rStyle w:val="Platshllartext"/>
            </w:rPr>
            <w:t>Motivering</w:t>
          </w:r>
        </w:p>
      </w:docPartBody>
    </w:docPart>
    <w:docPart>
      <w:docPartPr>
        <w:name w:val="BEC7D2840B59496E83AD65A47C1E6697"/>
        <w:category>
          <w:name w:val="Allmänt"/>
          <w:gallery w:val="placeholder"/>
        </w:category>
        <w:types>
          <w:type w:val="bbPlcHdr"/>
        </w:types>
        <w:behaviors>
          <w:behavior w:val="content"/>
        </w:behaviors>
        <w:guid w:val="{9481E3A0-2151-4E4B-9FD0-22DB50B54AFF}"/>
      </w:docPartPr>
      <w:docPartBody>
        <w:p w:rsidR="00D831FB" w:rsidRDefault="00D831FB">
          <w:pPr>
            <w:pStyle w:val="BEC7D2840B59496E83AD65A47C1E6697"/>
          </w:pPr>
          <w:r>
            <w:rPr>
              <w:rStyle w:val="Platshllartext"/>
            </w:rPr>
            <w:t xml:space="preserve"> </w:t>
          </w:r>
        </w:p>
      </w:docPartBody>
    </w:docPart>
    <w:docPart>
      <w:docPartPr>
        <w:name w:val="EA9ED6177DDD4D938F3EF2F6EEB6BEA7"/>
        <w:category>
          <w:name w:val="Allmänt"/>
          <w:gallery w:val="placeholder"/>
        </w:category>
        <w:types>
          <w:type w:val="bbPlcHdr"/>
        </w:types>
        <w:behaviors>
          <w:behavior w:val="content"/>
        </w:behaviors>
        <w:guid w:val="{492383CB-C015-45AA-B451-3C42DFD67CD8}"/>
      </w:docPartPr>
      <w:docPartBody>
        <w:p w:rsidR="00D831FB" w:rsidRDefault="00D831FB">
          <w:pPr>
            <w:pStyle w:val="EA9ED6177DDD4D938F3EF2F6EEB6BEA7"/>
          </w:pPr>
          <w:r>
            <w:t xml:space="preserve"> </w:t>
          </w:r>
        </w:p>
      </w:docPartBody>
    </w:docPart>
    <w:docPart>
      <w:docPartPr>
        <w:name w:val="3FE44A0F69AE406E8B64C09D9AE47C32"/>
        <w:category>
          <w:name w:val="Allmänt"/>
          <w:gallery w:val="placeholder"/>
        </w:category>
        <w:types>
          <w:type w:val="bbPlcHdr"/>
        </w:types>
        <w:behaviors>
          <w:behavior w:val="content"/>
        </w:behaviors>
        <w:guid w:val="{7A7C2A5C-B207-44FE-8854-0AE9D117486B}"/>
      </w:docPartPr>
      <w:docPartBody>
        <w:p w:rsidR="00517A5D" w:rsidRDefault="00517A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FB"/>
    <w:rsid w:val="00517A5D"/>
    <w:rsid w:val="00D83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32A7BB470041BBA1D1FB82537B8F34">
    <w:name w:val="5332A7BB470041BBA1D1FB82537B8F34"/>
  </w:style>
  <w:style w:type="paragraph" w:customStyle="1" w:styleId="A8BCB45DE1B94A5C84DA550F43323B64">
    <w:name w:val="A8BCB45DE1B94A5C84DA550F43323B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D125564ABA4AC3B1698A649EB8CFD4">
    <w:name w:val="1BD125564ABA4AC3B1698A649EB8CFD4"/>
  </w:style>
  <w:style w:type="paragraph" w:customStyle="1" w:styleId="BABC39BAB2634FC4B75A61861DCC4BBE">
    <w:name w:val="BABC39BAB2634FC4B75A61861DCC4BBE"/>
  </w:style>
  <w:style w:type="paragraph" w:customStyle="1" w:styleId="2AF87D21D1374C278898071A5FD31101">
    <w:name w:val="2AF87D21D1374C278898071A5FD31101"/>
  </w:style>
  <w:style w:type="paragraph" w:customStyle="1" w:styleId="7AC721EACA3A4ECF804CFDA4626E7C8E">
    <w:name w:val="7AC721EACA3A4ECF804CFDA4626E7C8E"/>
  </w:style>
  <w:style w:type="paragraph" w:customStyle="1" w:styleId="BEC7D2840B59496E83AD65A47C1E6697">
    <w:name w:val="BEC7D2840B59496E83AD65A47C1E6697"/>
  </w:style>
  <w:style w:type="paragraph" w:customStyle="1" w:styleId="EA9ED6177DDD4D938F3EF2F6EEB6BEA7">
    <w:name w:val="EA9ED6177DDD4D938F3EF2F6EEB6B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456ED-7973-4EF1-96E7-4C2A514AB942}"/>
</file>

<file path=customXml/itemProps2.xml><?xml version="1.0" encoding="utf-8"?>
<ds:datastoreItem xmlns:ds="http://schemas.openxmlformats.org/officeDocument/2006/customXml" ds:itemID="{6F20AAFD-FF7B-456C-9FA4-E0D3F14DD3DD}"/>
</file>

<file path=customXml/itemProps3.xml><?xml version="1.0" encoding="utf-8"?>
<ds:datastoreItem xmlns:ds="http://schemas.openxmlformats.org/officeDocument/2006/customXml" ds:itemID="{C7082875-16FF-4D59-A7C1-A5267A91FB36}"/>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1372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Bredda basen för gåvoavdrag</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