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F52" w:rsidRPr="00515F52" w:rsidRDefault="00515F52">
      <w:pPr>
        <w:pStyle w:val="Frslagsrubrik"/>
      </w:pPr>
      <w:r w:rsidRPr="00515F52">
        <w:t>Förslag till riksdagsbeslut</w:t>
      </w:r>
    </w:p>
    <w:p w:rsidR="00515F52" w:rsidRPr="00515F52" w:rsidRDefault="00515F52">
      <w:pPr>
        <w:pStyle w:val="Hemstlatt"/>
      </w:pPr>
      <w:r w:rsidRPr="00515F52">
        <w:t>Riksdagen tillkännager för regeringen som sin mening vad som anförs i motionen om att snarast vidta åtgärder för att minska bar</w:t>
      </w:r>
      <w:r w:rsidRPr="00515F52">
        <w:t>n</w:t>
      </w:r>
      <w:r w:rsidRPr="00515F52">
        <w:t>fattigdomen i Sverige.</w:t>
      </w:r>
    </w:p>
    <w:p w:rsidR="00515F52" w:rsidRPr="00515F52" w:rsidRDefault="00515F52">
      <w:pPr>
        <w:pStyle w:val="Rubrik1"/>
      </w:pPr>
      <w:r w:rsidRPr="00515F52">
        <w:t>Motivering</w:t>
      </w:r>
    </w:p>
    <w:p w:rsidR="00515F52" w:rsidRPr="00515F52" w:rsidRDefault="00515F52">
      <w:r w:rsidRPr="00515F52">
        <w:t>Riksdagen tillkännager för regeringen som sin mening vad som anförs i m</w:t>
      </w:r>
      <w:r w:rsidRPr="00515F52">
        <w:t>o</w:t>
      </w:r>
      <w:r w:rsidRPr="00515F52">
        <w:t>tionen om att vidta en översyn som garanterar att barnen alltid ska vara i f</w:t>
      </w:r>
      <w:r w:rsidRPr="00515F52">
        <w:t>o</w:t>
      </w:r>
      <w:r w:rsidRPr="00515F52">
        <w:t>kus när politiska beslut fattas.</w:t>
      </w:r>
    </w:p>
    <w:p w:rsidR="00515F52" w:rsidRPr="00515F52" w:rsidRDefault="00515F52">
      <w:pPr>
        <w:pStyle w:val="Normaltindrag"/>
      </w:pPr>
      <w:r w:rsidRPr="00515F52">
        <w:t>I FN:s barnkonvention artikel 27 kan vi läsa att alla barn har rätt till en rimlig levnadsstandard, utifrån varje lands förhållanden och förutsättningar. Det betyder att inget barn ska behöva råka illa ut eller hamna i ett utanförskap på grund av föräldrarnas ekonomiska situation.</w:t>
      </w:r>
    </w:p>
    <w:p w:rsidR="00515F52" w:rsidRPr="00515F52" w:rsidRDefault="00515F52">
      <w:pPr>
        <w:pStyle w:val="Normaltindrag"/>
      </w:pPr>
      <w:r w:rsidRPr="00515F52">
        <w:t xml:space="preserve">I rapporten ”Barnfattigdom i Sverige </w:t>
      </w:r>
      <w:smartTag w:uri="urn:schemas-microsoft-com:office:smarttags" w:element="metricconverter">
        <w:smartTagPr>
          <w:attr w:name="ProductID" w:val="2007”"/>
        </w:smartTagPr>
        <w:r w:rsidRPr="00515F52">
          <w:t>2007”</w:t>
        </w:r>
      </w:smartTag>
      <w:r w:rsidRPr="00515F52">
        <w:t xml:space="preserve"> från Rädda Barnen konstater</w:t>
      </w:r>
      <w:r w:rsidRPr="00515F52">
        <w:t>a</w:t>
      </w:r>
      <w:r w:rsidRPr="00515F52">
        <w:t>des att andelen barn som levde i fattigdom hade minskat sedan slutet på 1900-talet. Men skillnaderna var stora mellan olika grupper. Sedan dess har fatti</w:t>
      </w:r>
      <w:r w:rsidRPr="00515F52">
        <w:t>g</w:t>
      </w:r>
      <w:r w:rsidRPr="00515F52">
        <w:t>domen ökat. Enligt riksdagens utredningstjänst, RUT, ökar barnfattigdomen i dag i Sverige bland alla barn under 18 år, från 8,4 procent 2006 till 11,5 pr</w:t>
      </w:r>
      <w:r w:rsidRPr="00515F52">
        <w:t>o</w:t>
      </w:r>
      <w:r w:rsidRPr="00515F52">
        <w:t>cent 2009. För ensamstående med barn är ökningen ännu högre. Enligt sa</w:t>
      </w:r>
      <w:r w:rsidRPr="00515F52">
        <w:t>m</w:t>
      </w:r>
      <w:r w:rsidRPr="00515F52">
        <w:t>ma utredning levde 252 000 av Sveriges två miljoner barn i fattigdom 2009 och prognosen för 2010 är</w:t>
      </w:r>
      <w:r w:rsidRPr="00515F52">
        <w:t xml:space="preserve"> 279 000. Samma utredning visar att av dem som lever under den relativa fattigdomsgränsen med en disponibel inkomst under 60 procent av medianinkomsten är var fjärde ensamstående kvinna med barn.</w:t>
      </w:r>
    </w:p>
    <w:p w:rsidR="00515F52" w:rsidRPr="00515F52" w:rsidRDefault="00515F52">
      <w:pPr>
        <w:pStyle w:val="Normaltindrag"/>
      </w:pPr>
      <w:r w:rsidRPr="00515F52">
        <w:t>Rädda Barnen definierar fattigdom som ”andelen barn i familjer som får soc</w:t>
      </w:r>
      <w:r w:rsidRPr="00515F52">
        <w:t>i</w:t>
      </w:r>
      <w:r w:rsidRPr="00515F52">
        <w:t>albidrag eller har låg inkomststandard”. Med låg inkomststandard menas att familjens disponibla inkomst är lägre än vad SCB beräknar går åt till b</w:t>
      </w:r>
      <w:r w:rsidRPr="00515F52">
        <w:t>o</w:t>
      </w:r>
      <w:r w:rsidRPr="00515F52">
        <w:t>ende och baskonsumtion.</w:t>
      </w:r>
    </w:p>
    <w:p w:rsidR="00515F52" w:rsidRPr="00515F52" w:rsidRDefault="00515F52">
      <w:pPr>
        <w:pStyle w:val="Normaltindrag"/>
      </w:pPr>
      <w:r w:rsidRPr="00515F52">
        <w:lastRenderedPageBreak/>
        <w:t>Oroväckande är att tre grupper av barn pekas ut som förlorare i välfärdsu</w:t>
      </w:r>
      <w:r w:rsidRPr="00515F52">
        <w:t>t</w:t>
      </w:r>
      <w:r w:rsidRPr="00515F52">
        <w:t>vecklingen: barn med utländsk bakgrund, barn i storstädernas förorter och barn till ensamstående. Dessa barn lever i en verklighet där de inte kan följa med på skolutflykter, simma i simhallen med kompisarna, syssla med någon idrott på fritiden eller gå på bio. Så ser vardagen ut för 11,9 procent, över en tiondel av Sveriges barn.</w:t>
      </w:r>
    </w:p>
    <w:p w:rsidR="00515F52" w:rsidRPr="00515F52" w:rsidRDefault="00515F52">
      <w:pPr>
        <w:pStyle w:val="Normaltindrag"/>
      </w:pPr>
      <w:r w:rsidRPr="00515F52">
        <w:t>Enligt regeringens egna siffror ökar andelen fattiga i Sverige med 30 pr</w:t>
      </w:r>
      <w:r w:rsidRPr="00515F52">
        <w:t>o</w:t>
      </w:r>
      <w:r w:rsidRPr="00515F52">
        <w:t>cent mellan 2006 och 2010 och socialbidragen ökar med 50 procent under samma period. De som förlorar sina jobb och utförsäkras från trygghetss</w:t>
      </w:r>
      <w:r w:rsidRPr="00515F52">
        <w:t>y</w:t>
      </w:r>
      <w:r w:rsidRPr="00515F52">
        <w:t>stemen blir fler. Barn som lever i familjer som hamnar i sådana situationer ställs utanför de rättigheter som barnen i vårt samhälle har. Om ingenting görs kan vi vänta oss att fler barn hamnar i fattigdom och att situationen förvärras ytterligare. Utvecklingen är helt oacceptabel och därför måste regeringen nu vidta kraft</w:t>
      </w:r>
      <w:r w:rsidRPr="00515F52">
        <w:t>i</w:t>
      </w:r>
      <w:r w:rsidRPr="00515F52">
        <w:t>ga åtgärder.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F52">
        <w:trPr>
          <w:cantSplit/>
        </w:trPr>
        <w:tc>
          <w:tcPr>
            <w:tcW w:w="3046" w:type="dxa"/>
          </w:tcPr>
          <w:p w:rsidR="00515F52" w:rsidRPr="00515F52" w:rsidRDefault="00515F52">
            <w:pPr>
              <w:pStyle w:val="UnderskriftDatum"/>
              <w:spacing w:before="240"/>
            </w:pPr>
            <w:r w:rsidRPr="00515F52">
              <w:t>Stockholm den 18 oktober 2010</w:t>
            </w:r>
          </w:p>
        </w:tc>
        <w:tc>
          <w:tcPr>
            <w:tcW w:w="3047" w:type="dxa"/>
          </w:tcPr>
          <w:p w:rsidR="00515F52" w:rsidRPr="00515F52" w:rsidRDefault="00515F52">
            <w:pPr>
              <w:pStyle w:val="Underskrifter"/>
              <w:spacing w:before="240"/>
            </w:pPr>
          </w:p>
        </w:tc>
      </w:tr>
      <w:tr w:rsidR="00000000" w:rsidRPr="00515F52">
        <w:trPr>
          <w:cantSplit/>
        </w:trPr>
        <w:tc>
          <w:tcPr>
            <w:tcW w:w="3046" w:type="dxa"/>
          </w:tcPr>
          <w:p w:rsidR="00515F52" w:rsidRPr="00515F52" w:rsidRDefault="00515F52">
            <w:pPr>
              <w:pStyle w:val="Underskrifter"/>
            </w:pPr>
            <w:r w:rsidRPr="00515F52">
              <w:t>Roza Güclü Hedin (S)</w:t>
            </w:r>
          </w:p>
        </w:tc>
        <w:tc>
          <w:tcPr>
            <w:tcW w:w="3046" w:type="dxa"/>
          </w:tcPr>
          <w:p w:rsidR="00515F52" w:rsidRPr="00515F52" w:rsidRDefault="00515F52">
            <w:pPr>
              <w:pStyle w:val="Underskrifter"/>
            </w:pPr>
            <w:r w:rsidRPr="00515F52">
              <w:t>Peter Hultqvist (S)</w:t>
            </w:r>
          </w:p>
        </w:tc>
      </w:tr>
    </w:tbl>
    <w:p w:rsidR="00515F52" w:rsidRPr="00515F52" w:rsidRDefault="00515F52">
      <w:pPr>
        <w:pStyle w:val="Normaltindrag"/>
      </w:pPr>
    </w:p>
    <w:sectPr w:rsidR="00000000" w:rsidRPr="00515F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F52" w:rsidRPr="00515F52" w:rsidRDefault="00515F52">
      <w:r w:rsidRPr="00515F52">
        <w:separator/>
      </w:r>
    </w:p>
  </w:endnote>
  <w:endnote w:type="continuationSeparator" w:id="0">
    <w:p w:rsidR="00515F52" w:rsidRPr="00515F52" w:rsidRDefault="00515F52">
      <w:r w:rsidRPr="00515F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6634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F52" w:rsidRDefault="00515F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240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fot"/>
    </w:pPr>
    <w:r w:rsidRPr="00515F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7573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F52" w:rsidRDefault="00515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F52" w:rsidRPr="00515F52" w:rsidRDefault="00515F52">
      <w:r w:rsidRPr="00515F52">
        <w:separator/>
      </w:r>
    </w:p>
  </w:footnote>
  <w:footnote w:type="continuationSeparator" w:id="0">
    <w:p w:rsidR="00515F52" w:rsidRPr="00515F52" w:rsidRDefault="00515F52">
      <w:r w:rsidRPr="00515F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huvud"/>
    </w:pPr>
    <w:r w:rsidRPr="00515F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18439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F52" w:rsidRDefault="00515F5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Sidhuvud"/>
    </w:pPr>
    <w:r w:rsidRPr="00515F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0392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F52" w:rsidRDefault="00515F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F52" w:rsidRDefault="00515F5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F52" w:rsidRPr="00515F52" w:rsidRDefault="00515F52">
    <w:pPr>
      <w:pStyle w:val="FSHNormal"/>
      <w:tabs>
        <w:tab w:val="right" w:pos="5840"/>
      </w:tabs>
    </w:pPr>
    <w:r w:rsidRPr="00515F52">
      <w:br/>
    </w:r>
    <w:r w:rsidRPr="00515F52">
      <w:fldChar w:fldCharType="begin" w:fldLock="1"/>
    </w:r>
    <w:r w:rsidRPr="00515F52">
      <w:instrText xml:space="preserve"> DOCPROPERTY</w:instrText>
    </w:r>
    <w:r w:rsidRPr="00515F52">
      <w:rPr>
        <w:sz w:val="18"/>
      </w:rPr>
      <w:instrText xml:space="preserve"> "YearUser" *\charformat </w:instrText>
    </w:r>
    <w:r w:rsidRPr="00515F52">
      <w:fldChar w:fldCharType="separate"/>
    </w:r>
    <w:r w:rsidRPr="00515F52">
      <w:t>2010/11</w:t>
    </w:r>
    <w:r w:rsidRPr="00515F52">
      <w:fldChar w:fldCharType="end"/>
    </w:r>
    <w:r w:rsidRPr="00515F52">
      <w:t xml:space="preserve"> </w:t>
    </w:r>
    <w:r w:rsidRPr="00515F52">
      <w:tab/>
      <w:t xml:space="preserve">mnr: </w:t>
    </w:r>
    <w:r w:rsidRPr="00515F52">
      <w:fldChar w:fldCharType="begin" w:fldLock="1"/>
    </w:r>
    <w:r w:rsidRPr="00515F52">
      <w:instrText xml:space="preserve"> DOCPROPERTY</w:instrText>
    </w:r>
    <w:r w:rsidRPr="00515F52">
      <w:rPr>
        <w:sz w:val="18"/>
      </w:rPr>
      <w:instrText xml:space="preserve"> "Motionsnummer" *\charformat </w:instrText>
    </w:r>
    <w:r w:rsidRPr="00515F52">
      <w:fldChar w:fldCharType="separate"/>
    </w:r>
    <w:r w:rsidRPr="00515F52">
      <w:t>Sf308</w:t>
    </w:r>
    <w:r w:rsidRPr="00515F52">
      <w:fldChar w:fldCharType="end"/>
    </w:r>
    <w:r w:rsidRPr="00515F52">
      <w:br/>
    </w:r>
    <w:r w:rsidRPr="00515F52">
      <w:fldChar w:fldCharType="begin" w:fldLock="1"/>
    </w:r>
    <w:r w:rsidRPr="00515F52">
      <w:instrText xml:space="preserve"> DOCPROPERTY</w:instrText>
    </w:r>
    <w:r w:rsidRPr="00515F52">
      <w:rPr>
        <w:sz w:val="18"/>
      </w:rPr>
      <w:instrText xml:space="preserve"> "Samling" *\charformat </w:instrText>
    </w:r>
    <w:r w:rsidRPr="00515F52">
      <w:fldChar w:fldCharType="end"/>
    </w:r>
    <w:r w:rsidRPr="00515F52">
      <w:tab/>
      <w:t xml:space="preserve">pnr: </w:t>
    </w:r>
    <w:r w:rsidRPr="00515F52">
      <w:fldChar w:fldCharType="begin" w:fldLock="1"/>
    </w:r>
    <w:r w:rsidRPr="00515F52">
      <w:instrText xml:space="preserve"> DOCPROPERTY</w:instrText>
    </w:r>
    <w:r w:rsidRPr="00515F52">
      <w:rPr>
        <w:sz w:val="18"/>
      </w:rPr>
      <w:instrText xml:space="preserve"> "Partinummer" *\charformat </w:instrText>
    </w:r>
    <w:r w:rsidRPr="00515F52">
      <w:fldChar w:fldCharType="separate"/>
    </w:r>
    <w:r w:rsidRPr="00515F52">
      <w:t>S38043</w:t>
    </w:r>
    <w:r w:rsidRPr="00515F52">
      <w:fldChar w:fldCharType="end"/>
    </w:r>
  </w:p>
  <w:p w:rsidR="00515F52" w:rsidRPr="00515F52" w:rsidRDefault="00515F52">
    <w:pPr>
      <w:pStyle w:val="FSHRub1"/>
    </w:pPr>
    <w:r w:rsidRPr="00515F52">
      <w:t>Motion till riksdagen</w:t>
    </w:r>
    <w:r w:rsidRPr="00515F52">
      <w:br/>
    </w:r>
    <w:r w:rsidRPr="00515F52">
      <w:fldChar w:fldCharType="begin" w:fldLock="1"/>
    </w:r>
    <w:r w:rsidRPr="00515F52">
      <w:instrText xml:space="preserve"> DOCPROPERTY "YearUser" *\charformat </w:instrText>
    </w:r>
    <w:r w:rsidRPr="00515F52">
      <w:fldChar w:fldCharType="separate"/>
    </w:r>
    <w:r w:rsidRPr="00515F52">
      <w:t>2010/11</w:t>
    </w:r>
    <w:r w:rsidRPr="00515F52">
      <w:fldChar w:fldCharType="end"/>
    </w:r>
    <w:r w:rsidRPr="00515F52">
      <w:t>:</w:t>
    </w:r>
    <w:r w:rsidRPr="00515F52">
      <w:fldChar w:fldCharType="begin" w:fldLock="1"/>
    </w:r>
    <w:r w:rsidRPr="00515F52">
      <w:instrText xml:space="preserve"> DOCPROPERTY "Motionsnummer" *\charformat </w:instrText>
    </w:r>
    <w:r w:rsidRPr="00515F52">
      <w:fldChar w:fldCharType="separate"/>
    </w:r>
    <w:r w:rsidRPr="00515F52">
      <w:t>Sf308</w:t>
    </w:r>
    <w:r w:rsidRPr="00515F52">
      <w:fldChar w:fldCharType="end"/>
    </w:r>
  </w:p>
  <w:p w:rsidR="00515F52" w:rsidRPr="00515F52" w:rsidRDefault="00515F52">
    <w:pPr>
      <w:pStyle w:val="FSHNormalS5"/>
    </w:pPr>
    <w:r w:rsidRPr="00515F52">
      <w:fldChar w:fldCharType="begin" w:fldLock="1"/>
    </w:r>
    <w:r w:rsidRPr="00515F52">
      <w:instrText xml:space="preserve"> DOCPROPERTY "MotionarText" *\charformat </w:instrText>
    </w:r>
    <w:r w:rsidRPr="00515F52">
      <w:fldChar w:fldCharType="separate"/>
    </w:r>
    <w:r w:rsidRPr="00515F52">
      <w:t>av Roza Güclü Hedin och Peter Hultqvist (S)</w:t>
    </w:r>
    <w:r w:rsidRPr="00515F52">
      <w:fldChar w:fldCharType="end"/>
    </w:r>
    <w:r w:rsidRPr="00515F52">
      <w:br/>
    </w:r>
    <w:r w:rsidRPr="00515F52">
      <w:fldChar w:fldCharType="begin" w:fldLock="1"/>
    </w:r>
    <w:r w:rsidRPr="00515F52">
      <w:instrText xml:space="preserve"> DOCPROPERTY "SvarFrasKort" *\charformat </w:instrText>
    </w:r>
    <w:r w:rsidRPr="00515F52">
      <w:fldChar w:fldCharType="end"/>
    </w:r>
  </w:p>
  <w:p w:rsidR="00515F52" w:rsidRPr="00515F52" w:rsidRDefault="00515F52">
    <w:pPr>
      <w:pStyle w:val="FSHTitel"/>
    </w:pPr>
    <w:r w:rsidRPr="00515F52">
      <w:fldChar w:fldCharType="begin" w:fldLock="1"/>
    </w:r>
    <w:r w:rsidRPr="00515F52">
      <w:instrText xml:space="preserve"> DOCPROPERTY</w:instrText>
    </w:r>
    <w:r w:rsidRPr="00515F52">
      <w:rPr>
        <w:sz w:val="18"/>
      </w:rPr>
      <w:instrText xml:space="preserve"> "RubrikSvar" *\charformat </w:instrText>
    </w:r>
    <w:r w:rsidRPr="00515F52">
      <w:fldChar w:fldCharType="separate"/>
    </w:r>
    <w:r w:rsidRPr="00515F52">
      <w:t>Barnfattigdom</w:t>
    </w:r>
    <w:r w:rsidRPr="00515F52">
      <w:fldChar w:fldCharType="end"/>
    </w:r>
  </w:p>
  <w:p w:rsidR="00515F52" w:rsidRPr="00515F52" w:rsidRDefault="00515F52">
    <w:pPr>
      <w:pStyle w:val="Normal00"/>
    </w:pPr>
  </w:p>
  <w:p w:rsidR="00515F52" w:rsidRPr="00515F52" w:rsidRDefault="00515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0239941">
    <w:abstractNumId w:val="3"/>
  </w:num>
  <w:num w:numId="2" w16cid:durableId="1240678370">
    <w:abstractNumId w:val="2"/>
  </w:num>
  <w:num w:numId="3" w16cid:durableId="64843578">
    <w:abstractNumId w:val="1"/>
  </w:num>
  <w:num w:numId="4" w16cid:durableId="1329483352">
    <w:abstractNumId w:val="0"/>
  </w:num>
  <w:num w:numId="5" w16cid:durableId="1138038235">
    <w:abstractNumId w:val="7"/>
  </w:num>
  <w:num w:numId="6" w16cid:durableId="472212480">
    <w:abstractNumId w:val="6"/>
  </w:num>
  <w:num w:numId="7" w16cid:durableId="694841103">
    <w:abstractNumId w:val="5"/>
  </w:num>
  <w:num w:numId="8" w16cid:durableId="1940599531">
    <w:abstractNumId w:val="4"/>
  </w:num>
  <w:num w:numId="9" w16cid:durableId="577981423">
    <w:abstractNumId w:val="8"/>
  </w:num>
  <w:num w:numId="10" w16cid:durableId="1252739163">
    <w:abstractNumId w:val="9"/>
  </w:num>
  <w:num w:numId="11" w16cid:durableId="559287388">
    <w:abstractNumId w:val="10"/>
  </w:num>
  <w:num w:numId="12" w16cid:durableId="1599024486">
    <w:abstractNumId w:val="13"/>
  </w:num>
  <w:num w:numId="13" w16cid:durableId="1866291482">
    <w:abstractNumId w:val="15"/>
  </w:num>
  <w:num w:numId="14" w16cid:durableId="2077581712">
    <w:abstractNumId w:val="16"/>
  </w:num>
  <w:num w:numId="15" w16cid:durableId="448739869">
    <w:abstractNumId w:val="11"/>
  </w:num>
  <w:num w:numId="16" w16cid:durableId="434251198">
    <w:abstractNumId w:val="18"/>
  </w:num>
  <w:num w:numId="17" w16cid:durableId="747848174">
    <w:abstractNumId w:val="17"/>
  </w:num>
  <w:num w:numId="18" w16cid:durableId="310990474">
    <w:abstractNumId w:val="14"/>
  </w:num>
  <w:num w:numId="19" w16cid:durableId="11497867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27B2C0DC-CD61-4DFF-952A-D56FEFE8CCFB},{78FEBFCD-395F-4A99-8914-12F6FADF0550}"/>
  </w:docVars>
  <w:rsids>
    <w:rsidRoot w:val="00447C97"/>
    <w:rsid w:val="00447C97"/>
    <w:rsid w:val="00515F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146C81C6-2C43-4435-A6D5-8C995497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2263</Characters>
  <Application>Microsoft Office Word</Application>
  <DocSecurity>4</DocSecurity>
  <Lines>44</Lines>
  <Paragraphs>14</Paragraphs>
  <ScaleCrop>false</ScaleCrop>
  <HeadingPairs>
    <vt:vector size="2" baseType="variant">
      <vt:variant>
        <vt:lpstr>Rubrik</vt:lpstr>
      </vt:variant>
      <vt:variant>
        <vt:i4>1</vt:i4>
      </vt:variant>
    </vt:vector>
  </HeadingPairs>
  <TitlesOfParts>
    <vt:vector size="1" baseType="lpstr">
      <vt:lpstr>s38043</vt:lpstr>
    </vt:vector>
  </TitlesOfParts>
  <Company>Riksdagen</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s38043</dc:title>
  <dc:subject>s38043</dc:subject>
  <dc:creator>Riksdagen</dc:creator>
  <cp:keywords>Riksdagen</cp:keywords>
  <dc:description>Versal/gemen i partibeteckning. Gemen i tryck för 0910, versal för 1011 och nyare</dc:description>
  <cp:lastModifiedBy>Lars Brink</cp:lastModifiedBy>
  <cp:revision>2</cp:revision>
  <cp:lastPrinted>2010-11-26T07:58:00Z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Barnfattigdom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Barnfattigdom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Roza Güclü Hedin och Peter Hultqvist (S)</vt:lpwstr>
  </property>
  <property fmtid="{D5CDD505-2E9C-101B-9397-08002B2CF9AE}" pid="26" name="MotionarLista">
    <vt:lpwstr>Güclü Hedin, Roza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20102011000000000115000380430069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20102011000000000115000380430069</vt:lpwstr>
  </property>
  <property fmtid="{D5CDD505-2E9C-101B-9397-08002B2CF9AE}" pid="50" name="nummer">
    <vt:lpwstr>308</vt:lpwstr>
  </property>
  <property fmtid="{D5CDD505-2E9C-101B-9397-08002B2CF9AE}" pid="51" name="utskottsbeteckning">
    <vt:lpwstr>Sf</vt:lpwstr>
  </property>
  <property fmtid="{D5CDD505-2E9C-101B-9397-08002B2CF9AE}" pid="52" name="GlobalUID">
    <vt:lpwstr>{768C3D36-4E0E-44DD-A15C-62064CF7FC3C}</vt:lpwstr>
  </property>
  <property fmtid="{D5CDD505-2E9C-101B-9397-08002B2CF9AE}" pid="53" name="Överföringar">
    <vt:i4>0</vt:i4>
  </property>
  <property fmtid="{D5CDD505-2E9C-101B-9397-08002B2CF9AE}" pid="54" name="Checksum">
    <vt:lpwstr>*0007602183339*</vt:lpwstr>
  </property>
  <property fmtid="{D5CDD505-2E9C-101B-9397-08002B2CF9AE}" pid="55" name="skuggnummer">
    <vt:lpwstr>1634</vt:lpwstr>
  </property>
  <property fmtid="{D5CDD505-2E9C-101B-9397-08002B2CF9AE}" pid="56" name="urixVersion">
    <vt:lpwstr>4.1.1.7</vt:lpwstr>
  </property>
  <property fmtid="{D5CDD505-2E9C-101B-9397-08002B2CF9AE}" pid="57" name="urixOrigin">
    <vt:lpwstr>101126 08:59:24.192</vt:lpwstr>
  </property>
  <property fmtid="{D5CDD505-2E9C-101B-9397-08002B2CF9AE}" pid="58" name="urixGuid">
    <vt:lpwstr>{2858E550-213A-4BDA-8CA4-B8D62DF479CA}</vt:lpwstr>
  </property>
</Properties>
</file>