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1FF1" w:rsidRPr="000972FB" w:rsidRDefault="00411FF1" w:rsidP="00411FF1">
      <w:pPr>
        <w:pStyle w:val="Hemstlrubrik"/>
      </w:pPr>
      <w:r w:rsidRPr="000972FB">
        <w:t>Förslag till riksdagsbeslut</w:t>
      </w:r>
    </w:p>
    <w:p w:rsidR="00411FF1" w:rsidRPr="000972FB" w:rsidRDefault="00411FF1" w:rsidP="00C61059">
      <w:pPr>
        <w:pStyle w:val="Hemstlatt"/>
      </w:pPr>
      <w:r w:rsidRPr="000972FB">
        <w:t xml:space="preserve">Riksdagen tillkännager för regeringen som sin mening vad i motionen anförs om att </w:t>
      </w:r>
      <w:r w:rsidR="00E6309C" w:rsidRPr="000972FB">
        <w:t>anställd</w:t>
      </w:r>
      <w:r w:rsidR="00996808" w:rsidRPr="000972FB">
        <w:t xml:space="preserve"> i Försvarsmakten </w:t>
      </w:r>
      <w:r w:rsidR="00C61059" w:rsidRPr="000972FB">
        <w:t xml:space="preserve">i vissa fall skall kunna användas för civil krishantering och </w:t>
      </w:r>
      <w:r w:rsidR="00746F8E" w:rsidRPr="000972FB">
        <w:t xml:space="preserve">kunna </w:t>
      </w:r>
      <w:r w:rsidR="00C61059" w:rsidRPr="000972FB">
        <w:t xml:space="preserve">inneha polismans befogenhet. </w:t>
      </w:r>
    </w:p>
    <w:p w:rsidR="00E84F25" w:rsidRPr="000972FB" w:rsidRDefault="007C6092" w:rsidP="00E22893">
      <w:pPr>
        <w:pStyle w:val="Rubrik1"/>
      </w:pPr>
      <w:r w:rsidRPr="000972FB">
        <w:t>Motivering</w:t>
      </w:r>
    </w:p>
    <w:p w:rsidR="00500E69" w:rsidRPr="000972FB" w:rsidRDefault="00AA6695" w:rsidP="00724377">
      <w:r w:rsidRPr="000972FB">
        <w:t xml:space="preserve">Frågan om </w:t>
      </w:r>
      <w:r w:rsidR="00656808" w:rsidRPr="000972FB">
        <w:t xml:space="preserve">Försvarsmaktens </w:t>
      </w:r>
      <w:r w:rsidRPr="000972FB">
        <w:t xml:space="preserve">stöd till polisen vid terrorismbekämpning har länge varit föremål för diskussioner. Folkpartiet har </w:t>
      </w:r>
      <w:r w:rsidR="0064788A" w:rsidRPr="000972FB">
        <w:t xml:space="preserve">vid flera tillfällen pekat </w:t>
      </w:r>
      <w:r w:rsidR="00B83594" w:rsidRPr="000972FB">
        <w:t xml:space="preserve">på </w:t>
      </w:r>
      <w:r w:rsidR="0064788A" w:rsidRPr="000972FB">
        <w:t>behovet av att förstärka kampen mot terrorism genom att låta militären kunna bistå polisen vid terrorismbekämpning. Dä</w:t>
      </w:r>
      <w:r w:rsidR="00500E69" w:rsidRPr="000972FB">
        <w:t>rför välkomnar vi det här aktuella förslaget.</w:t>
      </w:r>
    </w:p>
    <w:p w:rsidR="004F54E5" w:rsidRPr="000972FB" w:rsidRDefault="004955C7" w:rsidP="00996808">
      <w:pPr>
        <w:pStyle w:val="Normaltindrag"/>
      </w:pPr>
      <w:r w:rsidRPr="000972FB">
        <w:t xml:space="preserve">Det finns dock skäl att överväga </w:t>
      </w:r>
      <w:r w:rsidR="00656808" w:rsidRPr="000972FB">
        <w:t xml:space="preserve">Försvarsmaktens </w:t>
      </w:r>
      <w:r w:rsidRPr="000972FB">
        <w:t>roll även i andra situ</w:t>
      </w:r>
      <w:r w:rsidRPr="000972FB">
        <w:t>a</w:t>
      </w:r>
      <w:r w:rsidRPr="000972FB">
        <w:t>tioner. De senaste åren har Sverige drabbats av en rad kriser och allvarliga olyckor. Vid flera tillfällen, t.ex. i samband med avspärrningar av större o</w:t>
      </w:r>
      <w:r w:rsidRPr="000972FB">
        <w:t>m</w:t>
      </w:r>
      <w:r w:rsidRPr="000972FB">
        <w:t>råden, skulle myndigheten kunna ge ett verksamt stöd till polisen. Detta fö</w:t>
      </w:r>
      <w:r w:rsidRPr="000972FB">
        <w:t>r</w:t>
      </w:r>
      <w:r w:rsidRPr="000972FB">
        <w:t>hindras dock av att militären saknar möjligheter att effektivt upprätthålla en sådan avspärrning. Nu senast aktualiserades problemet i samband med a</w:t>
      </w:r>
      <w:r w:rsidRPr="000972FB">
        <w:t>v</w:t>
      </w:r>
      <w:r w:rsidRPr="000972FB">
        <w:t>spärrningar i samband med fågelinfluensan i Småland.</w:t>
      </w:r>
    </w:p>
    <w:p w:rsidR="00A675A8" w:rsidRPr="000972FB" w:rsidRDefault="00041C8A" w:rsidP="00041C8A">
      <w:pPr>
        <w:pStyle w:val="Rubrik1"/>
      </w:pPr>
      <w:r w:rsidRPr="000972FB">
        <w:t xml:space="preserve">Utöka </w:t>
      </w:r>
      <w:r w:rsidR="00656808" w:rsidRPr="000972FB">
        <w:t xml:space="preserve">Försvarsmaktens </w:t>
      </w:r>
      <w:r w:rsidRPr="000972FB">
        <w:t xml:space="preserve">befogenheter vid civil krishantering </w:t>
      </w:r>
      <w:r w:rsidR="00D00AC3" w:rsidRPr="000972FB">
        <w:t xml:space="preserve"> </w:t>
      </w:r>
    </w:p>
    <w:p w:rsidR="002E6AB1" w:rsidRPr="000972FB" w:rsidRDefault="002E6AB1" w:rsidP="002E6AB1">
      <w:r w:rsidRPr="000972FB">
        <w:t xml:space="preserve">Vid allvarliga händelser som exempelvis kemikalieolyckan i Helsingborg, anser vi att </w:t>
      </w:r>
      <w:r w:rsidR="00656808" w:rsidRPr="000972FB">
        <w:t xml:space="preserve">Försvarsmaktens </w:t>
      </w:r>
      <w:r w:rsidRPr="000972FB">
        <w:t>befogenheter behöver utökas. Vid kemikalief</w:t>
      </w:r>
      <w:r w:rsidRPr="000972FB">
        <w:t>ö</w:t>
      </w:r>
      <w:r w:rsidRPr="000972FB">
        <w:t xml:space="preserve">retaget Kemira hade en cistern rämnat och tonvis med svavelsyra läckte ut </w:t>
      </w:r>
      <w:r w:rsidRPr="000972FB">
        <w:lastRenderedPageBreak/>
        <w:t>och förorenade en stor yta. Stora delar av centrala Helsingborg behövde av säkerhetsskäl spärras av.</w:t>
      </w:r>
    </w:p>
    <w:p w:rsidR="002E6AB1" w:rsidRPr="000972FB" w:rsidRDefault="002E6AB1" w:rsidP="00D7561C">
      <w:pPr>
        <w:pStyle w:val="Normaltindrag"/>
      </w:pPr>
      <w:r w:rsidRPr="000972FB">
        <w:t xml:space="preserve">I fall som detta representerar </w:t>
      </w:r>
      <w:r w:rsidR="00656808" w:rsidRPr="000972FB">
        <w:t xml:space="preserve">Försvarsmakten </w:t>
      </w:r>
      <w:r w:rsidRPr="000972FB">
        <w:t>viktiga förmågor. Myndigh</w:t>
      </w:r>
      <w:r w:rsidRPr="000972FB">
        <w:t>e</w:t>
      </w:r>
      <w:r w:rsidRPr="000972FB">
        <w:t xml:space="preserve">ten har ofta förutsättningar att snabbt få mycket personal på plats. Man har egna skyddade kommunikationer och klarar på egen hand av underhåll till personal och materiel. Inte ens med den nya lagstiftningen kan anställda i </w:t>
      </w:r>
      <w:r w:rsidR="00656808" w:rsidRPr="000972FB">
        <w:t xml:space="preserve">Försvarsmakten </w:t>
      </w:r>
      <w:r w:rsidRPr="000972FB">
        <w:t xml:space="preserve">dock få polismans befogenhet, vilket innebär att </w:t>
      </w:r>
      <w:r w:rsidR="00656808" w:rsidRPr="000972FB">
        <w:t>Försvar</w:t>
      </w:r>
      <w:r w:rsidR="00656808" w:rsidRPr="000972FB">
        <w:t>s</w:t>
      </w:r>
      <w:r w:rsidR="00656808" w:rsidRPr="000972FB">
        <w:t xml:space="preserve">makten </w:t>
      </w:r>
      <w:r w:rsidRPr="000972FB">
        <w:t xml:space="preserve">inte har rätt att utestänga och använda våld för att hålla någon borta från det avspärrade området. </w:t>
      </w:r>
    </w:p>
    <w:p w:rsidR="002E6AB1" w:rsidRPr="000972FB" w:rsidRDefault="002E6AB1" w:rsidP="00996808">
      <w:pPr>
        <w:pStyle w:val="Normaltindrag"/>
      </w:pPr>
      <w:r w:rsidRPr="000972FB">
        <w:t xml:space="preserve">Folkpartiet anser att det är angeläget att </w:t>
      </w:r>
      <w:r w:rsidR="00656808" w:rsidRPr="000972FB">
        <w:t xml:space="preserve">Försvarsmakten </w:t>
      </w:r>
      <w:r w:rsidRPr="000972FB">
        <w:t>ges sådana utök</w:t>
      </w:r>
      <w:r w:rsidRPr="000972FB">
        <w:t>a</w:t>
      </w:r>
      <w:r w:rsidRPr="000972FB">
        <w:t xml:space="preserve">de befogenheter vid civil krishantering så att ett effektivare stöd till polisen kan ges. Att låta </w:t>
      </w:r>
      <w:r w:rsidR="00656808" w:rsidRPr="000972FB">
        <w:t xml:space="preserve">Försvarsmakten </w:t>
      </w:r>
      <w:r w:rsidRPr="000972FB">
        <w:t>använda sin avsevärt större personalstyrka till att bistå polisen också när det gäller att hindra människor från att ta sig in p</w:t>
      </w:r>
      <w:r w:rsidR="00656808" w:rsidRPr="000972FB">
        <w:t>å ett avspärrat, farligt område</w:t>
      </w:r>
      <w:r w:rsidRPr="000972FB">
        <w:t>, är viktigt ur effektivitets- och säkerhetssy</w:t>
      </w:r>
      <w:r w:rsidRPr="000972FB">
        <w:t>n</w:t>
      </w:r>
      <w:r w:rsidRPr="000972FB">
        <w:t>punkt.</w:t>
      </w:r>
    </w:p>
    <w:p w:rsidR="005A7DAC" w:rsidRPr="000972FB" w:rsidRDefault="002E6AB1" w:rsidP="00996808">
      <w:pPr>
        <w:pStyle w:val="Normaltindrag"/>
      </w:pPr>
      <w:r w:rsidRPr="000972FB">
        <w:t xml:space="preserve">Det kan inte uteslutas att det också finns andra situationer i vilka </w:t>
      </w:r>
      <w:r w:rsidR="00656808" w:rsidRPr="000972FB">
        <w:t>Fö</w:t>
      </w:r>
      <w:r w:rsidR="00656808" w:rsidRPr="000972FB">
        <w:t>r</w:t>
      </w:r>
      <w:r w:rsidR="00656808" w:rsidRPr="000972FB">
        <w:t xml:space="preserve">svarsmaktens </w:t>
      </w:r>
      <w:r w:rsidRPr="000972FB">
        <w:t xml:space="preserve">befogenheter kan behöva utvidgas. </w:t>
      </w:r>
      <w:r w:rsidR="005A7DAC" w:rsidRPr="000972FB">
        <w:t xml:space="preserve">Av särskilt intresse i det sammanhanget är överväganden om vilka personalkategorier som kan komma ifråga för </w:t>
      </w:r>
      <w:r w:rsidR="00656808" w:rsidRPr="000972FB">
        <w:t xml:space="preserve">ett </w:t>
      </w:r>
      <w:r w:rsidR="005A7DAC" w:rsidRPr="000972FB">
        <w:t xml:space="preserve">sådant stöd. </w:t>
      </w:r>
    </w:p>
    <w:p w:rsidR="0062605F" w:rsidRPr="000972FB" w:rsidRDefault="002E6AB1" w:rsidP="00656808">
      <w:pPr>
        <w:pStyle w:val="Normaltindrag"/>
      </w:pPr>
      <w:r w:rsidRPr="000972FB">
        <w:t>Frågan bör bli föremål för vidare utredning med sikte på att klarlägga vilka situationer och närmare villkor som ett sådant stöd förutsätter.</w:t>
      </w:r>
      <w:r w:rsidR="003C35EE" w:rsidRPr="000972FB">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56808" w:rsidRPr="000972FB">
        <w:tblPrEx>
          <w:tblCellMar>
            <w:top w:w="0" w:type="dxa"/>
            <w:bottom w:w="0" w:type="dxa"/>
          </w:tblCellMar>
        </w:tblPrEx>
        <w:trPr>
          <w:cantSplit/>
        </w:trPr>
        <w:tc>
          <w:tcPr>
            <w:tcW w:w="3046" w:type="dxa"/>
          </w:tcPr>
          <w:p w:rsidR="00656808" w:rsidRPr="000972FB" w:rsidRDefault="00656808" w:rsidP="00656808">
            <w:pPr>
              <w:pStyle w:val="UnderskriftDatum"/>
              <w:spacing w:before="240"/>
            </w:pPr>
            <w:r w:rsidRPr="000972FB">
              <w:t>Stockholm den 17 mars 2006</w:t>
            </w:r>
          </w:p>
        </w:tc>
        <w:tc>
          <w:tcPr>
            <w:tcW w:w="3047" w:type="dxa"/>
          </w:tcPr>
          <w:p w:rsidR="00656808" w:rsidRPr="000972FB" w:rsidRDefault="00656808" w:rsidP="00656808">
            <w:pPr>
              <w:pStyle w:val="Underskrifter"/>
              <w:spacing w:before="240"/>
            </w:pPr>
          </w:p>
        </w:tc>
      </w:tr>
      <w:tr w:rsidR="00656808" w:rsidRPr="000972FB">
        <w:tblPrEx>
          <w:tblCellMar>
            <w:top w:w="0" w:type="dxa"/>
            <w:bottom w:w="0" w:type="dxa"/>
          </w:tblCellMar>
        </w:tblPrEx>
        <w:trPr>
          <w:cantSplit/>
        </w:trPr>
        <w:tc>
          <w:tcPr>
            <w:tcW w:w="3046" w:type="dxa"/>
          </w:tcPr>
          <w:p w:rsidR="00656808" w:rsidRPr="000972FB" w:rsidRDefault="00656808" w:rsidP="00656808">
            <w:pPr>
              <w:pStyle w:val="Underskrifter"/>
            </w:pPr>
            <w:r w:rsidRPr="000972FB">
              <w:t>Johan Pehrson (fp)</w:t>
            </w:r>
          </w:p>
        </w:tc>
        <w:tc>
          <w:tcPr>
            <w:tcW w:w="3047" w:type="dxa"/>
          </w:tcPr>
          <w:p w:rsidR="00656808" w:rsidRPr="000972FB" w:rsidRDefault="00656808" w:rsidP="00656808">
            <w:pPr>
              <w:pStyle w:val="Underskrifter"/>
            </w:pPr>
          </w:p>
        </w:tc>
      </w:tr>
      <w:tr w:rsidR="00656808" w:rsidRPr="000972FB">
        <w:tblPrEx>
          <w:tblCellMar>
            <w:top w:w="0" w:type="dxa"/>
            <w:bottom w:w="0" w:type="dxa"/>
          </w:tblCellMar>
        </w:tblPrEx>
        <w:trPr>
          <w:cantSplit/>
        </w:trPr>
        <w:tc>
          <w:tcPr>
            <w:tcW w:w="3046" w:type="dxa"/>
          </w:tcPr>
          <w:p w:rsidR="00656808" w:rsidRPr="000972FB" w:rsidRDefault="00656808" w:rsidP="00656808">
            <w:pPr>
              <w:pStyle w:val="Underskrifter"/>
            </w:pPr>
            <w:r w:rsidRPr="000972FB">
              <w:t>Allan Widman (fp)</w:t>
            </w:r>
          </w:p>
        </w:tc>
        <w:tc>
          <w:tcPr>
            <w:tcW w:w="3047" w:type="dxa"/>
          </w:tcPr>
          <w:p w:rsidR="00656808" w:rsidRPr="000972FB" w:rsidRDefault="00656808" w:rsidP="00656808">
            <w:pPr>
              <w:pStyle w:val="Underskrifter"/>
            </w:pPr>
            <w:r w:rsidRPr="000972FB">
              <w:t>Torkild Strandberg (fp)</w:t>
            </w:r>
          </w:p>
        </w:tc>
      </w:tr>
      <w:tr w:rsidR="00656808" w:rsidRPr="000972FB">
        <w:tblPrEx>
          <w:tblCellMar>
            <w:top w:w="0" w:type="dxa"/>
            <w:bottom w:w="0" w:type="dxa"/>
          </w:tblCellMar>
        </w:tblPrEx>
        <w:trPr>
          <w:cantSplit/>
        </w:trPr>
        <w:tc>
          <w:tcPr>
            <w:tcW w:w="3046" w:type="dxa"/>
          </w:tcPr>
          <w:p w:rsidR="00656808" w:rsidRPr="000972FB" w:rsidRDefault="00656808" w:rsidP="00656808">
            <w:pPr>
              <w:pStyle w:val="Underskrifter"/>
            </w:pPr>
            <w:r w:rsidRPr="000972FB">
              <w:t>Karin Granbom (fp)</w:t>
            </w:r>
          </w:p>
        </w:tc>
        <w:tc>
          <w:tcPr>
            <w:tcW w:w="3047" w:type="dxa"/>
          </w:tcPr>
          <w:p w:rsidR="00656808" w:rsidRPr="000972FB" w:rsidRDefault="00656808" w:rsidP="00656808">
            <w:pPr>
              <w:pStyle w:val="Underskrifter"/>
            </w:pPr>
            <w:r w:rsidRPr="000972FB">
              <w:t>Jan Ertsborn (fp)</w:t>
            </w:r>
          </w:p>
        </w:tc>
      </w:tr>
      <w:tr w:rsidR="00656808" w:rsidRPr="000972FB">
        <w:tblPrEx>
          <w:tblCellMar>
            <w:top w:w="0" w:type="dxa"/>
            <w:bottom w:w="0" w:type="dxa"/>
          </w:tblCellMar>
        </w:tblPrEx>
        <w:trPr>
          <w:cantSplit/>
        </w:trPr>
        <w:tc>
          <w:tcPr>
            <w:tcW w:w="3046" w:type="dxa"/>
          </w:tcPr>
          <w:p w:rsidR="00656808" w:rsidRPr="000972FB" w:rsidRDefault="00656808" w:rsidP="00656808">
            <w:pPr>
              <w:pStyle w:val="Underskrifter"/>
            </w:pPr>
            <w:r w:rsidRPr="000972FB">
              <w:t>Heli Berg (fp)</w:t>
            </w:r>
          </w:p>
        </w:tc>
        <w:tc>
          <w:tcPr>
            <w:tcW w:w="3047" w:type="dxa"/>
          </w:tcPr>
          <w:p w:rsidR="00656808" w:rsidRPr="000972FB" w:rsidRDefault="00656808" w:rsidP="00656808">
            <w:pPr>
              <w:pStyle w:val="Underskrifter"/>
            </w:pPr>
          </w:p>
        </w:tc>
      </w:tr>
    </w:tbl>
    <w:p w:rsidR="006F0F7F" w:rsidRPr="000972FB" w:rsidRDefault="006F0F7F" w:rsidP="00656808">
      <w:pPr>
        <w:pStyle w:val="Normaltindrag"/>
      </w:pPr>
    </w:p>
    <w:sectPr w:rsidR="006F0F7F" w:rsidRPr="000972FB" w:rsidSect="006568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2E90" w:rsidRPr="000972FB" w:rsidRDefault="00C82E90">
      <w:r w:rsidRPr="000972FB">
        <w:separator/>
      </w:r>
    </w:p>
  </w:endnote>
  <w:endnote w:type="continuationSeparator" w:id="0">
    <w:p w:rsidR="00C82E90" w:rsidRPr="000972FB" w:rsidRDefault="00C82E90">
      <w:r w:rsidRPr="000972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5BC" w:rsidRPr="000972FB" w:rsidRDefault="000972FB" w:rsidP="00656808">
    <w:pPr>
      <w:pStyle w:val="Sidfot"/>
    </w:pPr>
    <w:r w:rsidRPr="000972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62102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808" w:rsidRDefault="006568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6808" w:rsidRDefault="006568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5BC" w:rsidRPr="000972FB" w:rsidRDefault="000972FB" w:rsidP="00656808">
    <w:pPr>
      <w:pStyle w:val="Sidfot"/>
    </w:pPr>
    <w:r w:rsidRPr="000972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2493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808" w:rsidRDefault="006568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6808" w:rsidRDefault="006568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5BC" w:rsidRPr="000972FB" w:rsidRDefault="000972FB" w:rsidP="00656808">
    <w:pPr>
      <w:pStyle w:val="Sidfot"/>
    </w:pPr>
    <w:r w:rsidRPr="000972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6946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808" w:rsidRDefault="006568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6808" w:rsidRDefault="006568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2E90" w:rsidRPr="000972FB" w:rsidRDefault="00C82E90">
      <w:r w:rsidRPr="000972FB">
        <w:separator/>
      </w:r>
    </w:p>
  </w:footnote>
  <w:footnote w:type="continuationSeparator" w:id="0">
    <w:p w:rsidR="00C82E90" w:rsidRPr="000972FB" w:rsidRDefault="00C82E90">
      <w:r w:rsidRPr="000972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5BC" w:rsidRPr="000972FB" w:rsidRDefault="000972FB" w:rsidP="00656808">
    <w:pPr>
      <w:pStyle w:val="Sidhuvud"/>
    </w:pPr>
    <w:r w:rsidRPr="000972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47556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808" w:rsidRDefault="0065680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6808" w:rsidRDefault="0065680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5BC" w:rsidRPr="000972FB" w:rsidRDefault="000972FB" w:rsidP="00656808">
    <w:pPr>
      <w:pStyle w:val="Sidhuvud"/>
    </w:pPr>
    <w:r w:rsidRPr="000972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45384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808" w:rsidRDefault="0065680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6808" w:rsidRDefault="0065680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808" w:rsidRPr="000972FB" w:rsidRDefault="00656808">
    <w:pPr>
      <w:pStyle w:val="FSHNormal"/>
      <w:tabs>
        <w:tab w:val="right" w:pos="5840"/>
      </w:tabs>
    </w:pPr>
    <w:r w:rsidRPr="000972FB">
      <w:br/>
    </w:r>
    <w:r w:rsidRPr="000972FB">
      <w:fldChar w:fldCharType="begin" w:fldLock="1"/>
    </w:r>
    <w:r w:rsidRPr="000972FB">
      <w:instrText xml:space="preserve"> DOCPROPERTY</w:instrText>
    </w:r>
    <w:r w:rsidRPr="000972FB">
      <w:rPr>
        <w:sz w:val="18"/>
      </w:rPr>
      <w:instrText xml:space="preserve"> "YearUser" *\charformat </w:instrText>
    </w:r>
    <w:r w:rsidRPr="000972FB">
      <w:fldChar w:fldCharType="separate"/>
    </w:r>
    <w:r w:rsidRPr="000972FB">
      <w:t>2005/06</w:t>
    </w:r>
    <w:r w:rsidRPr="000972FB">
      <w:fldChar w:fldCharType="end"/>
    </w:r>
    <w:r w:rsidRPr="000972FB">
      <w:t xml:space="preserve"> </w:t>
    </w:r>
    <w:r w:rsidRPr="000972FB">
      <w:tab/>
      <w:t xml:space="preserve">mnr: </w:t>
    </w:r>
    <w:r w:rsidRPr="000972FB">
      <w:fldChar w:fldCharType="begin" w:fldLock="1"/>
    </w:r>
    <w:r w:rsidRPr="000972FB">
      <w:instrText xml:space="preserve"> DOCPROPERTY</w:instrText>
    </w:r>
    <w:r w:rsidRPr="000972FB">
      <w:rPr>
        <w:sz w:val="18"/>
      </w:rPr>
      <w:instrText xml:space="preserve"> "Motionsnummer" *\charformat </w:instrText>
    </w:r>
    <w:r w:rsidRPr="000972FB">
      <w:fldChar w:fldCharType="separate"/>
    </w:r>
    <w:r w:rsidRPr="000972FB">
      <w:t>Ju25</w:t>
    </w:r>
    <w:r w:rsidRPr="000972FB">
      <w:fldChar w:fldCharType="end"/>
    </w:r>
    <w:r w:rsidRPr="000972FB">
      <w:br/>
    </w:r>
    <w:r w:rsidRPr="000972FB">
      <w:fldChar w:fldCharType="begin" w:fldLock="1"/>
    </w:r>
    <w:r w:rsidRPr="000972FB">
      <w:instrText xml:space="preserve"> DOCPROPERTY</w:instrText>
    </w:r>
    <w:r w:rsidRPr="000972FB">
      <w:rPr>
        <w:sz w:val="18"/>
      </w:rPr>
      <w:instrText xml:space="preserve"> "Samling" *\charformat </w:instrText>
    </w:r>
    <w:r w:rsidRPr="000972FB">
      <w:fldChar w:fldCharType="end"/>
    </w:r>
    <w:r w:rsidRPr="000972FB">
      <w:tab/>
      <w:t xml:space="preserve">pnr: </w:t>
    </w:r>
    <w:r w:rsidRPr="000972FB">
      <w:fldChar w:fldCharType="begin" w:fldLock="1"/>
    </w:r>
    <w:r w:rsidRPr="000972FB">
      <w:instrText xml:space="preserve"> DOCPROPERTY</w:instrText>
    </w:r>
    <w:r w:rsidRPr="000972FB">
      <w:rPr>
        <w:sz w:val="18"/>
      </w:rPr>
      <w:instrText xml:space="preserve"> "Partinummer" *\charformat </w:instrText>
    </w:r>
    <w:r w:rsidRPr="000972FB">
      <w:fldChar w:fldCharType="separate"/>
    </w:r>
    <w:r w:rsidRPr="000972FB">
      <w:t>fp1298</w:t>
    </w:r>
    <w:r w:rsidRPr="000972FB">
      <w:fldChar w:fldCharType="end"/>
    </w:r>
  </w:p>
  <w:p w:rsidR="00656808" w:rsidRPr="000972FB" w:rsidRDefault="00656808">
    <w:pPr>
      <w:pStyle w:val="FSHRub1"/>
    </w:pPr>
    <w:r w:rsidRPr="000972FB">
      <w:t>Motion till riksdagen</w:t>
    </w:r>
    <w:r w:rsidRPr="000972FB">
      <w:br/>
    </w:r>
    <w:r w:rsidRPr="000972FB">
      <w:fldChar w:fldCharType="begin" w:fldLock="1"/>
    </w:r>
    <w:r w:rsidRPr="000972FB">
      <w:instrText xml:space="preserve"> DOCPROPERTY "YearUser" *\charformat </w:instrText>
    </w:r>
    <w:r w:rsidRPr="000972FB">
      <w:fldChar w:fldCharType="separate"/>
    </w:r>
    <w:r w:rsidRPr="000972FB">
      <w:t>2005/06</w:t>
    </w:r>
    <w:r w:rsidRPr="000972FB">
      <w:fldChar w:fldCharType="end"/>
    </w:r>
    <w:r w:rsidRPr="000972FB">
      <w:t>:</w:t>
    </w:r>
    <w:r w:rsidRPr="000972FB">
      <w:fldChar w:fldCharType="begin" w:fldLock="1"/>
    </w:r>
    <w:r w:rsidRPr="000972FB">
      <w:instrText xml:space="preserve"> DOCPROPERTY "Motionsnummer" *\charformat </w:instrText>
    </w:r>
    <w:r w:rsidRPr="000972FB">
      <w:fldChar w:fldCharType="separate"/>
    </w:r>
    <w:r w:rsidRPr="000972FB">
      <w:t>Ju25</w:t>
    </w:r>
    <w:r w:rsidRPr="000972FB">
      <w:fldChar w:fldCharType="end"/>
    </w:r>
  </w:p>
  <w:p w:rsidR="00656808" w:rsidRPr="000972FB" w:rsidRDefault="00656808">
    <w:pPr>
      <w:pStyle w:val="FSHNormalS5"/>
    </w:pPr>
    <w:r w:rsidRPr="000972FB">
      <w:fldChar w:fldCharType="begin" w:fldLock="1"/>
    </w:r>
    <w:r w:rsidRPr="000972FB">
      <w:instrText xml:space="preserve"> DOCPROPERTY "MotionarText" *\charformat </w:instrText>
    </w:r>
    <w:r w:rsidRPr="000972FB">
      <w:fldChar w:fldCharType="separate"/>
    </w:r>
    <w:r w:rsidRPr="000972FB">
      <w:t>av Johan Pehrson m.fl. (fp)</w:t>
    </w:r>
    <w:r w:rsidRPr="000972FB">
      <w:fldChar w:fldCharType="end"/>
    </w:r>
    <w:r w:rsidRPr="000972FB">
      <w:br/>
    </w:r>
    <w:r w:rsidRPr="000972FB">
      <w:fldChar w:fldCharType="begin" w:fldLock="1"/>
    </w:r>
    <w:r w:rsidRPr="000972FB">
      <w:instrText xml:space="preserve"> DOCPROPERTY "SvarFrasKort" *\charformat </w:instrText>
    </w:r>
    <w:r w:rsidRPr="000972FB">
      <w:fldChar w:fldCharType="separate"/>
    </w:r>
    <w:r w:rsidRPr="000972FB">
      <w:t>med anledning av prop. 2005/06:111</w:t>
    </w:r>
    <w:r w:rsidRPr="000972FB">
      <w:fldChar w:fldCharType="end"/>
    </w:r>
  </w:p>
  <w:p w:rsidR="00656808" w:rsidRPr="000972FB" w:rsidRDefault="00656808">
    <w:pPr>
      <w:pStyle w:val="FSHTitel"/>
    </w:pPr>
    <w:r w:rsidRPr="000972FB">
      <w:fldChar w:fldCharType="begin" w:fldLock="1"/>
    </w:r>
    <w:r w:rsidRPr="000972FB">
      <w:instrText xml:space="preserve"> DOCPROPERTY</w:instrText>
    </w:r>
    <w:r w:rsidRPr="000972FB">
      <w:rPr>
        <w:sz w:val="18"/>
      </w:rPr>
      <w:instrText xml:space="preserve"> "RubrikSvar" *\charformat </w:instrText>
    </w:r>
    <w:r w:rsidRPr="000972FB">
      <w:fldChar w:fldCharType="separate"/>
    </w:r>
    <w:r w:rsidRPr="000972FB">
      <w:t>Försvarsmaktens stöd till polisen vid terrorismbekämpning</w:t>
    </w:r>
    <w:r w:rsidRPr="000972FB">
      <w:fldChar w:fldCharType="end"/>
    </w:r>
  </w:p>
  <w:p w:rsidR="00656808" w:rsidRPr="000972FB" w:rsidRDefault="00656808" w:rsidP="0065680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8596268">
    <w:abstractNumId w:val="13"/>
  </w:num>
  <w:num w:numId="2" w16cid:durableId="901712843">
    <w:abstractNumId w:val="10"/>
  </w:num>
  <w:num w:numId="3" w16cid:durableId="611673895">
    <w:abstractNumId w:val="11"/>
  </w:num>
  <w:num w:numId="4" w16cid:durableId="404449448">
    <w:abstractNumId w:val="12"/>
  </w:num>
  <w:num w:numId="5" w16cid:durableId="1410421218">
    <w:abstractNumId w:val="8"/>
  </w:num>
  <w:num w:numId="6" w16cid:durableId="548492712">
    <w:abstractNumId w:val="3"/>
  </w:num>
  <w:num w:numId="7" w16cid:durableId="1692142439">
    <w:abstractNumId w:val="2"/>
  </w:num>
  <w:num w:numId="8" w16cid:durableId="443619225">
    <w:abstractNumId w:val="1"/>
  </w:num>
  <w:num w:numId="9" w16cid:durableId="200483272">
    <w:abstractNumId w:val="0"/>
  </w:num>
  <w:num w:numId="10" w16cid:durableId="1030061481">
    <w:abstractNumId w:val="9"/>
  </w:num>
  <w:num w:numId="11" w16cid:durableId="491025333">
    <w:abstractNumId w:val="7"/>
  </w:num>
  <w:num w:numId="12" w16cid:durableId="773482911">
    <w:abstractNumId w:val="6"/>
  </w:num>
  <w:num w:numId="13" w16cid:durableId="1395080739">
    <w:abstractNumId w:val="5"/>
  </w:num>
  <w:num w:numId="14" w16cid:durableId="1997763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17"/>
  </w:docVars>
  <w:rsids>
    <w:rsidRoot w:val="00411FF1"/>
    <w:rsid w:val="0000481A"/>
    <w:rsid w:val="00040D14"/>
    <w:rsid w:val="00041C8A"/>
    <w:rsid w:val="0004381F"/>
    <w:rsid w:val="00064BC3"/>
    <w:rsid w:val="000665E6"/>
    <w:rsid w:val="00066775"/>
    <w:rsid w:val="00072FB9"/>
    <w:rsid w:val="000972FB"/>
    <w:rsid w:val="000A0954"/>
    <w:rsid w:val="000C03B4"/>
    <w:rsid w:val="000E48DA"/>
    <w:rsid w:val="000F5ADD"/>
    <w:rsid w:val="00100531"/>
    <w:rsid w:val="0010076D"/>
    <w:rsid w:val="0010382E"/>
    <w:rsid w:val="001D1D7E"/>
    <w:rsid w:val="001E0043"/>
    <w:rsid w:val="00201DFB"/>
    <w:rsid w:val="00204A63"/>
    <w:rsid w:val="00212FF1"/>
    <w:rsid w:val="002229DA"/>
    <w:rsid w:val="00230193"/>
    <w:rsid w:val="0025068A"/>
    <w:rsid w:val="002818D3"/>
    <w:rsid w:val="002943C8"/>
    <w:rsid w:val="00295E6D"/>
    <w:rsid w:val="002C2373"/>
    <w:rsid w:val="002D11A8"/>
    <w:rsid w:val="002E6AB1"/>
    <w:rsid w:val="002F1512"/>
    <w:rsid w:val="00324224"/>
    <w:rsid w:val="0033320D"/>
    <w:rsid w:val="003866EC"/>
    <w:rsid w:val="003C35EE"/>
    <w:rsid w:val="003E4188"/>
    <w:rsid w:val="003F100A"/>
    <w:rsid w:val="00411FF1"/>
    <w:rsid w:val="00445271"/>
    <w:rsid w:val="00447A04"/>
    <w:rsid w:val="004955C7"/>
    <w:rsid w:val="004A0504"/>
    <w:rsid w:val="004C67AC"/>
    <w:rsid w:val="004E38D9"/>
    <w:rsid w:val="004F54E5"/>
    <w:rsid w:val="00500E69"/>
    <w:rsid w:val="005A7DAC"/>
    <w:rsid w:val="005B145B"/>
    <w:rsid w:val="0062605F"/>
    <w:rsid w:val="0064788A"/>
    <w:rsid w:val="00656808"/>
    <w:rsid w:val="006F0F7F"/>
    <w:rsid w:val="00724377"/>
    <w:rsid w:val="00740D6D"/>
    <w:rsid w:val="00743F76"/>
    <w:rsid w:val="00746F8E"/>
    <w:rsid w:val="00794149"/>
    <w:rsid w:val="007B67A7"/>
    <w:rsid w:val="007C6092"/>
    <w:rsid w:val="008300EC"/>
    <w:rsid w:val="008359DB"/>
    <w:rsid w:val="00846903"/>
    <w:rsid w:val="008C5F6B"/>
    <w:rsid w:val="00996808"/>
    <w:rsid w:val="009F434D"/>
    <w:rsid w:val="00A053C6"/>
    <w:rsid w:val="00A675A8"/>
    <w:rsid w:val="00A92E64"/>
    <w:rsid w:val="00AA6695"/>
    <w:rsid w:val="00AB5000"/>
    <w:rsid w:val="00AD0A35"/>
    <w:rsid w:val="00B13BF0"/>
    <w:rsid w:val="00B33C81"/>
    <w:rsid w:val="00B64E40"/>
    <w:rsid w:val="00B67E5B"/>
    <w:rsid w:val="00B83594"/>
    <w:rsid w:val="00BA581F"/>
    <w:rsid w:val="00BA6BE0"/>
    <w:rsid w:val="00BB6D75"/>
    <w:rsid w:val="00C1285C"/>
    <w:rsid w:val="00C27B7D"/>
    <w:rsid w:val="00C61059"/>
    <w:rsid w:val="00C82E90"/>
    <w:rsid w:val="00CE3037"/>
    <w:rsid w:val="00CF7A43"/>
    <w:rsid w:val="00D00AC3"/>
    <w:rsid w:val="00D01775"/>
    <w:rsid w:val="00D1174F"/>
    <w:rsid w:val="00D14A7C"/>
    <w:rsid w:val="00D41F49"/>
    <w:rsid w:val="00D475BC"/>
    <w:rsid w:val="00D53D04"/>
    <w:rsid w:val="00D65D8E"/>
    <w:rsid w:val="00D7561C"/>
    <w:rsid w:val="00DC6C70"/>
    <w:rsid w:val="00E12F15"/>
    <w:rsid w:val="00E22893"/>
    <w:rsid w:val="00E349C2"/>
    <w:rsid w:val="00E360DE"/>
    <w:rsid w:val="00E521CB"/>
    <w:rsid w:val="00E6309C"/>
    <w:rsid w:val="00E75D28"/>
    <w:rsid w:val="00E84F25"/>
    <w:rsid w:val="00EF44B3"/>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FA37EC-BC4E-47CA-BE60-B78FEB20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412</Words>
  <Characters>2453</Characters>
  <Application>Microsoft Office Word</Application>
  <DocSecurity>4</DocSecurity>
  <Lines>53</Lines>
  <Paragraphs>21</Paragraphs>
  <ScaleCrop>false</ScaleCrop>
  <HeadingPairs>
    <vt:vector size="2" baseType="variant">
      <vt:variant>
        <vt:lpstr>Rubrik</vt:lpstr>
      </vt:variant>
      <vt:variant>
        <vt:i4>1</vt:i4>
      </vt:variant>
    </vt:vector>
  </HeadingPairs>
  <TitlesOfParts>
    <vt:vector size="1" baseType="lpstr">
      <vt:lpstr>Ju25</vt:lpstr>
    </vt:vector>
  </TitlesOfParts>
  <Company>Riksdagen</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Ju25</dc:title>
  <dc:subject>Ju25</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2006-03-23T12:22:00Z</cp:lastPrinted>
  <dcterms:created xsi:type="dcterms:W3CDTF">2025-12-16T19:21:00Z</dcterms:created>
  <dcterms:modified xsi:type="dcterms:W3CDTF">2025-12-16T19:21:00Z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mot2000_433_2006-03-17</vt:lpwstr>
  </property>
  <property fmtid="{D5CDD505-2E9C-101B-9397-08002B2CF9AE}" pid="3" name="version">
    <vt:lpwstr>mot2000_433_2006-03-17</vt:lpwstr>
  </property>
  <property fmtid="{D5CDD505-2E9C-101B-9397-08002B2CF9AE}" pid="4" name="dokumenttyp">
    <vt:lpwstr>motion</vt:lpwstr>
  </property>
  <property fmtid="{D5CDD505-2E9C-101B-9397-08002B2CF9AE}" pid="5" name="Sekr">
    <vt:lpwstr>mb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2005/06:111 Försvarsmaktens stöd till polisen vid terrorismbekämpning</vt:lpwstr>
  </property>
  <property fmtid="{D5CDD505-2E9C-101B-9397-08002B2CF9AE}" pid="11" name="SvarFrasKort">
    <vt:lpwstr>med anledning av prop. 2005/06:111</vt:lpwstr>
  </property>
  <property fmtid="{D5CDD505-2E9C-101B-9397-08002B2CF9AE}" pid="12" name="Svar">
    <vt:lpwstr>proposition</vt:lpwstr>
  </property>
  <property fmtid="{D5CDD505-2E9C-101B-9397-08002B2CF9AE}" pid="13" name="SvarNr">
    <vt:lpwstr>2005/06:111</vt:lpwstr>
  </property>
  <property fmtid="{D5CDD505-2E9C-101B-9397-08002B2CF9AE}" pid="14" name="RubrikSvar">
    <vt:lpwstr>Försvarsmaktens stöd till polisen vid terrorismbekämpning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fp1298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Johan Pehrson m.fl. (fp)</vt:lpwstr>
  </property>
  <property fmtid="{D5CDD505-2E9C-101B-9397-08002B2CF9AE}" pid="26" name="MotionarLista">
    <vt:lpwstr>Pehrson, Johan (fp)\Widman, Allan (fp)\Strandberg, Torkild (fp)\Granbom, Karin (fp)\Ertsborn, Jan (fp)\Berg, Heli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 Allan Widman (fp), Torkild Strandberg (fp), Karin Granbom (fp), Jan Ertsborn (fp), Heli 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Ju25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20052006000001020112000012980075</vt:lpwstr>
  </property>
  <property fmtid="{D5CDD505-2E9C-101B-9397-08002B2CF9AE}" pid="47" name="datum">
    <vt:lpwstr>060317</vt:lpwstr>
  </property>
  <property fmtid="{D5CDD505-2E9C-101B-9397-08002B2CF9AE}" pid="48" name="avsändar-e-post">
    <vt:lpwstr/>
  </property>
  <property fmtid="{D5CDD505-2E9C-101B-9397-08002B2CF9AE}" pid="49" name="id">
    <vt:lpwstr>20052006000001020112000012980075</vt:lpwstr>
  </property>
  <property fmtid="{D5CDD505-2E9C-101B-9397-08002B2CF9AE}" pid="50" name="nummer">
    <vt:lpwstr>25</vt:lpwstr>
  </property>
  <property fmtid="{D5CDD505-2E9C-101B-9397-08002B2CF9AE}" pid="51" name="utskottsbeteckning">
    <vt:lpwstr>Ju</vt:lpwstr>
  </property>
  <property fmtid="{D5CDD505-2E9C-101B-9397-08002B2CF9AE}" pid="52" name="GlobalUID">
    <vt:lpwstr>{30818548-E536-4072-8A40-F1D1ABF455D1}</vt:lpwstr>
  </property>
  <property fmtid="{D5CDD505-2E9C-101B-9397-08002B2CF9AE}" pid="53" name="Överföringar">
    <vt:i4>0</vt:i4>
  </property>
</Properties>
</file>