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35F" w:rsidRPr="00C94CB9" w:rsidRDefault="00E3235F">
      <w:pPr>
        <w:pStyle w:val="Hemstlrubrik"/>
      </w:pPr>
      <w:r w:rsidRPr="00C94CB9">
        <w:t>Förslag till riksdagsbeslut</w:t>
      </w:r>
    </w:p>
    <w:p w:rsidR="00E3235F" w:rsidRPr="00C94CB9" w:rsidRDefault="00E3235F">
      <w:pPr>
        <w:pStyle w:val="Hemstlatt"/>
        <w:ind w:left="0"/>
      </w:pPr>
      <w:r w:rsidRPr="00C94CB9">
        <w:t>Riksdagen tillkännager för regeringen som sin mening vad som anförs i motionen om en upprustning av Kust-till-kust-banan öster om Alvesta samt Alvesta bangård och station.</w:t>
      </w:r>
    </w:p>
    <w:p w:rsidR="00E3235F" w:rsidRPr="00C94CB9" w:rsidRDefault="00E3235F">
      <w:pPr>
        <w:pStyle w:val="Rubrik1"/>
      </w:pPr>
      <w:r w:rsidRPr="00C94CB9">
        <w:t>Motivering</w:t>
      </w:r>
    </w:p>
    <w:p w:rsidR="00E3235F" w:rsidRPr="00C94CB9" w:rsidRDefault="00E3235F">
      <w:r w:rsidRPr="00C94CB9">
        <w:t>I mitten av juni 2007 presenterade Vägverket och Banverket sin syn på vilka infrastrukturella objekt som är av särskilt intresse för Sverige. Kust-till-kust-banan öster om Alvesta samt Alvesta bangård och station, som är en angel</w:t>
      </w:r>
      <w:r w:rsidRPr="00C94CB9">
        <w:t>ä</w:t>
      </w:r>
      <w:r w:rsidRPr="00C94CB9">
        <w:t>genhet för alla de tre länen Kronoberg, Kalmar och Blekinge, har tidigare legat i en investeringsplan men återfinns inte i den plan som Banverket har föreslagit att gälla för 2004–2015. Många år av eftersatt underhåll och ut</w:t>
      </w:r>
      <w:r w:rsidRPr="00C94CB9">
        <w:t>e</w:t>
      </w:r>
      <w:r w:rsidRPr="00C94CB9">
        <w:t xml:space="preserve">blivna investeringar gör att Banverket bedömer att standarden på sträckan är så undermålig att man anser det tveksamt att trafikera sträckan. Alla tre länen har gemensamt åtagit sig att förskottera en upprustning med 725 miljoner kronor, men det förutsätter då att Kust-till-kust-banan </w:t>
      </w:r>
      <w:r w:rsidRPr="00C94CB9">
        <w:t>kommer tillbaka in i den aktuella planen.</w:t>
      </w:r>
    </w:p>
    <w:p w:rsidR="00E3235F" w:rsidRPr="00C94CB9" w:rsidRDefault="00E3235F">
      <w:pPr>
        <w:pStyle w:val="Normaltindrag"/>
      </w:pPr>
      <w:r w:rsidRPr="00C94CB9">
        <w:t>Det finns flera skäl som talar för att denna upprustning måste ske:</w:t>
      </w:r>
    </w:p>
    <w:p w:rsidR="00E3235F" w:rsidRPr="00C94CB9" w:rsidRDefault="00E3235F">
      <w:pPr>
        <w:pStyle w:val="PunktlistaBomb"/>
        <w:tabs>
          <w:tab w:val="clear" w:pos="360"/>
        </w:tabs>
      </w:pPr>
      <w:r w:rsidRPr="00C94CB9">
        <w:t>Om inte upprustning görs så tvingas spåren tas ur bruk inom en inte alltför avlägsen framtid. Det innebär ett dråpslag för hela den sydöstra r</w:t>
      </w:r>
      <w:r w:rsidRPr="00C94CB9">
        <w:t>e</w:t>
      </w:r>
      <w:r w:rsidRPr="00C94CB9">
        <w:t>gionens infrastruktur.</w:t>
      </w:r>
    </w:p>
    <w:p w:rsidR="00E3235F" w:rsidRPr="00C94CB9" w:rsidRDefault="00E3235F">
      <w:pPr>
        <w:pStyle w:val="PunktlistaBomb"/>
        <w:tabs>
          <w:tab w:val="clear" w:pos="360"/>
        </w:tabs>
        <w:spacing w:before="0"/>
      </w:pPr>
      <w:r w:rsidRPr="00C94CB9">
        <w:t>Behovet att avlasta vägnätet i Sveriges sydöstra hörn från tunga godstran</w:t>
      </w:r>
      <w:r w:rsidRPr="00C94CB9">
        <w:t>s</w:t>
      </w:r>
      <w:r w:rsidRPr="00C94CB9">
        <w:t>porter då länsvägarnas underhåll också är väldigt eftersatt och bristfä</w:t>
      </w:r>
      <w:r w:rsidRPr="00C94CB9">
        <w:t>l</w:t>
      </w:r>
      <w:r w:rsidRPr="00C94CB9">
        <w:t>ligt och heller inte omfattas i Vägverkets plan.</w:t>
      </w:r>
    </w:p>
    <w:p w:rsidR="00E3235F" w:rsidRPr="00C94CB9" w:rsidRDefault="00E3235F">
      <w:pPr>
        <w:pStyle w:val="PunktlistaBomb"/>
        <w:tabs>
          <w:tab w:val="clear" w:pos="360"/>
        </w:tabs>
        <w:spacing w:before="0"/>
      </w:pPr>
      <w:r w:rsidRPr="00C94CB9">
        <w:lastRenderedPageBreak/>
        <w:t>Behovet av regionförstoring, både som arbetsmarknadsregion för samve</w:t>
      </w:r>
      <w:r w:rsidRPr="00C94CB9">
        <w:t>r</w:t>
      </w:r>
      <w:r w:rsidRPr="00C94CB9">
        <w:t>kan mellan högskolorna i Karlskrona och Kalmar samt Växjö univers</w:t>
      </w:r>
      <w:r w:rsidRPr="00C94CB9">
        <w:t>i</w:t>
      </w:r>
      <w:r w:rsidRPr="00C94CB9">
        <w:t>tet och för länens näringsliv.</w:t>
      </w:r>
    </w:p>
    <w:p w:rsidR="00E3235F" w:rsidRPr="00C94CB9" w:rsidRDefault="00E3235F">
      <w:pPr>
        <w:pStyle w:val="PunktlistaBomb"/>
        <w:tabs>
          <w:tab w:val="clear" w:pos="360"/>
        </w:tabs>
        <w:spacing w:before="0"/>
      </w:pPr>
      <w:r w:rsidRPr="00C94CB9">
        <w:t>Betydelsen för de baltiska staterna och en gemensam EU-ansökan. Både Näringsdepartementet, Sjöfartsverket och den polska regeringen har u</w:t>
      </w:r>
      <w:r w:rsidRPr="00C94CB9">
        <w:t>t</w:t>
      </w:r>
      <w:r w:rsidRPr="00C94CB9">
        <w:t>tryckt sitt stöd för en upprustning.</w:t>
      </w:r>
    </w:p>
    <w:p w:rsidR="00E3235F" w:rsidRPr="00C94CB9" w:rsidRDefault="00E3235F">
      <w:pPr>
        <w:pStyle w:val="PunktlistaBomb"/>
        <w:tabs>
          <w:tab w:val="clear" w:pos="360"/>
        </w:tabs>
        <w:spacing w:before="0"/>
      </w:pPr>
      <w:r w:rsidRPr="00C94CB9">
        <w:t>Hamnen i Karlskrona har tillsammans med hamnen i Karlshamn blivit klassade som strategiskt intressanta hamnar i regeringens bedömning, vi</w:t>
      </w:r>
      <w:r w:rsidRPr="00C94CB9">
        <w:t>l</w:t>
      </w:r>
      <w:r w:rsidRPr="00C94CB9">
        <w:t>ket skapar behov av att både gods och passagerare kan ta sig vidare upp genom landet.</w:t>
      </w:r>
    </w:p>
    <w:p w:rsidR="00E3235F" w:rsidRPr="00C94CB9" w:rsidRDefault="00E3235F">
      <w:pPr>
        <w:pStyle w:val="PunktlistaBomb"/>
        <w:tabs>
          <w:tab w:val="clear" w:pos="360"/>
        </w:tabs>
        <w:spacing w:before="0"/>
      </w:pPr>
      <w:r w:rsidRPr="00C94CB9">
        <w:t>Det har skett en stor ökning av kollektivtrafiken på järnväg, även på denna sträcka och fler efterfrågar och kommer att efterfråga ett miljövä</w:t>
      </w:r>
      <w:r w:rsidRPr="00C94CB9">
        <w:t>n</w:t>
      </w:r>
      <w:r w:rsidRPr="00C94CB9">
        <w:t>ligt sätt att resa.</w:t>
      </w:r>
    </w:p>
    <w:p w:rsidR="00E3235F" w:rsidRPr="00C94CB9" w:rsidRDefault="00E3235F">
      <w:r w:rsidRPr="00C94CB9">
        <w:t>Jag vill med denna motion göra regeringen uppmärksam på behovet av att återinföra Kust-till-kust-banan öster om Alvesta, samt Alvesta bangård och station, i de aktuella investeringsplanerna för 2004–2015.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4CB9">
        <w:trPr>
          <w:cantSplit/>
        </w:trPr>
        <w:tc>
          <w:tcPr>
            <w:tcW w:w="3046" w:type="dxa"/>
          </w:tcPr>
          <w:p w:rsidR="00E3235F" w:rsidRPr="00C94CB9" w:rsidRDefault="00E3235F">
            <w:pPr>
              <w:pStyle w:val="UnderskriftDatum"/>
              <w:spacing w:before="240"/>
            </w:pPr>
            <w:r w:rsidRPr="00C94CB9">
              <w:t>Stockholm den 4 oktober 2007</w:t>
            </w:r>
          </w:p>
        </w:tc>
        <w:tc>
          <w:tcPr>
            <w:tcW w:w="3047" w:type="dxa"/>
          </w:tcPr>
          <w:p w:rsidR="00E3235F" w:rsidRPr="00C94CB9" w:rsidRDefault="00E3235F">
            <w:pPr>
              <w:pStyle w:val="Underskrifter"/>
              <w:spacing w:before="240"/>
            </w:pPr>
          </w:p>
        </w:tc>
      </w:tr>
      <w:tr w:rsidR="00000000" w:rsidRPr="00C94CB9">
        <w:trPr>
          <w:cantSplit/>
        </w:trPr>
        <w:tc>
          <w:tcPr>
            <w:tcW w:w="3046" w:type="dxa"/>
          </w:tcPr>
          <w:p w:rsidR="00E3235F" w:rsidRPr="00C94CB9" w:rsidRDefault="00E3235F">
            <w:pPr>
              <w:pStyle w:val="Underskrifter"/>
            </w:pPr>
            <w:r w:rsidRPr="00C94CB9">
              <w:t>Karin Nilsson (c)</w:t>
            </w:r>
          </w:p>
        </w:tc>
        <w:tc>
          <w:tcPr>
            <w:tcW w:w="3046" w:type="dxa"/>
          </w:tcPr>
          <w:p w:rsidR="00E3235F" w:rsidRPr="00C94CB9" w:rsidRDefault="00E3235F">
            <w:pPr>
              <w:pStyle w:val="Underskrifter"/>
            </w:pPr>
          </w:p>
        </w:tc>
      </w:tr>
    </w:tbl>
    <w:p w:rsidR="00E3235F" w:rsidRPr="00C94CB9" w:rsidRDefault="00E3235F">
      <w:pPr>
        <w:pStyle w:val="Normaltindrag"/>
      </w:pPr>
    </w:p>
    <w:sectPr w:rsidR="00E3235F" w:rsidRPr="00C94C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35F" w:rsidRPr="00C94CB9" w:rsidRDefault="00E3235F">
      <w:r w:rsidRPr="00C94CB9">
        <w:separator/>
      </w:r>
    </w:p>
  </w:endnote>
  <w:endnote w:type="continuationSeparator" w:id="0">
    <w:p w:rsidR="00E3235F" w:rsidRPr="00C94CB9" w:rsidRDefault="00E3235F">
      <w:r w:rsidRPr="00C94C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5F" w:rsidRPr="00C94CB9" w:rsidRDefault="00C94CB9">
    <w:pPr>
      <w:pStyle w:val="Sidfot"/>
    </w:pPr>
    <w:r w:rsidRPr="00C94C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53510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5F" w:rsidRDefault="00E323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35F" w:rsidRDefault="00E323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5F" w:rsidRPr="00C94CB9" w:rsidRDefault="00C94CB9">
    <w:pPr>
      <w:pStyle w:val="Sidfot"/>
    </w:pPr>
    <w:r w:rsidRPr="00C94C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8199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5F" w:rsidRDefault="00E323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35F" w:rsidRDefault="00E323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5F" w:rsidRPr="00C94CB9" w:rsidRDefault="00C94CB9">
    <w:pPr>
      <w:pStyle w:val="Sidfot"/>
    </w:pPr>
    <w:r w:rsidRPr="00C94C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668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5F" w:rsidRDefault="00E323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35F" w:rsidRDefault="00E323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35F" w:rsidRPr="00C94CB9" w:rsidRDefault="00E3235F">
      <w:r w:rsidRPr="00C94CB9">
        <w:separator/>
      </w:r>
    </w:p>
  </w:footnote>
  <w:footnote w:type="continuationSeparator" w:id="0">
    <w:p w:rsidR="00E3235F" w:rsidRPr="00C94CB9" w:rsidRDefault="00E3235F">
      <w:r w:rsidRPr="00C94C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5F" w:rsidRPr="00C94CB9" w:rsidRDefault="00C94CB9">
    <w:pPr>
      <w:pStyle w:val="Sidhuvud"/>
    </w:pPr>
    <w:r w:rsidRPr="00C94C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657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5F" w:rsidRDefault="00E323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35F" w:rsidRDefault="00E323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5F" w:rsidRPr="00C94CB9" w:rsidRDefault="00C94CB9">
    <w:pPr>
      <w:pStyle w:val="Sidhuvud"/>
    </w:pPr>
    <w:r w:rsidRPr="00C94C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132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5F" w:rsidRDefault="00E323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35F" w:rsidRDefault="00E323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5F" w:rsidRPr="00C94CB9" w:rsidRDefault="00E3235F">
    <w:pPr>
      <w:pStyle w:val="FSHNormal"/>
      <w:tabs>
        <w:tab w:val="right" w:pos="5840"/>
      </w:tabs>
    </w:pPr>
    <w:r w:rsidRPr="00C94CB9">
      <w:br/>
    </w:r>
    <w:r w:rsidRPr="00C94CB9">
      <w:fldChar w:fldCharType="begin" w:fldLock="1"/>
    </w:r>
    <w:r w:rsidRPr="00C94CB9">
      <w:instrText xml:space="preserve"> DOCPROPERTY</w:instrText>
    </w:r>
    <w:r w:rsidRPr="00C94CB9">
      <w:rPr>
        <w:sz w:val="18"/>
      </w:rPr>
      <w:instrText xml:space="preserve"> "YearUser" *\charformat </w:instrText>
    </w:r>
    <w:r w:rsidRPr="00C94CB9">
      <w:fldChar w:fldCharType="separate"/>
    </w:r>
    <w:r w:rsidRPr="00C94CB9">
      <w:t>2007/08</w:t>
    </w:r>
    <w:r w:rsidRPr="00C94CB9">
      <w:fldChar w:fldCharType="end"/>
    </w:r>
    <w:r w:rsidRPr="00C94CB9">
      <w:t xml:space="preserve"> </w:t>
    </w:r>
    <w:r w:rsidRPr="00C94CB9">
      <w:tab/>
      <w:t xml:space="preserve">mnr: </w:t>
    </w:r>
    <w:r w:rsidRPr="00C94CB9">
      <w:fldChar w:fldCharType="begin" w:fldLock="1"/>
    </w:r>
    <w:r w:rsidRPr="00C94CB9">
      <w:instrText xml:space="preserve"> DOCPROPERTY</w:instrText>
    </w:r>
    <w:r w:rsidRPr="00C94CB9">
      <w:rPr>
        <w:sz w:val="18"/>
      </w:rPr>
      <w:instrText xml:space="preserve"> "Motionsnummer" *\charformat </w:instrText>
    </w:r>
    <w:r w:rsidRPr="00C94CB9">
      <w:fldChar w:fldCharType="separate"/>
    </w:r>
    <w:r w:rsidRPr="00C94CB9">
      <w:t>T505</w:t>
    </w:r>
    <w:r w:rsidRPr="00C94CB9">
      <w:fldChar w:fldCharType="end"/>
    </w:r>
    <w:r w:rsidRPr="00C94CB9">
      <w:br/>
    </w:r>
    <w:r w:rsidRPr="00C94CB9">
      <w:fldChar w:fldCharType="begin" w:fldLock="1"/>
    </w:r>
    <w:r w:rsidRPr="00C94CB9">
      <w:instrText xml:space="preserve"> DOCPROPERTY</w:instrText>
    </w:r>
    <w:r w:rsidRPr="00C94CB9">
      <w:rPr>
        <w:sz w:val="18"/>
      </w:rPr>
      <w:instrText xml:space="preserve"> "Samling" *\charformat </w:instrText>
    </w:r>
    <w:r w:rsidRPr="00C94CB9">
      <w:fldChar w:fldCharType="end"/>
    </w:r>
    <w:r w:rsidRPr="00C94CB9">
      <w:tab/>
      <w:t xml:space="preserve">pnr: </w:t>
    </w:r>
    <w:r w:rsidRPr="00C94CB9">
      <w:fldChar w:fldCharType="begin" w:fldLock="1"/>
    </w:r>
    <w:r w:rsidRPr="00C94CB9">
      <w:instrText xml:space="preserve"> DOCPROPERTY</w:instrText>
    </w:r>
    <w:r w:rsidRPr="00C94CB9">
      <w:rPr>
        <w:sz w:val="18"/>
      </w:rPr>
      <w:instrText xml:space="preserve"> "Partinummer" *\charformat </w:instrText>
    </w:r>
    <w:r w:rsidRPr="00C94CB9">
      <w:fldChar w:fldCharType="separate"/>
    </w:r>
    <w:r w:rsidRPr="00C94CB9">
      <w:t>c460</w:t>
    </w:r>
    <w:r w:rsidRPr="00C94CB9">
      <w:fldChar w:fldCharType="end"/>
    </w:r>
  </w:p>
  <w:p w:rsidR="00E3235F" w:rsidRPr="00C94CB9" w:rsidRDefault="00E3235F">
    <w:pPr>
      <w:pStyle w:val="FSHRub1"/>
    </w:pPr>
    <w:r w:rsidRPr="00C94CB9">
      <w:t>Motion till riksdagen</w:t>
    </w:r>
    <w:r w:rsidRPr="00C94CB9">
      <w:br/>
    </w:r>
    <w:r w:rsidRPr="00C94CB9">
      <w:fldChar w:fldCharType="begin" w:fldLock="1"/>
    </w:r>
    <w:r w:rsidRPr="00C94CB9">
      <w:instrText xml:space="preserve"> DOCPROPERTY "YearUser" *\charformat </w:instrText>
    </w:r>
    <w:r w:rsidRPr="00C94CB9">
      <w:fldChar w:fldCharType="separate"/>
    </w:r>
    <w:r w:rsidRPr="00C94CB9">
      <w:t>2007/08</w:t>
    </w:r>
    <w:r w:rsidRPr="00C94CB9">
      <w:fldChar w:fldCharType="end"/>
    </w:r>
    <w:r w:rsidRPr="00C94CB9">
      <w:t>:</w:t>
    </w:r>
    <w:r w:rsidRPr="00C94CB9">
      <w:fldChar w:fldCharType="begin" w:fldLock="1"/>
    </w:r>
    <w:r w:rsidRPr="00C94CB9">
      <w:instrText xml:space="preserve"> DOCPROPERTY "Motionsnummer" *\charformat </w:instrText>
    </w:r>
    <w:r w:rsidRPr="00C94CB9">
      <w:fldChar w:fldCharType="separate"/>
    </w:r>
    <w:r w:rsidRPr="00C94CB9">
      <w:t>T505</w:t>
    </w:r>
    <w:r w:rsidRPr="00C94CB9">
      <w:fldChar w:fldCharType="end"/>
    </w:r>
  </w:p>
  <w:p w:rsidR="00E3235F" w:rsidRPr="00C94CB9" w:rsidRDefault="00E3235F">
    <w:pPr>
      <w:pStyle w:val="FSHNormalS5"/>
    </w:pPr>
    <w:r w:rsidRPr="00C94CB9">
      <w:fldChar w:fldCharType="begin" w:fldLock="1"/>
    </w:r>
    <w:r w:rsidRPr="00C94CB9">
      <w:instrText xml:space="preserve"> DOCPROPERTY "MotionarText" *\charformat </w:instrText>
    </w:r>
    <w:r w:rsidRPr="00C94CB9">
      <w:fldChar w:fldCharType="separate"/>
    </w:r>
    <w:r w:rsidRPr="00C94CB9">
      <w:t>av Karin Nilsson (c)</w:t>
    </w:r>
    <w:r w:rsidRPr="00C94CB9">
      <w:fldChar w:fldCharType="end"/>
    </w:r>
    <w:r w:rsidRPr="00C94CB9">
      <w:br/>
    </w:r>
    <w:r w:rsidRPr="00C94CB9">
      <w:fldChar w:fldCharType="begin" w:fldLock="1"/>
    </w:r>
    <w:r w:rsidRPr="00C94CB9">
      <w:instrText xml:space="preserve"> DOCPROPERTY "SvarFrasKort" *\charformat </w:instrText>
    </w:r>
    <w:r w:rsidRPr="00C94CB9">
      <w:fldChar w:fldCharType="end"/>
    </w:r>
  </w:p>
  <w:p w:rsidR="00E3235F" w:rsidRPr="00C94CB9" w:rsidRDefault="00E3235F">
    <w:pPr>
      <w:pStyle w:val="FSHTitel"/>
    </w:pPr>
    <w:r w:rsidRPr="00C94CB9">
      <w:fldChar w:fldCharType="begin" w:fldLock="1"/>
    </w:r>
    <w:r w:rsidRPr="00C94CB9">
      <w:instrText xml:space="preserve"> DOCPROPERTY</w:instrText>
    </w:r>
    <w:r w:rsidRPr="00C94CB9">
      <w:rPr>
        <w:sz w:val="18"/>
      </w:rPr>
      <w:instrText xml:space="preserve"> "RubrikSvar" *\charformat </w:instrText>
    </w:r>
    <w:r w:rsidRPr="00C94CB9">
      <w:fldChar w:fldCharType="separate"/>
    </w:r>
    <w:r w:rsidRPr="00C94CB9">
      <w:t>Kust-till-kust-banan öster om Alvesta</w:t>
    </w:r>
    <w:r w:rsidRPr="00C94CB9">
      <w:fldChar w:fldCharType="end"/>
    </w:r>
  </w:p>
  <w:p w:rsidR="00E3235F" w:rsidRPr="00C94CB9" w:rsidRDefault="00E3235F">
    <w:pPr>
      <w:pStyle w:val="Normal00"/>
    </w:pPr>
  </w:p>
  <w:p w:rsidR="00E3235F" w:rsidRPr="00C94CB9" w:rsidRDefault="00E323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5E083F"/>
    <w:multiLevelType w:val="hybridMultilevel"/>
    <w:tmpl w:val="311A402E"/>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AA6C6B"/>
    <w:multiLevelType w:val="hybridMultilevel"/>
    <w:tmpl w:val="B5FC2AF8"/>
    <w:lvl w:ilvl="0" w:tplc="61BE09EE">
      <w:start w:val="1"/>
      <w:numFmt w:val="bullet"/>
      <w:pStyle w:val="punkter"/>
      <w:lvlText w:val="?"/>
      <w:lvlJc w:val="left"/>
      <w:pPr>
        <w:tabs>
          <w:tab w:val="num" w:pos="0"/>
        </w:tabs>
        <w:ind w:left="845" w:hanging="845"/>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95939119">
    <w:abstractNumId w:val="8"/>
  </w:num>
  <w:num w:numId="2" w16cid:durableId="1745452051">
    <w:abstractNumId w:val="9"/>
  </w:num>
  <w:num w:numId="3" w16cid:durableId="1110126216">
    <w:abstractNumId w:val="8"/>
  </w:num>
  <w:num w:numId="4" w16cid:durableId="1472820919">
    <w:abstractNumId w:val="9"/>
  </w:num>
  <w:num w:numId="5" w16cid:durableId="272130162">
    <w:abstractNumId w:val="14"/>
  </w:num>
  <w:num w:numId="6" w16cid:durableId="1269704191">
    <w:abstractNumId w:val="10"/>
  </w:num>
  <w:num w:numId="7" w16cid:durableId="1647972313">
    <w:abstractNumId w:val="11"/>
  </w:num>
  <w:num w:numId="8" w16cid:durableId="911622191">
    <w:abstractNumId w:val="13"/>
  </w:num>
  <w:num w:numId="9" w16cid:durableId="524514741">
    <w:abstractNumId w:val="8"/>
  </w:num>
  <w:num w:numId="10" w16cid:durableId="1811090377">
    <w:abstractNumId w:val="3"/>
  </w:num>
  <w:num w:numId="11" w16cid:durableId="1646623105">
    <w:abstractNumId w:val="2"/>
  </w:num>
  <w:num w:numId="12" w16cid:durableId="644089736">
    <w:abstractNumId w:val="1"/>
  </w:num>
  <w:num w:numId="13" w16cid:durableId="249391197">
    <w:abstractNumId w:val="0"/>
  </w:num>
  <w:num w:numId="14" w16cid:durableId="126970826">
    <w:abstractNumId w:val="9"/>
  </w:num>
  <w:num w:numId="15" w16cid:durableId="1726636804">
    <w:abstractNumId w:val="7"/>
  </w:num>
  <w:num w:numId="16" w16cid:durableId="1380126308">
    <w:abstractNumId w:val="6"/>
  </w:num>
  <w:num w:numId="17" w16cid:durableId="1094399161">
    <w:abstractNumId w:val="5"/>
  </w:num>
  <w:num w:numId="18" w16cid:durableId="1461412093">
    <w:abstractNumId w:val="4"/>
  </w:num>
  <w:num w:numId="19" w16cid:durableId="287931638">
    <w:abstractNumId w:val="12"/>
  </w:num>
  <w:num w:numId="20" w16cid:durableId="8014635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159BB8A-207F-4569-8A53-D5497B95BA41}"/>
  </w:docVars>
  <w:rsids>
    <w:rsidRoot w:val="006F55FB"/>
    <w:rsid w:val="006F55FB"/>
    <w:rsid w:val="00C94CB9"/>
    <w:rsid w:val="00E323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2ED613-7FC6-4B60-9A6A-A0E4551A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punkter">
    <w:name w:val="punkter"/>
    <w:basedOn w:val="Normal"/>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2049</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c460</vt:lpstr>
    </vt:vector>
  </TitlesOfParts>
  <Company>Riksdagen</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c460</dc:title>
  <dc:subject>c460</dc:subject>
  <dc:creator>Riksdagen</dc:creator>
  <cp:keywords>Riksdagen</cp:keywords>
  <dc:description>TKG-ktrl, MSMQ4mb, PersReg-Distribution mm</dc:description>
  <cp:lastModifiedBy>Lars Brink</cp:lastModifiedBy>
  <cp:revision>2</cp:revision>
  <cp:lastPrinted>2007-11-29T09:00:00Z</cp:lastPrinted>
  <dcterms:created xsi:type="dcterms:W3CDTF">2025-12-17T10:01:00Z</dcterms:created>
  <dcterms:modified xsi:type="dcterms:W3CDTF">2025-12-17T10:01:00Z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Kust-till-kust-banan öster om Alvesta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Kust-till-kust-banan öster om Alvesta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20072008000000000099000004600069</vt:lpwstr>
  </property>
  <property fmtid="{D5CDD505-2E9C-101B-9397-08002B2CF9AE}" pid="47" name="datum">
    <vt:lpwstr>071004</vt:lpwstr>
  </property>
  <property fmtid="{D5CDD505-2E9C-101B-9397-08002B2CF9AE}" pid="48" name="avsändar-e-post">
    <vt:lpwstr>cathrin.lindqwist@riksdagen.se</vt:lpwstr>
  </property>
  <property fmtid="{D5CDD505-2E9C-101B-9397-08002B2CF9AE}" pid="49" name="id">
    <vt:lpwstr>20072008000000000099000004600069</vt:lpwstr>
  </property>
  <property fmtid="{D5CDD505-2E9C-101B-9397-08002B2CF9AE}" pid="50" name="nummer">
    <vt:lpwstr>505</vt:lpwstr>
  </property>
  <property fmtid="{D5CDD505-2E9C-101B-9397-08002B2CF9AE}" pid="51" name="utskottsbeteckning">
    <vt:lpwstr>T</vt:lpwstr>
  </property>
  <property fmtid="{D5CDD505-2E9C-101B-9397-08002B2CF9AE}" pid="52" name="GlobalUID">
    <vt:lpwstr>{D555A8B8-A249-4EEC-874B-456EA62DD1D8}</vt:lpwstr>
  </property>
  <property fmtid="{D5CDD505-2E9C-101B-9397-08002B2CF9AE}" pid="53" name="Överföringar">
    <vt:i4>0</vt:i4>
  </property>
  <property fmtid="{D5CDD505-2E9C-101B-9397-08002B2CF9AE}" pid="54" name="Checksum">
    <vt:lpwstr>*1009175267385*</vt:lpwstr>
  </property>
  <property fmtid="{D5CDD505-2E9C-101B-9397-08002B2CF9AE}" pid="55" name="skuggnummer">
    <vt:lpwstr>2836</vt:lpwstr>
  </property>
  <property fmtid="{D5CDD505-2E9C-101B-9397-08002B2CF9AE}" pid="56" name="urixVersion">
    <vt:lpwstr>3.2.0.8</vt:lpwstr>
  </property>
  <property fmtid="{D5CDD505-2E9C-101B-9397-08002B2CF9AE}" pid="57" name="urixOrigin">
    <vt:lpwstr>080827 13:30:54.582</vt:lpwstr>
  </property>
  <property fmtid="{D5CDD505-2E9C-101B-9397-08002B2CF9AE}" pid="58" name="urixGuid">
    <vt:lpwstr>{9C750507-16A5-480D-98DB-8A6A6D63455B}</vt:lpwstr>
  </property>
</Properties>
</file>