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2267" w:rsidRDefault="00182066" w14:paraId="0E34F43C" w14:textId="77777777">
      <w:pPr>
        <w:pStyle w:val="Rubrik1"/>
        <w:spacing w:after="300"/>
      </w:pPr>
      <w:sdt>
        <w:sdtPr>
          <w:alias w:val="CC_Boilerplate_4"/>
          <w:tag w:val="CC_Boilerplate_4"/>
          <w:id w:val="-1644581176"/>
          <w:lock w:val="sdtLocked"/>
          <w:placeholder>
            <w:docPart w:val="BD0E232A16DE4A76A3D9D31D992A9813"/>
          </w:placeholder>
          <w:text/>
        </w:sdtPr>
        <w:sdtEndPr/>
        <w:sdtContent>
          <w:r w:rsidRPr="009B062B" w:rsidR="00AF30DD">
            <w:t>Förslag till riksdagsbeslut</w:t>
          </w:r>
        </w:sdtContent>
      </w:sdt>
      <w:bookmarkEnd w:id="0"/>
      <w:bookmarkEnd w:id="1"/>
    </w:p>
    <w:sdt>
      <w:sdtPr>
        <w:alias w:val="Yrkande 1"/>
        <w:tag w:val="9aa78276-ad28-4821-a6aa-749055c3d111"/>
        <w:id w:val="1040631331"/>
        <w:lock w:val="sdtLocked"/>
      </w:sdtPr>
      <w:sdtEndPr/>
      <w:sdtContent>
        <w:p w:rsidR="00C06716" w:rsidRDefault="00A900F9" w14:paraId="11ACAA5D" w14:textId="77777777">
          <w:pPr>
            <w:pStyle w:val="Frslagstext"/>
            <w:numPr>
              <w:ilvl w:val="0"/>
              <w:numId w:val="0"/>
            </w:numPr>
          </w:pPr>
          <w:r>
            <w:t>Riksdagen avslår proposition 2023/24:46 Skärpt återbetalningsskyldighet i brottmål.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5B382AEA16464BB625F9F85838BEC4"/>
        </w:placeholder>
        <w:text/>
      </w:sdtPr>
      <w:sdtEndPr/>
      <w:sdtContent>
        <w:p w:rsidRPr="009B062B" w:rsidR="006D79C9" w:rsidP="00333E95" w:rsidRDefault="00B75530" w14:paraId="77B0DC2F" w14:textId="7F835391">
          <w:pPr>
            <w:pStyle w:val="Rubrik1"/>
          </w:pPr>
          <w:r>
            <w:t>Regeringens förslag</w:t>
          </w:r>
        </w:p>
      </w:sdtContent>
    </w:sdt>
    <w:bookmarkEnd w:displacedByCustomXml="prev" w:id="3"/>
    <w:bookmarkEnd w:displacedByCustomXml="prev" w:id="4"/>
    <w:p w:rsidRPr="00422B9E" w:rsidR="00422B9E" w:rsidP="00182066" w:rsidRDefault="00DF4F68" w14:paraId="56FBE1FF" w14:textId="67869E75">
      <w:pPr>
        <w:pStyle w:val="Normalutanindragellerluft"/>
      </w:pPr>
      <w:r w:rsidRPr="00DF4F68">
        <w:t xml:space="preserve">Den som döms för ett brott är som utgångspunkt </w:t>
      </w:r>
      <w:r>
        <w:t xml:space="preserve">redan i dag </w:t>
      </w:r>
      <w:r w:rsidRPr="00DF4F68">
        <w:t xml:space="preserve">skyldig att ersätta statens kostnader för en offentlig försvarare. Återbetalningsskyldigheten är </w:t>
      </w:r>
      <w:r>
        <w:t xml:space="preserve">dock </w:t>
      </w:r>
      <w:r w:rsidRPr="00DF4F68">
        <w:t>anpassad till den dömdes ekonomiska och personliga förhållanden och begränsas till vad h</w:t>
      </w:r>
      <w:r w:rsidR="00FC68B7">
        <w:t xml:space="preserve">en </w:t>
      </w:r>
      <w:r w:rsidRPr="00DF4F68">
        <w:t xml:space="preserve">skulle ha fått betala i rättshjälpsavgift. </w:t>
      </w:r>
      <w:r>
        <w:t>Regeringen konstaterar att s</w:t>
      </w:r>
      <w:r w:rsidRPr="00DF4F68">
        <w:t xml:space="preserve">tatens kostnader för rättsliga biträden är betydande och har ökat under ett flertal år. Samtidigt betalas endast en liten del av kostnaderna tillbaka till det allmänna. Regeringen föreslår därför att reglerna om återbetalningsskyldighet i brottmål ska skärpas. Förslagen innebär </w:t>
      </w:r>
      <w:r>
        <w:t>att d</w:t>
      </w:r>
      <w:r w:rsidRPr="00DF4F68">
        <w:t>en dömde ska kunna bli skyldig att återbetala ett belopp som är dubbelt så stort som vad h</w:t>
      </w:r>
      <w:r w:rsidR="00FC68B7">
        <w:t xml:space="preserve">en </w:t>
      </w:r>
      <w:r w:rsidRPr="00DF4F68">
        <w:t xml:space="preserve">skulle ha fått betala i rättshjälpsavgift. </w:t>
      </w:r>
      <w:r>
        <w:t>Vidare föreslås att m</w:t>
      </w:r>
      <w:r w:rsidRPr="00DF4F68">
        <w:t>öjligheten att sätta ned återbetalnings</w:t>
      </w:r>
      <w:r w:rsidR="00182066">
        <w:softHyphen/>
      </w:r>
      <w:r w:rsidRPr="00DF4F68">
        <w:t xml:space="preserve">beloppet ska begränsas genom ett krav på särskilda skäl. </w:t>
      </w:r>
      <w:r>
        <w:t>Regeringen föreslår även att o</w:t>
      </w:r>
      <w:r w:rsidRPr="00DF4F68">
        <w:t xml:space="preserve">m den dömdes överklagande till en högre rätt förfaller </w:t>
      </w:r>
      <w:r w:rsidR="00750100">
        <w:t>p</w:t>
      </w:r>
      <w:r w:rsidR="006E140D">
        <w:t>å grund av</w:t>
      </w:r>
      <w:r w:rsidRPr="00DF4F68">
        <w:t xml:space="preserve"> att h</w:t>
      </w:r>
      <w:r w:rsidR="00085EDF">
        <w:t xml:space="preserve">en </w:t>
      </w:r>
      <w:r w:rsidRPr="00DF4F68">
        <w:t>uteblir från ett sammanträde ska återbetalningsskyldigheten omfatta hela kostnaden där, utan någon begränsning. Lagändringarna föreslås träda i kraft den 1 mars 2024.</w:t>
      </w:r>
    </w:p>
    <w:p w:rsidR="00775403" w:rsidP="009F1541" w:rsidRDefault="00B75530" w14:paraId="06DD796B" w14:textId="233F5343">
      <w:pPr>
        <w:pStyle w:val="Rubrik1"/>
      </w:pPr>
      <w:r>
        <w:t>Vänsterpartiets ställningstagande</w:t>
      </w:r>
    </w:p>
    <w:p w:rsidR="00893896" w:rsidP="00182066" w:rsidRDefault="00E957CB" w14:paraId="11A9BA2D" w14:textId="3279EB7C">
      <w:pPr>
        <w:pStyle w:val="Normalutanindragellerluft"/>
      </w:pPr>
      <w:r w:rsidRPr="00E957CB">
        <w:t>För tilltalade i brottmål med begränsade ekonomiska resurser finns i dag en särskild begränsningsregel för återbetalningsskyldigheten. Den tilltalade är som huvudregel inte skyldig att betala mer av kostnaden för den offentliga försvararen och övriga rättsliga biträden än vad han eller hon skulle ha fått betala i rättshjälpsavgift (31</w:t>
      </w:r>
      <w:r w:rsidR="006E140D">
        <w:t> </w:t>
      </w:r>
      <w:r w:rsidRPr="00E957CB">
        <w:t>kap. 1</w:t>
      </w:r>
      <w:r w:rsidR="006E140D">
        <w:t> </w:t>
      </w:r>
      <w:r w:rsidRPr="00E957CB">
        <w:t xml:space="preserve">§ tredje </w:t>
      </w:r>
      <w:r w:rsidRPr="00182066">
        <w:rPr>
          <w:spacing w:val="-1"/>
        </w:rPr>
        <w:t>stycket rättegångsbalken). En förutsättning för rättshjälp är att den enskildes ekonomiska</w:t>
      </w:r>
      <w:r w:rsidRPr="00E957CB">
        <w:t xml:space="preserve"> </w:t>
      </w:r>
      <w:r w:rsidRPr="00E957CB">
        <w:lastRenderedPageBreak/>
        <w:t>underlag inte överstiger 260</w:t>
      </w:r>
      <w:r w:rsidR="00F7681A">
        <w:t> </w:t>
      </w:r>
      <w:r w:rsidRPr="00E957CB">
        <w:t>000 kronor, se 6</w:t>
      </w:r>
      <w:r w:rsidR="006E140D">
        <w:t> </w:t>
      </w:r>
      <w:r w:rsidRPr="00E957CB">
        <w:t>§ rättshjälpslagen (1996:1619). Den som har ett ekonomiskt underlag som överstiger 260</w:t>
      </w:r>
      <w:r w:rsidR="00F7681A">
        <w:t> </w:t>
      </w:r>
      <w:r w:rsidRPr="00E957CB">
        <w:t>000 kronor får ingen nedsättning med stöd av begränsningsregeln. Dömda personer kan också, oavsett om de har rätt till nedsättning av återbetalningsskyldigheten med stöd av begränsningsregeln i rättegångs</w:t>
      </w:r>
      <w:r w:rsidR="00182066">
        <w:softHyphen/>
      </w:r>
      <w:r w:rsidRPr="00E957CB">
        <w:t>balken, få nedsättning med stöd av jämkningsregeln. Det belopp som den tilltalade ska betala får enligt denna bestämmelse sättas ned helt eller delvis, om det finns skäl till det med hänsyn till den tilltalades brottslighet eller hans eller hennes personliga och ekonomiska förhållanden.</w:t>
      </w:r>
    </w:p>
    <w:p w:rsidR="00A93CF8" w:rsidP="00182066" w:rsidRDefault="00A93CF8" w14:paraId="1F9E83FE" w14:textId="0A4BCCFE">
      <w:r>
        <w:t>Flera remissinstanser är kritiska till regeringens förslag om att f</w:t>
      </w:r>
      <w:r w:rsidRPr="00A93CF8">
        <w:t>ördubbla</w:t>
      </w:r>
      <w:r>
        <w:t xml:space="preserve"> </w:t>
      </w:r>
      <w:r w:rsidRPr="00A93CF8">
        <w:t>återbetal</w:t>
      </w:r>
      <w:r w:rsidR="00182066">
        <w:softHyphen/>
      </w:r>
      <w:r w:rsidRPr="00A93CF8">
        <w:t>ningsbelopp</w:t>
      </w:r>
      <w:r>
        <w:t>et</w:t>
      </w:r>
      <w:r w:rsidRPr="00A93CF8">
        <w:t xml:space="preserve"> och begränsa möjlighet</w:t>
      </w:r>
      <w:r>
        <w:t>erna</w:t>
      </w:r>
      <w:r w:rsidRPr="00A93CF8">
        <w:t xml:space="preserve"> till jämkning</w:t>
      </w:r>
      <w:r>
        <w:t xml:space="preserve"> av den dömdes </w:t>
      </w:r>
      <w:r w:rsidRPr="00A93CF8">
        <w:t>kostnader för en offentlig försvarare.</w:t>
      </w:r>
    </w:p>
    <w:p w:rsidR="00B94F22" w:rsidP="00182066" w:rsidRDefault="002C2308" w14:paraId="770531A1" w14:textId="2E63A198">
      <w:r>
        <w:t xml:space="preserve">Sveriges </w:t>
      </w:r>
      <w:r w:rsidR="00646AE1">
        <w:t>a</w:t>
      </w:r>
      <w:r w:rsidRPr="002C2308">
        <w:t>dvokatsamfund motsätter sig</w:t>
      </w:r>
      <w:r w:rsidR="00795945">
        <w:t xml:space="preserve"> f</w:t>
      </w:r>
      <w:r w:rsidRPr="002C2308">
        <w:t>örslag</w:t>
      </w:r>
      <w:r w:rsidR="00795945">
        <w:t>et</w:t>
      </w:r>
      <w:r w:rsidRPr="002C2308">
        <w:t>. Advokatsamfundet anser att för</w:t>
      </w:r>
      <w:r w:rsidR="00182066">
        <w:softHyphen/>
      </w:r>
      <w:r w:rsidRPr="002C2308">
        <w:t>slagen får sådana effekter att det kan ifrågasättas om den föreslagna återbetalnings</w:t>
      </w:r>
      <w:r w:rsidR="00182066">
        <w:softHyphen/>
      </w:r>
      <w:r w:rsidRPr="002C2308">
        <w:t>skyldigheten verkligen kan anses vara förenlig med rätten till en rättvis rättegång och rätten till försvarare i brottmål. Skälet till att Advokatsamfundet motsätter sig förslaget om fördubblade återbetalningsbelopp är att följderna av förslaget inte kan anses vara proportionerliga. Om återbetalningsskyldigheten fortsatt ska vara kopplad till rätts</w:t>
      </w:r>
      <w:r w:rsidR="00182066">
        <w:softHyphen/>
      </w:r>
      <w:r w:rsidRPr="002C2308">
        <w:t>hjälps</w:t>
      </w:r>
      <w:r w:rsidR="00182066">
        <w:softHyphen/>
      </w:r>
      <w:r w:rsidRPr="002C2308">
        <w:t>avgiften i 23</w:t>
      </w:r>
      <w:r w:rsidR="006E140D">
        <w:t> </w:t>
      </w:r>
      <w:r w:rsidRPr="002C2308">
        <w:t xml:space="preserve">§ rättshjälpslagen krävs att de nuvarande nivåerna i rättshjälpslagen anpassas till de samhällsförändringar som skett genom att inkomstgränsen och nivåerna höjs. I annat fall blir konsekvenserna av förslagen oskäligt betungande för dömda med låg inkomst. Advokatsamfundet anser att möjligheterna till jämkning även fortsatt ska kunna ske genom en nyanserad bedömning, där den dömdes inkomst bör tillmätas stor betydelse, även om den överstiger inkomstgränsen för rättshjälp. Proportionen mellan den utdömda påföljden och återbetalningsskyldigheten bör också vägas in, så att utfallet sammantaget framstår som en rimlig reaktion på brottet. </w:t>
      </w:r>
      <w:r w:rsidRPr="00A93CF8" w:rsidR="00A93CF8">
        <w:t>Även Stockholms universitet (</w:t>
      </w:r>
      <w:r w:rsidR="005A6A94">
        <w:t>j</w:t>
      </w:r>
      <w:r w:rsidRPr="00A93CF8" w:rsidR="00A93CF8">
        <w:t>uridiska fakulteten) uppmärksammar att inkomstgränsen för rättshjälp har varit oförändrad under lång tid. Lunds universitet (</w:t>
      </w:r>
      <w:r w:rsidR="005A6A94">
        <w:t>j</w:t>
      </w:r>
      <w:r w:rsidRPr="00A93CF8" w:rsidR="00A93CF8">
        <w:t xml:space="preserve">uridiska fakulteten) framför liknande </w:t>
      </w:r>
      <w:r w:rsidRPr="00182066" w:rsidR="00A93CF8">
        <w:rPr>
          <w:spacing w:val="-2"/>
        </w:rPr>
        <w:t>synpunkter. Universitet</w:t>
      </w:r>
      <w:r w:rsidRPr="00182066" w:rsidR="00604A61">
        <w:rPr>
          <w:spacing w:val="-2"/>
        </w:rPr>
        <w:t>en</w:t>
      </w:r>
      <w:r w:rsidRPr="00182066" w:rsidR="00A93CF8">
        <w:rPr>
          <w:spacing w:val="-2"/>
        </w:rPr>
        <w:t xml:space="preserve"> kan vidare inte godta en lösning som försätter en del drabbade</w:t>
      </w:r>
      <w:r w:rsidRPr="00A93CF8" w:rsidR="00A93CF8">
        <w:t xml:space="preserve"> i ett mycket sämre läge bara för att en eventuell tröskeleffekt ska elimineras. Enligt Lunds universitet (</w:t>
      </w:r>
      <w:r w:rsidR="005A6A94">
        <w:t>j</w:t>
      </w:r>
      <w:r w:rsidRPr="00A93CF8" w:rsidR="00A93CF8">
        <w:t>uridiska fakulteten) kan kravet på särskilda skäl ge intryck av att nedsättning endast kan ges vid alldeles exceptionella situationer. Några remissinstanser, bl.a. JO, påpekar att för</w:t>
      </w:r>
      <w:r w:rsidR="00EF1A2D">
        <w:t>s</w:t>
      </w:r>
      <w:r w:rsidRPr="00A93CF8" w:rsidR="00A93CF8">
        <w:t>laget kan leda till en ökad skuldsättning hos dömda personer och därmed försvåra deras återanpassning till samhället. Brottsförebyggande rådet (Brå) tar i det sammanhanget upp att forskning har lyft skuldsättning som en faktor som kan försvåra upphörandeprocessen och som därmed kan bidra till att kriminella karriärer blir längre.</w:t>
      </w:r>
    </w:p>
    <w:p w:rsidR="00A93CF8" w:rsidP="00182066" w:rsidRDefault="00B94F22" w14:paraId="1B9BD574" w14:textId="6218FD88">
      <w:r>
        <w:t xml:space="preserve">Vänsterpartiet instämmer i remissinstansernas kritik enligt ovan. </w:t>
      </w:r>
      <w:r w:rsidR="00A7651B">
        <w:t>Vi kan konstatera att i</w:t>
      </w:r>
      <w:r w:rsidRPr="00A7651B" w:rsidR="00A7651B">
        <w:t xml:space="preserve">nkomsttaket för att få rättshjälp </w:t>
      </w:r>
      <w:r w:rsidR="00A7651B">
        <w:t xml:space="preserve">inte </w:t>
      </w:r>
      <w:r w:rsidRPr="00A7651B" w:rsidR="00A7651B">
        <w:t>har höjts sedan slutet av 1990-talet.</w:t>
      </w:r>
      <w:r w:rsidR="00794B1B">
        <w:t xml:space="preserve"> </w:t>
      </w:r>
      <w:r w:rsidR="00DC4C2C">
        <w:t xml:space="preserve">Därför anser vi, i likhet med Advokatsamfundet, att </w:t>
      </w:r>
      <w:r w:rsidRPr="00DC4C2C" w:rsidR="00DC4C2C">
        <w:t xml:space="preserve">de nuvarande nivåerna i rättshjälpslagen </w:t>
      </w:r>
      <w:r w:rsidR="00DC4C2C">
        <w:t xml:space="preserve">måste ses över i syfte att bl.a. höja </w:t>
      </w:r>
      <w:r w:rsidRPr="00DC4C2C" w:rsidR="00DC4C2C">
        <w:t>inkomstgränsen</w:t>
      </w:r>
      <w:r w:rsidR="00DC4C2C">
        <w:t xml:space="preserve">. I synnerhet om </w:t>
      </w:r>
      <w:r w:rsidRPr="00DC4C2C" w:rsidR="00DC4C2C">
        <w:t xml:space="preserve">återbetalningsskyldigheten </w:t>
      </w:r>
      <w:r w:rsidR="00DC4C2C">
        <w:t xml:space="preserve">även </w:t>
      </w:r>
      <w:r w:rsidRPr="00DC4C2C" w:rsidR="00DC4C2C">
        <w:t>fortsatt ska vara kopplad till rättshjälpsavgiften</w:t>
      </w:r>
      <w:r w:rsidR="00DC4C2C">
        <w:t xml:space="preserve">. </w:t>
      </w:r>
      <w:r w:rsidR="00263884">
        <w:t xml:space="preserve">Vi har föreslagit en </w:t>
      </w:r>
      <w:r w:rsidRPr="00263884" w:rsidR="00263884">
        <w:t xml:space="preserve">ökning av anslaget </w:t>
      </w:r>
      <w:r w:rsidR="00263884">
        <w:t xml:space="preserve">till rättsliga biträden </w:t>
      </w:r>
      <w:r w:rsidRPr="00263884" w:rsidR="00263884">
        <w:t>med 35 miljoner kronor jämfört med regeringens förslag 2024</w:t>
      </w:r>
      <w:r w:rsidR="00263884">
        <w:t xml:space="preserve"> i vår skuggbudgetmotion. Detta i syfte att höja inkomstgränsen för rättshjälp (mot. </w:t>
      </w:r>
      <w:r w:rsidRPr="00263884" w:rsidR="00263884">
        <w:t>2023/24:2330</w:t>
      </w:r>
      <w:r w:rsidR="00263884">
        <w:t xml:space="preserve">). </w:t>
      </w:r>
    </w:p>
    <w:p w:rsidRPr="00A93CF8" w:rsidR="00FA52EC" w:rsidP="00182066" w:rsidRDefault="00FA52EC" w14:paraId="365A3EAC" w14:textId="5A7B716E">
      <w:r>
        <w:t>Regeringens förslag riskerar att bli kontraproduktivt eftersom det kommer</w:t>
      </w:r>
      <w:r w:rsidR="006F65B6">
        <w:t xml:space="preserve"> att</w:t>
      </w:r>
      <w:r>
        <w:t xml:space="preserve"> leda till att fler dömda med redan begränsade ekonomiska resurser blir ännu mer skuldsatta. Precis </w:t>
      </w:r>
      <w:r w:rsidR="006E140D">
        <w:t>s</w:t>
      </w:r>
      <w:r>
        <w:t xml:space="preserve">om några remissinstanser påpekar, leder detta till ökade svårigheter för tidigare dömda att återanpassa sig till samhället. </w:t>
      </w:r>
      <w:r w:rsidRPr="00642971" w:rsidR="00642971">
        <w:t xml:space="preserve">Regeringen </w:t>
      </w:r>
      <w:r w:rsidR="00642971">
        <w:t>gör dock bedömningen att f</w:t>
      </w:r>
      <w:r w:rsidRPr="00642971" w:rsidR="00642971">
        <w:t>örslag</w:t>
      </w:r>
      <w:r w:rsidR="00642971">
        <w:t>et</w:t>
      </w:r>
      <w:r w:rsidRPr="00642971" w:rsidR="00642971">
        <w:t xml:space="preserve"> </w:t>
      </w:r>
      <w:r w:rsidRPr="00642971" w:rsidR="00642971">
        <w:lastRenderedPageBreak/>
        <w:t>inte medför några betydande risker för en påtagligt ökad skuldsättning hos dömda personer eller att deras återanpassning till samhället försvåras</w:t>
      </w:r>
      <w:r w:rsidR="00642971">
        <w:t>. Samtidigt konstaterar regeringen att eftersom syftet är</w:t>
      </w:r>
      <w:r w:rsidRPr="00642971" w:rsidR="00642971">
        <w:t xml:space="preserve"> att åstadkomma en skärpning av kostnadsansvaret </w:t>
      </w:r>
      <w:r w:rsidR="00062939">
        <w:t xml:space="preserve">så </w:t>
      </w:r>
      <w:r w:rsidRPr="00642971" w:rsidR="00642971">
        <w:t>får en viss ökad skuldsättning tolereras</w:t>
      </w:r>
      <w:r w:rsidR="00642971">
        <w:t xml:space="preserve"> (prop. </w:t>
      </w:r>
      <w:r w:rsidRPr="00642971" w:rsidR="00642971">
        <w:t>2023/24:46</w:t>
      </w:r>
      <w:r w:rsidR="006E140D">
        <w:t xml:space="preserve"> s. 15</w:t>
      </w:r>
      <w:r w:rsidR="00642971">
        <w:t>).</w:t>
      </w:r>
      <w:r w:rsidRPr="00642971" w:rsidR="00642971">
        <w:t xml:space="preserve"> </w:t>
      </w:r>
      <w:r>
        <w:t xml:space="preserve">Vi </w:t>
      </w:r>
      <w:r w:rsidR="00642971">
        <w:t xml:space="preserve">anser </w:t>
      </w:r>
      <w:r>
        <w:t xml:space="preserve">att det är högst oklart om förslaget verkligen </w:t>
      </w:r>
      <w:r w:rsidR="000B4FFB">
        <w:t xml:space="preserve">kommer </w:t>
      </w:r>
      <w:r w:rsidR="006F65B6">
        <w:t xml:space="preserve">att </w:t>
      </w:r>
      <w:r w:rsidR="000B4FFB">
        <w:t>leda till</w:t>
      </w:r>
      <w:r>
        <w:t xml:space="preserve"> att </w:t>
      </w:r>
      <w:r w:rsidR="00642971">
        <w:t>återbetalningen</w:t>
      </w:r>
      <w:r w:rsidR="00BA0285">
        <w:t>, och inte bara skuldsättningen,</w:t>
      </w:r>
      <w:r w:rsidR="00642971">
        <w:t xml:space="preserve"> ökar</w:t>
      </w:r>
      <w:r>
        <w:t>. Förslaget kan därför inte antas vara annat än en del av den signal</w:t>
      </w:r>
      <w:r w:rsidR="00182066">
        <w:softHyphen/>
      </w:r>
      <w:r>
        <w:t xml:space="preserve">politik med hårdare tag mot kriminella som regeringen och SD bedriver. </w:t>
      </w:r>
      <w:r w:rsidR="001A548A">
        <w:t>Att å</w:t>
      </w:r>
      <w:r w:rsidRPr="001A548A" w:rsidR="001A548A">
        <w:t>terbetal</w:t>
      </w:r>
      <w:r w:rsidR="00182066">
        <w:softHyphen/>
      </w:r>
      <w:r w:rsidRPr="001A548A" w:rsidR="001A548A">
        <w:t>ningsskyldighet</w:t>
      </w:r>
      <w:r w:rsidR="001A548A">
        <w:t>en skärps</w:t>
      </w:r>
      <w:r w:rsidRPr="001A548A" w:rsidR="001A548A">
        <w:t xml:space="preserve"> när ett överklagande förfaller i en högre rätt </w:t>
      </w:r>
      <w:r w:rsidR="001A548A">
        <w:t>p</w:t>
      </w:r>
      <w:r w:rsidR="006E140D">
        <w:t>å grund av</w:t>
      </w:r>
      <w:r w:rsidR="001A548A">
        <w:t xml:space="preserve"> att den tilltalade inte inställer sig utan att ha rimliga skäl för det, har vi i princip inget emot. </w:t>
      </w:r>
      <w:r>
        <w:t xml:space="preserve">Vänsterpartiet kan </w:t>
      </w:r>
      <w:r w:rsidR="001A548A">
        <w:t xml:space="preserve">dock </w:t>
      </w:r>
      <w:r>
        <w:t xml:space="preserve">inte acceptera att kriminalpolitisk signalpolitik slår mot människor som redan är ekonomiskt utsatta på det sätt som regeringens förslag </w:t>
      </w:r>
      <w:r w:rsidR="000A595E">
        <w:t xml:space="preserve">kommer </w:t>
      </w:r>
      <w:r>
        <w:t>att göra.</w:t>
      </w:r>
    </w:p>
    <w:p w:rsidR="00BB6339" w:rsidP="00182066" w:rsidRDefault="00775403" w14:paraId="1819D545" w14:textId="44016B7C">
      <w:r>
        <w:t xml:space="preserve">Riksdagen bör </w:t>
      </w:r>
      <w:r w:rsidR="00B9258C">
        <w:t xml:space="preserve">sammanfattningsvis </w:t>
      </w:r>
      <w:r>
        <w:t xml:space="preserve">avslå regeringens proposition </w:t>
      </w:r>
      <w:r w:rsidRPr="00775403">
        <w:t>2023/24:46 Skärpt återbetalningsskyldighet i brottmål</w:t>
      </w:r>
      <w:r>
        <w:t>. Detta bör riksdagen besluta.</w:t>
      </w:r>
    </w:p>
    <w:sdt>
      <w:sdtPr>
        <w:alias w:val="CC_Underskrifter"/>
        <w:tag w:val="CC_Underskrifter"/>
        <w:id w:val="583496634"/>
        <w:lock w:val="sdtContentLocked"/>
        <w:placeholder>
          <w:docPart w:val="E26DD7CB7D0241A0A2F08ECF70A1DA83"/>
        </w:placeholder>
      </w:sdtPr>
      <w:sdtEndPr/>
      <w:sdtContent>
        <w:p w:rsidR="006C2267" w:rsidP="006C2267" w:rsidRDefault="006C2267" w14:paraId="1098CE27" w14:textId="77777777"/>
        <w:p w:rsidRPr="008E0FE2" w:rsidR="004801AC" w:rsidP="006C2267" w:rsidRDefault="00182066" w14:paraId="4B6AF84B" w14:textId="2842DC3F"/>
      </w:sdtContent>
    </w:sdt>
    <w:tbl>
      <w:tblPr>
        <w:tblW w:w="5000" w:type="pct"/>
        <w:tblLook w:val="04A0" w:firstRow="1" w:lastRow="0" w:firstColumn="1" w:lastColumn="0" w:noHBand="0" w:noVBand="1"/>
        <w:tblCaption w:val="underskrifter"/>
      </w:tblPr>
      <w:tblGrid>
        <w:gridCol w:w="4252"/>
        <w:gridCol w:w="4252"/>
      </w:tblGrid>
      <w:tr w:rsidR="00C06716" w14:paraId="39CF0B93" w14:textId="77777777">
        <w:trPr>
          <w:cantSplit/>
        </w:trPr>
        <w:tc>
          <w:tcPr>
            <w:tcW w:w="50" w:type="pct"/>
            <w:vAlign w:val="bottom"/>
          </w:tcPr>
          <w:p w:rsidR="00C06716" w:rsidRDefault="00A900F9" w14:paraId="5027E628" w14:textId="77777777">
            <w:pPr>
              <w:pStyle w:val="Underskrifter"/>
              <w:spacing w:after="0"/>
            </w:pPr>
            <w:r>
              <w:t>Gudrun Nordborg (V)</w:t>
            </w:r>
          </w:p>
        </w:tc>
        <w:tc>
          <w:tcPr>
            <w:tcW w:w="50" w:type="pct"/>
            <w:vAlign w:val="bottom"/>
          </w:tcPr>
          <w:p w:rsidR="00C06716" w:rsidRDefault="00C06716" w14:paraId="25B55D75" w14:textId="77777777">
            <w:pPr>
              <w:pStyle w:val="Underskrifter"/>
              <w:spacing w:after="0"/>
            </w:pPr>
          </w:p>
        </w:tc>
      </w:tr>
      <w:tr w:rsidR="00C06716" w14:paraId="3438FE59" w14:textId="77777777">
        <w:trPr>
          <w:cantSplit/>
        </w:trPr>
        <w:tc>
          <w:tcPr>
            <w:tcW w:w="50" w:type="pct"/>
            <w:vAlign w:val="bottom"/>
          </w:tcPr>
          <w:p w:rsidR="00C06716" w:rsidRDefault="00A900F9" w14:paraId="56FBD779" w14:textId="77777777">
            <w:pPr>
              <w:pStyle w:val="Underskrifter"/>
              <w:spacing w:after="0"/>
            </w:pPr>
            <w:r>
              <w:t>Tony Haddou (V)</w:t>
            </w:r>
          </w:p>
        </w:tc>
        <w:tc>
          <w:tcPr>
            <w:tcW w:w="50" w:type="pct"/>
            <w:vAlign w:val="bottom"/>
          </w:tcPr>
          <w:p w:rsidR="00C06716" w:rsidRDefault="00A900F9" w14:paraId="16862B54" w14:textId="77777777">
            <w:pPr>
              <w:pStyle w:val="Underskrifter"/>
              <w:spacing w:after="0"/>
            </w:pPr>
            <w:r>
              <w:t>Samuel Gonzalez Westling (V)</w:t>
            </w:r>
          </w:p>
        </w:tc>
      </w:tr>
      <w:tr w:rsidR="00C06716" w14:paraId="6E9F8259" w14:textId="77777777">
        <w:trPr>
          <w:cantSplit/>
        </w:trPr>
        <w:tc>
          <w:tcPr>
            <w:tcW w:w="50" w:type="pct"/>
            <w:vAlign w:val="bottom"/>
          </w:tcPr>
          <w:p w:rsidR="00C06716" w:rsidRDefault="00A900F9" w14:paraId="09826517" w14:textId="77777777">
            <w:pPr>
              <w:pStyle w:val="Underskrifter"/>
              <w:spacing w:after="0"/>
            </w:pPr>
            <w:r>
              <w:t>Lotta Johnsson Fornarve (V)</w:t>
            </w:r>
          </w:p>
        </w:tc>
        <w:tc>
          <w:tcPr>
            <w:tcW w:w="50" w:type="pct"/>
            <w:vAlign w:val="bottom"/>
          </w:tcPr>
          <w:p w:rsidR="00C06716" w:rsidRDefault="00A900F9" w14:paraId="6A6CE524" w14:textId="77777777">
            <w:pPr>
              <w:pStyle w:val="Underskrifter"/>
              <w:spacing w:after="0"/>
            </w:pPr>
            <w:r>
              <w:t>Isabell Mixter (V)</w:t>
            </w:r>
          </w:p>
        </w:tc>
      </w:tr>
      <w:tr w:rsidR="00C06716" w14:paraId="7CC01524" w14:textId="77777777">
        <w:trPr>
          <w:cantSplit/>
        </w:trPr>
        <w:tc>
          <w:tcPr>
            <w:tcW w:w="50" w:type="pct"/>
            <w:vAlign w:val="bottom"/>
          </w:tcPr>
          <w:p w:rsidR="00C06716" w:rsidRDefault="00A900F9" w14:paraId="78587C3A" w14:textId="77777777">
            <w:pPr>
              <w:pStyle w:val="Underskrifter"/>
              <w:spacing w:after="0"/>
            </w:pPr>
            <w:r>
              <w:t>Jessica Wetterling (V)</w:t>
            </w:r>
          </w:p>
        </w:tc>
        <w:tc>
          <w:tcPr>
            <w:tcW w:w="50" w:type="pct"/>
            <w:vAlign w:val="bottom"/>
          </w:tcPr>
          <w:p w:rsidR="00C06716" w:rsidRDefault="00C06716" w14:paraId="75A2AC7C" w14:textId="77777777">
            <w:pPr>
              <w:pStyle w:val="Underskrifter"/>
              <w:spacing w:after="0"/>
            </w:pPr>
          </w:p>
        </w:tc>
      </w:tr>
    </w:tbl>
    <w:p w:rsidR="000D2E53" w:rsidRDefault="000D2E53" w14:paraId="2F373C97" w14:textId="77777777"/>
    <w:sectPr w:rsidR="000D2E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F801" w14:textId="77777777" w:rsidR="005A1F92" w:rsidRDefault="005A1F92" w:rsidP="000C1CAD">
      <w:pPr>
        <w:spacing w:line="240" w:lineRule="auto"/>
      </w:pPr>
      <w:r>
        <w:separator/>
      </w:r>
    </w:p>
  </w:endnote>
  <w:endnote w:type="continuationSeparator" w:id="0">
    <w:p w14:paraId="05C6AEBF" w14:textId="77777777" w:rsidR="005A1F92" w:rsidRDefault="005A1F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1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E7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4123" w14:textId="77777777" w:rsidR="006C2267" w:rsidRPr="006C2267" w:rsidRDefault="006C2267" w:rsidP="006C22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9367" w14:textId="77777777" w:rsidR="005A1F92" w:rsidRDefault="005A1F92" w:rsidP="000C1CAD">
      <w:pPr>
        <w:spacing w:line="240" w:lineRule="auto"/>
      </w:pPr>
      <w:r>
        <w:separator/>
      </w:r>
    </w:p>
  </w:footnote>
  <w:footnote w:type="continuationSeparator" w:id="0">
    <w:p w14:paraId="2AEE92F8" w14:textId="77777777" w:rsidR="005A1F92" w:rsidRDefault="005A1F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AC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4B0077" wp14:editId="375DC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4CCC73" w14:textId="5B12DB03" w:rsidR="00262EA3" w:rsidRDefault="00182066" w:rsidP="008103B5">
                          <w:pPr>
                            <w:jc w:val="right"/>
                          </w:pPr>
                          <w:sdt>
                            <w:sdtPr>
                              <w:alias w:val="CC_Noformat_Partikod"/>
                              <w:tag w:val="CC_Noformat_Partikod"/>
                              <w:id w:val="-53464382"/>
                              <w:text/>
                            </w:sdtPr>
                            <w:sdtEndPr/>
                            <w:sdtContent>
                              <w:r w:rsidR="00535773">
                                <w:t>V</w:t>
                              </w:r>
                            </w:sdtContent>
                          </w:sdt>
                          <w:sdt>
                            <w:sdtPr>
                              <w:alias w:val="CC_Noformat_Partinummer"/>
                              <w:tag w:val="CC_Noformat_Partinummer"/>
                              <w:id w:val="-1709555926"/>
                              <w:text/>
                            </w:sdtPr>
                            <w:sdtEndPr/>
                            <w:sdtContent>
                              <w:r w:rsidR="008A7A0C">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B00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4CCC73" w14:textId="5B12DB03" w:rsidR="00262EA3" w:rsidRDefault="00182066" w:rsidP="008103B5">
                    <w:pPr>
                      <w:jc w:val="right"/>
                    </w:pPr>
                    <w:sdt>
                      <w:sdtPr>
                        <w:alias w:val="CC_Noformat_Partikod"/>
                        <w:tag w:val="CC_Noformat_Partikod"/>
                        <w:id w:val="-53464382"/>
                        <w:text/>
                      </w:sdtPr>
                      <w:sdtEndPr/>
                      <w:sdtContent>
                        <w:r w:rsidR="00535773">
                          <w:t>V</w:t>
                        </w:r>
                      </w:sdtContent>
                    </w:sdt>
                    <w:sdt>
                      <w:sdtPr>
                        <w:alias w:val="CC_Noformat_Partinummer"/>
                        <w:tag w:val="CC_Noformat_Partinummer"/>
                        <w:id w:val="-1709555926"/>
                        <w:text/>
                      </w:sdtPr>
                      <w:sdtEndPr/>
                      <w:sdtContent>
                        <w:r w:rsidR="008A7A0C">
                          <w:t>017</w:t>
                        </w:r>
                      </w:sdtContent>
                    </w:sdt>
                  </w:p>
                </w:txbxContent>
              </v:textbox>
              <w10:wrap anchorx="page"/>
            </v:shape>
          </w:pict>
        </mc:Fallback>
      </mc:AlternateContent>
    </w:r>
  </w:p>
  <w:p w14:paraId="503F6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4F4B" w14:textId="77777777" w:rsidR="00262EA3" w:rsidRDefault="00262EA3" w:rsidP="008563AC">
    <w:pPr>
      <w:jc w:val="right"/>
    </w:pPr>
  </w:p>
  <w:p w14:paraId="11BACC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6992" w14:textId="77777777" w:rsidR="00262EA3" w:rsidRDefault="001820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8833F" wp14:editId="09EFBD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7B58B" w14:textId="3C6238C5" w:rsidR="00262EA3" w:rsidRDefault="00182066" w:rsidP="00A314CF">
    <w:pPr>
      <w:pStyle w:val="FSHNormal"/>
      <w:spacing w:before="40"/>
    </w:pPr>
    <w:sdt>
      <w:sdtPr>
        <w:alias w:val="CC_Noformat_Motionstyp"/>
        <w:tag w:val="CC_Noformat_Motionstyp"/>
        <w:id w:val="1162973129"/>
        <w:lock w:val="sdtContentLocked"/>
        <w15:appearance w15:val="hidden"/>
        <w:text/>
      </w:sdtPr>
      <w:sdtEndPr/>
      <w:sdtContent>
        <w:r w:rsidR="006C2267">
          <w:t>Kommittémotion</w:t>
        </w:r>
      </w:sdtContent>
    </w:sdt>
    <w:r w:rsidR="00821B36">
      <w:t xml:space="preserve"> </w:t>
    </w:r>
    <w:sdt>
      <w:sdtPr>
        <w:alias w:val="CC_Noformat_Partikod"/>
        <w:tag w:val="CC_Noformat_Partikod"/>
        <w:id w:val="1471015553"/>
        <w:text/>
      </w:sdtPr>
      <w:sdtEndPr/>
      <w:sdtContent>
        <w:r w:rsidR="00535773">
          <w:t>V</w:t>
        </w:r>
      </w:sdtContent>
    </w:sdt>
    <w:sdt>
      <w:sdtPr>
        <w:alias w:val="CC_Noformat_Partinummer"/>
        <w:tag w:val="CC_Noformat_Partinummer"/>
        <w:id w:val="-2014525982"/>
        <w:text/>
      </w:sdtPr>
      <w:sdtEndPr/>
      <w:sdtContent>
        <w:r w:rsidR="008A7A0C">
          <w:t>017</w:t>
        </w:r>
      </w:sdtContent>
    </w:sdt>
  </w:p>
  <w:p w14:paraId="2CEC757B" w14:textId="77777777" w:rsidR="00262EA3" w:rsidRPr="008227B3" w:rsidRDefault="001820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63BD50" w14:textId="7693248F" w:rsidR="00262EA3" w:rsidRPr="008227B3" w:rsidRDefault="001820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267">
          <w:t>2023/24</w:t>
        </w:r>
      </w:sdtContent>
    </w:sdt>
    <w:sdt>
      <w:sdtPr>
        <w:rPr>
          <w:rStyle w:val="BeteckningChar"/>
        </w:rPr>
        <w:alias w:val="CC_Noformat_Partibet"/>
        <w:tag w:val="CC_Noformat_Partibet"/>
        <w:id w:val="405810658"/>
        <w:lock w:val="sdtContentLocked"/>
        <w:placeholder>
          <w:docPart w:val="BB21D3A226AA4E54B5C84D759E32C6F5"/>
        </w:placeholder>
        <w:showingPlcHdr/>
        <w15:appearance w15:val="hidden"/>
        <w:text/>
      </w:sdtPr>
      <w:sdtEndPr>
        <w:rPr>
          <w:rStyle w:val="Rubrik1Char"/>
          <w:rFonts w:asciiTheme="majorHAnsi" w:hAnsiTheme="majorHAnsi"/>
          <w:sz w:val="38"/>
        </w:rPr>
      </w:sdtEndPr>
      <w:sdtContent>
        <w:r w:rsidR="006C2267">
          <w:t>:2786</w:t>
        </w:r>
      </w:sdtContent>
    </w:sdt>
  </w:p>
  <w:p w14:paraId="3B62606F" w14:textId="20B952E5" w:rsidR="00262EA3" w:rsidRDefault="00182066" w:rsidP="00E03A3D">
    <w:pPr>
      <w:pStyle w:val="Motionr"/>
    </w:pPr>
    <w:sdt>
      <w:sdtPr>
        <w:alias w:val="CC_Noformat_Avtext"/>
        <w:tag w:val="CC_Noformat_Avtext"/>
        <w:id w:val="-2020768203"/>
        <w:lock w:val="sdtContentLocked"/>
        <w15:appearance w15:val="hidden"/>
        <w:text/>
      </w:sdtPr>
      <w:sdtEndPr/>
      <w:sdtContent>
        <w:r w:rsidR="006C2267">
          <w:t>av Gudrun Nordborg m.fl. (V)</w:t>
        </w:r>
      </w:sdtContent>
    </w:sdt>
  </w:p>
  <w:sdt>
    <w:sdtPr>
      <w:alias w:val="CC_Noformat_Rubtext"/>
      <w:tag w:val="CC_Noformat_Rubtext"/>
      <w:id w:val="-218060500"/>
      <w:lock w:val="sdtLocked"/>
      <w:text/>
    </w:sdtPr>
    <w:sdtEndPr/>
    <w:sdtContent>
      <w:p w14:paraId="481A48E8" w14:textId="14E7E456" w:rsidR="00262EA3" w:rsidRDefault="00524B3D" w:rsidP="00283E0F">
        <w:pPr>
          <w:pStyle w:val="FSHRub2"/>
        </w:pPr>
        <w:r>
          <w:t>med anledning av prop. 2023/24:46 Skärpt återbetalningsskyldighet i brottmål</w:t>
        </w:r>
      </w:p>
    </w:sdtContent>
  </w:sdt>
  <w:sdt>
    <w:sdtPr>
      <w:alias w:val="CC_Boilerplate_3"/>
      <w:tag w:val="CC_Boilerplate_3"/>
      <w:id w:val="1606463544"/>
      <w:lock w:val="sdtContentLocked"/>
      <w15:appearance w15:val="hidden"/>
      <w:text w:multiLine="1"/>
    </w:sdtPr>
    <w:sdtEndPr/>
    <w:sdtContent>
      <w:p w14:paraId="336BC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7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39"/>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E7"/>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D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95E"/>
    <w:rsid w:val="000A620B"/>
    <w:rsid w:val="000A6935"/>
    <w:rsid w:val="000A6F87"/>
    <w:rsid w:val="000A7A27"/>
    <w:rsid w:val="000B22C0"/>
    <w:rsid w:val="000B2DAD"/>
    <w:rsid w:val="000B2E6B"/>
    <w:rsid w:val="000B3279"/>
    <w:rsid w:val="000B3BB1"/>
    <w:rsid w:val="000B3D5A"/>
    <w:rsid w:val="000B4478"/>
    <w:rsid w:val="000B472D"/>
    <w:rsid w:val="000B480A"/>
    <w:rsid w:val="000B4FD1"/>
    <w:rsid w:val="000B4FFB"/>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53"/>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2E"/>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453"/>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7B"/>
    <w:rsid w:val="00175F8E"/>
    <w:rsid w:val="00176706"/>
    <w:rsid w:val="001769E6"/>
    <w:rsid w:val="0017746C"/>
    <w:rsid w:val="00177678"/>
    <w:rsid w:val="001776B8"/>
    <w:rsid w:val="0018024E"/>
    <w:rsid w:val="0018206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C"/>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48A"/>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A02"/>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84"/>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6D"/>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30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5D3"/>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66"/>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B3D"/>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7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F92"/>
    <w:rsid w:val="005A32CE"/>
    <w:rsid w:val="005A3BEF"/>
    <w:rsid w:val="005A47C9"/>
    <w:rsid w:val="005A4E53"/>
    <w:rsid w:val="005A5D2E"/>
    <w:rsid w:val="005A5E48"/>
    <w:rsid w:val="005A5FB6"/>
    <w:rsid w:val="005A6133"/>
    <w:rsid w:val="005A6A94"/>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A6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971"/>
    <w:rsid w:val="00642B40"/>
    <w:rsid w:val="00642E7D"/>
    <w:rsid w:val="006432AE"/>
    <w:rsid w:val="00643615"/>
    <w:rsid w:val="00644D04"/>
    <w:rsid w:val="006461C5"/>
    <w:rsid w:val="00646379"/>
    <w:rsid w:val="00646AE1"/>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67"/>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40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5B6"/>
    <w:rsid w:val="006F668A"/>
    <w:rsid w:val="006F6BBA"/>
    <w:rsid w:val="00700778"/>
    <w:rsid w:val="00700A93"/>
    <w:rsid w:val="00701101"/>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D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10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0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1B"/>
    <w:rsid w:val="00795617"/>
    <w:rsid w:val="007957F5"/>
    <w:rsid w:val="007958D2"/>
    <w:rsid w:val="00795945"/>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5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5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2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96"/>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0C"/>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0D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1A"/>
    <w:rsid w:val="00915DB2"/>
    <w:rsid w:val="00916134"/>
    <w:rsid w:val="00916288"/>
    <w:rsid w:val="00916C74"/>
    <w:rsid w:val="0091721A"/>
    <w:rsid w:val="00917244"/>
    <w:rsid w:val="00917609"/>
    <w:rsid w:val="009176D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541"/>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4F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1B"/>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F9"/>
    <w:rsid w:val="00A904B3"/>
    <w:rsid w:val="00A906B6"/>
    <w:rsid w:val="00A919F2"/>
    <w:rsid w:val="00A91A50"/>
    <w:rsid w:val="00A91F7E"/>
    <w:rsid w:val="00A92B79"/>
    <w:rsid w:val="00A92BE2"/>
    <w:rsid w:val="00A930A8"/>
    <w:rsid w:val="00A93CF8"/>
    <w:rsid w:val="00A942F1"/>
    <w:rsid w:val="00A94A89"/>
    <w:rsid w:val="00A94D0C"/>
    <w:rsid w:val="00A951A5"/>
    <w:rsid w:val="00A95200"/>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05"/>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4C"/>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30"/>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8C"/>
    <w:rsid w:val="00B9304B"/>
    <w:rsid w:val="00B931F8"/>
    <w:rsid w:val="00B93CB0"/>
    <w:rsid w:val="00B941FB"/>
    <w:rsid w:val="00B9437E"/>
    <w:rsid w:val="00B944AD"/>
    <w:rsid w:val="00B94F22"/>
    <w:rsid w:val="00B95B7A"/>
    <w:rsid w:val="00B96246"/>
    <w:rsid w:val="00B968D9"/>
    <w:rsid w:val="00B96D9C"/>
    <w:rsid w:val="00B97E04"/>
    <w:rsid w:val="00BA0024"/>
    <w:rsid w:val="00BA0285"/>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EE"/>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9BD"/>
    <w:rsid w:val="00C061E3"/>
    <w:rsid w:val="00C0652A"/>
    <w:rsid w:val="00C06716"/>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ED"/>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C2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277"/>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68"/>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CB"/>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66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2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17E08"/>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1A"/>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83E"/>
    <w:rsid w:val="00FA1D00"/>
    <w:rsid w:val="00FA1FBF"/>
    <w:rsid w:val="00FA2425"/>
    <w:rsid w:val="00FA30BF"/>
    <w:rsid w:val="00FA338F"/>
    <w:rsid w:val="00FA354B"/>
    <w:rsid w:val="00FA35FC"/>
    <w:rsid w:val="00FA3932"/>
    <w:rsid w:val="00FA43EE"/>
    <w:rsid w:val="00FA4F46"/>
    <w:rsid w:val="00FA5076"/>
    <w:rsid w:val="00FA52EC"/>
    <w:rsid w:val="00FA5447"/>
    <w:rsid w:val="00FA5645"/>
    <w:rsid w:val="00FA7004"/>
    <w:rsid w:val="00FB0208"/>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8B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7CD034"/>
  <w15:chartTrackingRefBased/>
  <w15:docId w15:val="{38E2DDC9-AC8B-464A-BF59-11C3360E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0E232A16DE4A76A3D9D31D992A9813"/>
        <w:category>
          <w:name w:val="Allmänt"/>
          <w:gallery w:val="placeholder"/>
        </w:category>
        <w:types>
          <w:type w:val="bbPlcHdr"/>
        </w:types>
        <w:behaviors>
          <w:behavior w:val="content"/>
        </w:behaviors>
        <w:guid w:val="{BFD281D7-8D11-406A-A4F8-998B549059AE}"/>
      </w:docPartPr>
      <w:docPartBody>
        <w:p w:rsidR="0004045F" w:rsidRDefault="0004045F">
          <w:pPr>
            <w:pStyle w:val="BD0E232A16DE4A76A3D9D31D992A9813"/>
          </w:pPr>
          <w:r w:rsidRPr="005A0A93">
            <w:rPr>
              <w:rStyle w:val="Platshllartext"/>
            </w:rPr>
            <w:t>Förslag till riksdagsbeslut</w:t>
          </w:r>
        </w:p>
      </w:docPartBody>
    </w:docPart>
    <w:docPart>
      <w:docPartPr>
        <w:name w:val="DC5B382AEA16464BB625F9F85838BEC4"/>
        <w:category>
          <w:name w:val="Allmänt"/>
          <w:gallery w:val="placeholder"/>
        </w:category>
        <w:types>
          <w:type w:val="bbPlcHdr"/>
        </w:types>
        <w:behaviors>
          <w:behavior w:val="content"/>
        </w:behaviors>
        <w:guid w:val="{B4D5239D-D7A2-4A1F-8E2C-2E84567C5E3B}"/>
      </w:docPartPr>
      <w:docPartBody>
        <w:p w:rsidR="0004045F" w:rsidRDefault="0004045F">
          <w:pPr>
            <w:pStyle w:val="DC5B382AEA16464BB625F9F85838BEC4"/>
          </w:pPr>
          <w:r w:rsidRPr="005A0A93">
            <w:rPr>
              <w:rStyle w:val="Platshllartext"/>
            </w:rPr>
            <w:t>Motivering</w:t>
          </w:r>
        </w:p>
      </w:docPartBody>
    </w:docPart>
    <w:docPart>
      <w:docPartPr>
        <w:name w:val="BB21D3A226AA4E54B5C84D759E32C6F5"/>
        <w:category>
          <w:name w:val="Allmänt"/>
          <w:gallery w:val="placeholder"/>
        </w:category>
        <w:types>
          <w:type w:val="bbPlcHdr"/>
        </w:types>
        <w:behaviors>
          <w:behavior w:val="content"/>
        </w:behaviors>
        <w:guid w:val="{BC971B07-5091-4066-8EA6-702FE69E7DD2}"/>
      </w:docPartPr>
      <w:docPartBody>
        <w:p w:rsidR="00D33983" w:rsidRDefault="00B35814" w:rsidP="00B35814">
          <w:pPr>
            <w:pStyle w:val="BB21D3A226AA4E54B5C84D759E32C6F51"/>
          </w:pPr>
          <w:r w:rsidRPr="009B4005">
            <w:rPr>
              <w:rStyle w:val="Platshllartext"/>
            </w:rPr>
            <w:t xml:space="preserve"> </w:t>
          </w:r>
        </w:p>
      </w:docPartBody>
    </w:docPart>
    <w:docPart>
      <w:docPartPr>
        <w:name w:val="E26DD7CB7D0241A0A2F08ECF70A1DA83"/>
        <w:category>
          <w:name w:val="Allmänt"/>
          <w:gallery w:val="placeholder"/>
        </w:category>
        <w:types>
          <w:type w:val="bbPlcHdr"/>
        </w:types>
        <w:behaviors>
          <w:behavior w:val="content"/>
        </w:behaviors>
        <w:guid w:val="{649CBF03-62A1-44B0-9699-1E289557ED3D}"/>
      </w:docPartPr>
      <w:docPartBody>
        <w:p w:rsidR="007953FC" w:rsidRDefault="007953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5F"/>
    <w:rsid w:val="0004045F"/>
    <w:rsid w:val="007953FC"/>
    <w:rsid w:val="00B35814"/>
    <w:rsid w:val="00B415E2"/>
    <w:rsid w:val="00D33983"/>
    <w:rsid w:val="00DA3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35814"/>
    <w:rPr>
      <w:color w:val="F4B083" w:themeColor="accent2" w:themeTint="99"/>
    </w:rPr>
  </w:style>
  <w:style w:type="paragraph" w:customStyle="1" w:styleId="BD0E232A16DE4A76A3D9D31D992A9813">
    <w:name w:val="BD0E232A16DE4A76A3D9D31D992A9813"/>
  </w:style>
  <w:style w:type="paragraph" w:customStyle="1" w:styleId="DC5B382AEA16464BB625F9F85838BEC4">
    <w:name w:val="DC5B382AEA16464BB625F9F85838BEC4"/>
  </w:style>
  <w:style w:type="paragraph" w:customStyle="1" w:styleId="BB21D3A226AA4E54B5C84D759E32C6F51">
    <w:name w:val="BB21D3A226AA4E54B5C84D759E32C6F51"/>
    <w:rsid w:val="00B35814"/>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010FA-4BAB-45DA-B8E7-4ECE2AF9FE3B}"/>
</file>

<file path=customXml/itemProps2.xml><?xml version="1.0" encoding="utf-8"?>
<ds:datastoreItem xmlns:ds="http://schemas.openxmlformats.org/officeDocument/2006/customXml" ds:itemID="{D0FB7415-C4A1-4DB1-B7CC-C7BE9393FBC1}"/>
</file>

<file path=customXml/itemProps3.xml><?xml version="1.0" encoding="utf-8"?>
<ds:datastoreItem xmlns:ds="http://schemas.openxmlformats.org/officeDocument/2006/customXml" ds:itemID="{850A96ED-65D5-4498-8971-2D0341B37AE9}"/>
</file>

<file path=docProps/app.xml><?xml version="1.0" encoding="utf-8"?>
<Properties xmlns="http://schemas.openxmlformats.org/officeDocument/2006/extended-properties" xmlns:vt="http://schemas.openxmlformats.org/officeDocument/2006/docPropsVTypes">
  <Template>Normal</Template>
  <TotalTime>138</TotalTime>
  <Pages>3</Pages>
  <Words>957</Words>
  <Characters>5943</Characters>
  <Application>Microsoft Office Word</Application>
  <DocSecurity>0</DocSecurity>
  <Lines>95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V017 med anledning av prop  2023 24 46 Skärpt återbetalningsskyldighet i brottmål</vt:lpstr>
      <vt:lpstr>
      </vt:lpstr>
    </vt:vector>
  </TitlesOfParts>
  <Company>Sveriges riksdag</Company>
  <LinksUpToDate>false</LinksUpToDate>
  <CharactersWithSpaces>6881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