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93" w:rsidRDefault="008B5CC1" w:rsidP="008B5CC1">
      <w:pPr>
        <w:pStyle w:val="Brdtext"/>
        <w:spacing w:before="95"/>
      </w:pPr>
      <w:bookmarkStart w:id="0" w:name="_GoBack"/>
      <w:bookmarkEnd w:id="0"/>
      <w:r>
        <w:t>UTBILDNINGSUTSKOTTET</w:t>
      </w:r>
    </w:p>
    <w:p w:rsidR="00247893" w:rsidRDefault="00247893">
      <w:pPr>
        <w:pStyle w:val="Brdtext"/>
        <w:rPr>
          <w:sz w:val="20"/>
        </w:rPr>
      </w:pPr>
    </w:p>
    <w:p w:rsidR="00247893" w:rsidRDefault="00247893">
      <w:pPr>
        <w:pStyle w:val="Brdtext"/>
        <w:spacing w:before="10"/>
        <w:rPr>
          <w:sz w:val="2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31"/>
        <w:gridCol w:w="4760"/>
      </w:tblGrid>
      <w:tr w:rsidR="00247893">
        <w:trPr>
          <w:trHeight w:val="503"/>
        </w:trPr>
        <w:tc>
          <w:tcPr>
            <w:tcW w:w="2031" w:type="dxa"/>
          </w:tcPr>
          <w:p w:rsidR="00247893" w:rsidRDefault="008B5CC1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PROTOKOLL</w:t>
            </w:r>
          </w:p>
        </w:tc>
        <w:tc>
          <w:tcPr>
            <w:tcW w:w="4760" w:type="dxa"/>
          </w:tcPr>
          <w:p w:rsidR="00247893" w:rsidRDefault="008B5CC1">
            <w:pPr>
              <w:pStyle w:val="TableParagraph"/>
              <w:spacing w:line="26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UTSKOTTSSAMMANTRÄDE 2019/20:30</w:t>
            </w:r>
          </w:p>
        </w:tc>
      </w:tr>
      <w:tr w:rsidR="00247893">
        <w:trPr>
          <w:trHeight w:val="508"/>
        </w:trPr>
        <w:tc>
          <w:tcPr>
            <w:tcW w:w="2031" w:type="dxa"/>
          </w:tcPr>
          <w:p w:rsidR="00247893" w:rsidRDefault="008B5CC1">
            <w:pPr>
              <w:pStyle w:val="TableParagraph"/>
              <w:spacing w:before="227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4760" w:type="dxa"/>
          </w:tcPr>
          <w:p w:rsidR="00247893" w:rsidRDefault="008B5CC1">
            <w:pPr>
              <w:pStyle w:val="TableParagraph"/>
              <w:spacing w:before="227"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2020-03-10</w:t>
            </w:r>
          </w:p>
        </w:tc>
      </w:tr>
      <w:tr w:rsidR="00247893">
        <w:trPr>
          <w:trHeight w:val="275"/>
        </w:trPr>
        <w:tc>
          <w:tcPr>
            <w:tcW w:w="2031" w:type="dxa"/>
          </w:tcPr>
          <w:p w:rsidR="00247893" w:rsidRDefault="008B5CC1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4760" w:type="dxa"/>
          </w:tcPr>
          <w:p w:rsidR="00247893" w:rsidRDefault="008B5CC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11:00–11:05</w:t>
            </w:r>
          </w:p>
        </w:tc>
      </w:tr>
      <w:tr w:rsidR="00247893">
        <w:trPr>
          <w:trHeight w:val="270"/>
        </w:trPr>
        <w:tc>
          <w:tcPr>
            <w:tcW w:w="2031" w:type="dxa"/>
          </w:tcPr>
          <w:p w:rsidR="00247893" w:rsidRDefault="008B5CC1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NÄRVARANDE</w:t>
            </w:r>
          </w:p>
        </w:tc>
        <w:tc>
          <w:tcPr>
            <w:tcW w:w="4760" w:type="dxa"/>
          </w:tcPr>
          <w:p w:rsidR="00247893" w:rsidRDefault="008B5CC1">
            <w:pPr>
              <w:pStyle w:val="TableParagraph"/>
              <w:spacing w:line="251" w:lineRule="exact"/>
              <w:ind w:left="153"/>
              <w:rPr>
                <w:sz w:val="24"/>
              </w:rPr>
            </w:pPr>
            <w:r>
              <w:rPr>
                <w:sz w:val="24"/>
              </w:rPr>
              <w:t>Se bilaga 1</w:t>
            </w:r>
          </w:p>
        </w:tc>
      </w:tr>
    </w:tbl>
    <w:p w:rsidR="00247893" w:rsidRDefault="00247893">
      <w:pPr>
        <w:pStyle w:val="Brdtext"/>
        <w:rPr>
          <w:sz w:val="20"/>
        </w:rPr>
      </w:pPr>
    </w:p>
    <w:p w:rsidR="008B5CC1" w:rsidRDefault="008B5CC1">
      <w:pPr>
        <w:pStyle w:val="Brdtext"/>
        <w:rPr>
          <w:sz w:val="20"/>
        </w:rPr>
      </w:pPr>
    </w:p>
    <w:p w:rsidR="008B5CC1" w:rsidRDefault="008B5CC1">
      <w:pPr>
        <w:pStyle w:val="Brdtext"/>
        <w:rPr>
          <w:sz w:val="20"/>
        </w:rPr>
      </w:pPr>
    </w:p>
    <w:p w:rsidR="008B5CC1" w:rsidRDefault="008B5CC1">
      <w:pPr>
        <w:pStyle w:val="Brdtext"/>
        <w:rPr>
          <w:sz w:val="20"/>
        </w:rPr>
      </w:pP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633"/>
        <w:gridCol w:w="7111"/>
      </w:tblGrid>
      <w:tr w:rsidR="00247893">
        <w:trPr>
          <w:trHeight w:val="960"/>
        </w:trPr>
        <w:tc>
          <w:tcPr>
            <w:tcW w:w="633" w:type="dxa"/>
          </w:tcPr>
          <w:p w:rsidR="00247893" w:rsidRDefault="008B5CC1">
            <w:pPr>
              <w:pStyle w:val="TableParagraph"/>
              <w:spacing w:line="266" w:lineRule="exact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§</w:t>
            </w:r>
          </w:p>
        </w:tc>
        <w:tc>
          <w:tcPr>
            <w:tcW w:w="7111" w:type="dxa"/>
          </w:tcPr>
          <w:p w:rsidR="00247893" w:rsidRDefault="008B5CC1">
            <w:pPr>
              <w:pStyle w:val="TableParagraph"/>
              <w:spacing w:line="266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Justering av protokoll</w:t>
            </w:r>
          </w:p>
          <w:p w:rsidR="00247893" w:rsidRDefault="00247893">
            <w:pPr>
              <w:pStyle w:val="TableParagraph"/>
              <w:rPr>
                <w:sz w:val="24"/>
              </w:rPr>
            </w:pPr>
          </w:p>
          <w:p w:rsidR="00247893" w:rsidRDefault="008B5CC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Utskottet justerade protokoll 2019/20:29.</w:t>
            </w:r>
          </w:p>
        </w:tc>
      </w:tr>
      <w:tr w:rsidR="00247893">
        <w:trPr>
          <w:trHeight w:val="2484"/>
        </w:trPr>
        <w:tc>
          <w:tcPr>
            <w:tcW w:w="633" w:type="dxa"/>
          </w:tcPr>
          <w:p w:rsidR="00247893" w:rsidRDefault="008B5CC1">
            <w:pPr>
              <w:pStyle w:val="TableParagraph"/>
              <w:spacing w:before="133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§</w:t>
            </w:r>
          </w:p>
        </w:tc>
        <w:tc>
          <w:tcPr>
            <w:tcW w:w="7111" w:type="dxa"/>
          </w:tcPr>
          <w:p w:rsidR="00247893" w:rsidRDefault="008B5CC1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Högskolan (UbU15)</w:t>
            </w:r>
          </w:p>
          <w:p w:rsidR="00247893" w:rsidRDefault="00247893">
            <w:pPr>
              <w:pStyle w:val="TableParagraph"/>
              <w:spacing w:before="11"/>
              <w:rPr>
                <w:sz w:val="23"/>
              </w:rPr>
            </w:pPr>
          </w:p>
          <w:p w:rsidR="00247893" w:rsidRDefault="008B5CC1">
            <w:pPr>
              <w:pStyle w:val="TableParagraph"/>
              <w:spacing w:line="480" w:lineRule="auto"/>
              <w:ind w:left="133" w:right="2319"/>
              <w:rPr>
                <w:sz w:val="24"/>
              </w:rPr>
            </w:pPr>
            <w:r>
              <w:rPr>
                <w:sz w:val="24"/>
              </w:rPr>
              <w:t>Utskottet fortsatte behandlingen av motioner. Utskottet justerade betänkande 2019/</w:t>
            </w:r>
            <w:proofErr w:type="gramStart"/>
            <w:r>
              <w:rPr>
                <w:sz w:val="24"/>
              </w:rPr>
              <w:t>20:UbU</w:t>
            </w:r>
            <w:proofErr w:type="gramEnd"/>
            <w:r>
              <w:rPr>
                <w:sz w:val="24"/>
              </w:rPr>
              <w:t>15.</w:t>
            </w:r>
          </w:p>
          <w:p w:rsidR="00247893" w:rsidRDefault="008B5CC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M-, SD-, C-, V-, KD- och L-ledamöterna anmälde reservationer.</w:t>
            </w:r>
          </w:p>
          <w:p w:rsidR="00247893" w:rsidRDefault="008B5CC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M-, SD-, C-, V-, KD- och L-ledamöterna anmälde särskilda yttranden.</w:t>
            </w:r>
          </w:p>
          <w:p w:rsidR="008B5CC1" w:rsidRDefault="008B5CC1">
            <w:pPr>
              <w:pStyle w:val="TableParagraph"/>
              <w:ind w:left="133"/>
              <w:rPr>
                <w:sz w:val="24"/>
              </w:rPr>
            </w:pPr>
          </w:p>
        </w:tc>
      </w:tr>
      <w:tr w:rsidR="00247893">
        <w:trPr>
          <w:trHeight w:val="1655"/>
        </w:trPr>
        <w:tc>
          <w:tcPr>
            <w:tcW w:w="633" w:type="dxa"/>
          </w:tcPr>
          <w:p w:rsidR="00247893" w:rsidRDefault="008B5CC1">
            <w:pPr>
              <w:pStyle w:val="TableParagraph"/>
              <w:spacing w:before="133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§</w:t>
            </w:r>
          </w:p>
        </w:tc>
        <w:tc>
          <w:tcPr>
            <w:tcW w:w="7111" w:type="dxa"/>
          </w:tcPr>
          <w:p w:rsidR="00247893" w:rsidRDefault="008B5CC1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Vuxenutbildning (UbU14)</w:t>
            </w:r>
          </w:p>
          <w:p w:rsidR="008B5CC1" w:rsidRDefault="008B5CC1" w:rsidP="008B5CC1">
            <w:pPr>
              <w:pStyle w:val="TableParagraph"/>
              <w:spacing w:before="2" w:line="550" w:lineRule="atLeast"/>
              <w:ind w:left="133" w:right="3938"/>
              <w:rPr>
                <w:sz w:val="24"/>
              </w:rPr>
            </w:pPr>
            <w:r>
              <w:rPr>
                <w:sz w:val="24"/>
              </w:rPr>
              <w:t>Utskottet behandlade motioner. Ärendet bordlades.</w:t>
            </w:r>
          </w:p>
        </w:tc>
      </w:tr>
      <w:tr w:rsidR="00247893">
        <w:trPr>
          <w:trHeight w:val="1656"/>
        </w:trPr>
        <w:tc>
          <w:tcPr>
            <w:tcW w:w="633" w:type="dxa"/>
          </w:tcPr>
          <w:p w:rsidR="00247893" w:rsidRDefault="008B5CC1">
            <w:pPr>
              <w:pStyle w:val="TableParagraph"/>
              <w:spacing w:before="133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§</w:t>
            </w:r>
          </w:p>
        </w:tc>
        <w:tc>
          <w:tcPr>
            <w:tcW w:w="7111" w:type="dxa"/>
          </w:tcPr>
          <w:p w:rsidR="00247893" w:rsidRDefault="008B5CC1">
            <w:pPr>
              <w:pStyle w:val="TableParagraph"/>
              <w:spacing w:before="133"/>
              <w:ind w:left="133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Rapport från OECD:s parlamentarikerdagar 24–26 februari 2020 i Paris</w:t>
            </w:r>
          </w:p>
          <w:p w:rsidR="00247893" w:rsidRDefault="00247893">
            <w:pPr>
              <w:pStyle w:val="TableParagraph"/>
              <w:spacing w:before="11"/>
              <w:rPr>
                <w:sz w:val="23"/>
              </w:rPr>
            </w:pPr>
          </w:p>
          <w:p w:rsidR="00247893" w:rsidRDefault="008B5CC1">
            <w:pPr>
              <w:pStyle w:val="TableParagraph"/>
              <w:ind w:left="133" w:right="179"/>
              <w:rPr>
                <w:sz w:val="24"/>
              </w:rPr>
            </w:pPr>
            <w:r>
              <w:rPr>
                <w:sz w:val="24"/>
              </w:rPr>
              <w:t>Gunilla Svantorp (S) och Lars Püss (M) återrapporterade från OECD:s parlamentarikerdagar 24–26 februari 2020 i Paris.</w:t>
            </w:r>
          </w:p>
          <w:p w:rsidR="008B5CC1" w:rsidRDefault="008B5CC1">
            <w:pPr>
              <w:pStyle w:val="TableParagraph"/>
              <w:ind w:left="133" w:right="179"/>
              <w:rPr>
                <w:sz w:val="24"/>
              </w:rPr>
            </w:pPr>
          </w:p>
        </w:tc>
      </w:tr>
      <w:tr w:rsidR="00247893">
        <w:trPr>
          <w:trHeight w:val="1241"/>
        </w:trPr>
        <w:tc>
          <w:tcPr>
            <w:tcW w:w="633" w:type="dxa"/>
          </w:tcPr>
          <w:p w:rsidR="00247893" w:rsidRDefault="008B5CC1">
            <w:pPr>
              <w:pStyle w:val="TableParagraph"/>
              <w:spacing w:before="133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§</w:t>
            </w:r>
          </w:p>
        </w:tc>
        <w:tc>
          <w:tcPr>
            <w:tcW w:w="7111" w:type="dxa"/>
          </w:tcPr>
          <w:p w:rsidR="00247893" w:rsidRDefault="008B5CC1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Nästa sammanträde</w:t>
            </w:r>
          </w:p>
          <w:p w:rsidR="00247893" w:rsidRDefault="00247893">
            <w:pPr>
              <w:pStyle w:val="TableParagraph"/>
              <w:spacing w:before="11"/>
              <w:rPr>
                <w:sz w:val="23"/>
              </w:rPr>
            </w:pPr>
          </w:p>
          <w:p w:rsidR="00247893" w:rsidRDefault="008B5CC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Nästa sammanträde äger rum torsdagen den 12 mars 2020 kl. 10.00.</w:t>
            </w:r>
          </w:p>
        </w:tc>
      </w:tr>
      <w:tr w:rsidR="00247893">
        <w:trPr>
          <w:trHeight w:val="2202"/>
        </w:trPr>
        <w:tc>
          <w:tcPr>
            <w:tcW w:w="7744" w:type="dxa"/>
            <w:gridSpan w:val="2"/>
          </w:tcPr>
          <w:p w:rsidR="008B5CC1" w:rsidRDefault="008B5CC1">
            <w:pPr>
              <w:pStyle w:val="TableParagraph"/>
              <w:spacing w:line="720" w:lineRule="auto"/>
              <w:ind w:left="200" w:right="6050"/>
              <w:rPr>
                <w:sz w:val="24"/>
              </w:rPr>
            </w:pPr>
          </w:p>
          <w:p w:rsidR="00247893" w:rsidRDefault="008B5CC1">
            <w:pPr>
              <w:pStyle w:val="TableParagraph"/>
              <w:spacing w:line="720" w:lineRule="auto"/>
              <w:ind w:left="200" w:right="6050"/>
              <w:rPr>
                <w:sz w:val="24"/>
              </w:rPr>
            </w:pPr>
            <w:r>
              <w:rPr>
                <w:sz w:val="24"/>
              </w:rPr>
              <w:t>Vid protokollet Lotta Lann</w:t>
            </w:r>
          </w:p>
          <w:p w:rsidR="00247893" w:rsidRDefault="00247893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</w:tr>
    </w:tbl>
    <w:p w:rsidR="00247893" w:rsidRDefault="00247893">
      <w:pPr>
        <w:spacing w:line="256" w:lineRule="exact"/>
        <w:rPr>
          <w:sz w:val="24"/>
        </w:rPr>
        <w:sectPr w:rsidR="00247893">
          <w:type w:val="continuous"/>
          <w:pgSz w:w="11910" w:h="16840"/>
          <w:pgMar w:top="1580" w:right="420" w:bottom="280" w:left="1540" w:header="720" w:footer="720" w:gutter="0"/>
          <w:cols w:space="720"/>
        </w:sectPr>
      </w:pPr>
    </w:p>
    <w:p w:rsidR="00247893" w:rsidRDefault="00247893">
      <w:pPr>
        <w:pStyle w:val="Brdtext"/>
        <w:spacing w:before="5"/>
      </w:pPr>
    </w:p>
    <w:p w:rsidR="008B5CC1" w:rsidRDefault="008B5CC1">
      <w:pPr>
        <w:pStyle w:val="Brdtext"/>
        <w:spacing w:before="90"/>
        <w:ind w:left="2285"/>
      </w:pPr>
      <w:r>
        <w:t>Justeras torsdagen den 12 mars 2020</w:t>
      </w:r>
    </w:p>
    <w:p w:rsidR="008B5CC1" w:rsidRDefault="008B5CC1">
      <w:pPr>
        <w:pStyle w:val="Brdtext"/>
        <w:spacing w:before="90"/>
        <w:ind w:left="2285"/>
      </w:pPr>
    </w:p>
    <w:p w:rsidR="008B5CC1" w:rsidRDefault="008B5CC1">
      <w:pPr>
        <w:pStyle w:val="Brdtext"/>
        <w:spacing w:before="90"/>
        <w:ind w:left="2285"/>
      </w:pPr>
    </w:p>
    <w:p w:rsidR="00247893" w:rsidRDefault="008B5CC1">
      <w:pPr>
        <w:pStyle w:val="Brdtext"/>
        <w:spacing w:before="90"/>
        <w:ind w:left="2285"/>
      </w:pPr>
      <w:r>
        <w:t>Gunilla Svantorp</w:t>
      </w:r>
    </w:p>
    <w:p w:rsidR="008B5CC1" w:rsidRDefault="008B5CC1">
      <w:pPr>
        <w:pStyle w:val="Brdtext"/>
        <w:spacing w:before="90"/>
        <w:ind w:left="2285"/>
      </w:pPr>
    </w:p>
    <w:p w:rsidR="00247893" w:rsidRDefault="00247893">
      <w:pPr>
        <w:sectPr w:rsidR="00247893">
          <w:pgSz w:w="11910" w:h="16840"/>
          <w:pgMar w:top="1580" w:right="420" w:bottom="280" w:left="1540" w:header="720" w:footer="720" w:gutter="0"/>
          <w:cols w:space="720"/>
        </w:sectPr>
      </w:pPr>
    </w:p>
    <w:p w:rsidR="00247893" w:rsidRDefault="008B5CC1">
      <w:pPr>
        <w:tabs>
          <w:tab w:val="left" w:pos="4522"/>
          <w:tab w:val="left" w:pos="7956"/>
        </w:tabs>
        <w:spacing w:before="79"/>
        <w:ind w:left="1011"/>
        <w:rPr>
          <w:b/>
          <w:sz w:val="24"/>
        </w:rPr>
      </w:pPr>
      <w:r>
        <w:rPr>
          <w:sz w:val="24"/>
        </w:rPr>
        <w:lastRenderedPageBreak/>
        <w:t>UTBILDNINGSUTSKOTTET</w:t>
      </w:r>
      <w:r>
        <w:rPr>
          <w:sz w:val="24"/>
        </w:rPr>
        <w:tab/>
      </w:r>
      <w:r>
        <w:rPr>
          <w:b/>
          <w:sz w:val="24"/>
        </w:rPr>
        <w:t>NÄRVAROFÖRTECKNING</w:t>
      </w:r>
      <w:r>
        <w:rPr>
          <w:b/>
          <w:sz w:val="24"/>
        </w:rPr>
        <w:tab/>
        <w:t>Bilaga 1</w:t>
      </w:r>
    </w:p>
    <w:p w:rsidR="00247893" w:rsidRDefault="008B5CC1">
      <w:pPr>
        <w:pStyle w:val="Brdtext"/>
        <w:ind w:left="7956" w:right="767"/>
      </w:pPr>
      <w:r>
        <w:t>till protokoll 2019/20:30</w:t>
      </w:r>
    </w:p>
    <w:p w:rsidR="00247893" w:rsidRDefault="00247893">
      <w:pPr>
        <w:pStyle w:val="Brdtext"/>
        <w:spacing w:before="1"/>
      </w:pPr>
    </w:p>
    <w:tbl>
      <w:tblPr>
        <w:tblStyle w:val="TableNormal"/>
        <w:tblW w:w="0" w:type="auto"/>
        <w:tblInd w:w="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</w:tblGrid>
      <w:tr w:rsidR="00247893">
        <w:trPr>
          <w:trHeight w:val="251"/>
        </w:trPr>
        <w:tc>
          <w:tcPr>
            <w:tcW w:w="3449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47893" w:rsidRDefault="008B5CC1">
            <w:pPr>
              <w:pStyle w:val="TableParagraph"/>
              <w:spacing w:line="231" w:lineRule="exact"/>
              <w:ind w:left="124"/>
            </w:pPr>
            <w:r>
              <w:t xml:space="preserve">§ </w:t>
            </w:r>
            <w:proofErr w:type="gramStart"/>
            <w:r>
              <w:t>1-2</w:t>
            </w:r>
            <w:proofErr w:type="gramEnd"/>
          </w:p>
        </w:tc>
        <w:tc>
          <w:tcPr>
            <w:tcW w:w="712" w:type="dxa"/>
            <w:gridSpan w:val="2"/>
          </w:tcPr>
          <w:p w:rsidR="00247893" w:rsidRDefault="008B5CC1">
            <w:pPr>
              <w:pStyle w:val="TableParagraph"/>
              <w:spacing w:line="231" w:lineRule="exact"/>
              <w:ind w:left="69"/>
            </w:pPr>
            <w:r>
              <w:t xml:space="preserve">§ </w:t>
            </w:r>
            <w:proofErr w:type="gramStart"/>
            <w:r>
              <w:t>3-5</w:t>
            </w:r>
            <w:proofErr w:type="gramEnd"/>
          </w:p>
        </w:tc>
        <w:tc>
          <w:tcPr>
            <w:tcW w:w="712" w:type="dxa"/>
            <w:gridSpan w:val="2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gridSpan w:val="2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gridSpan w:val="2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69"/>
            </w:pPr>
            <w:r>
              <w:t>N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69"/>
            </w:pPr>
            <w:r>
              <w:t>V</w:t>
            </w: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3" w:lineRule="exact"/>
              <w:ind w:right="41"/>
              <w:jc w:val="center"/>
            </w:pPr>
            <w:r>
              <w:t>N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0"/>
            </w:pPr>
            <w:r>
              <w:t>V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0"/>
            </w:pPr>
            <w:r>
              <w:t>N</w:t>
            </w: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3" w:lineRule="exact"/>
              <w:ind w:left="70"/>
            </w:pPr>
            <w:r>
              <w:t>V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N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V</w:t>
            </w: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N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2"/>
            </w:pPr>
            <w:r>
              <w:t>V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2"/>
            </w:pPr>
            <w:r>
              <w:t>N</w:t>
            </w: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3" w:lineRule="exact"/>
              <w:ind w:left="72"/>
            </w:pPr>
            <w:r>
              <w:t>V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3"/>
            </w:pPr>
            <w:r>
              <w:t>N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73"/>
            </w:pPr>
            <w:r>
              <w:t>V</w:t>
            </w: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  <w:rPr>
                <w:b/>
                <w:i/>
              </w:rPr>
            </w:pPr>
            <w:r>
              <w:rPr>
                <w:b/>
                <w:i/>
              </w:rPr>
              <w:t>LEDAMÖTER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Gunilla Svantorp (S), ordförande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50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4" w:lineRule="exact"/>
              <w:ind w:left="71" w:right="697"/>
            </w:pPr>
            <w:r>
              <w:t>Roger Haddad (L), förste vice ordförande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7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</w:tr>
      <w:tr w:rsidR="00247893">
        <w:trPr>
          <w:trHeight w:val="50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49" w:lineRule="exact"/>
              <w:ind w:left="71"/>
            </w:pPr>
            <w:r>
              <w:t>Kristina Axén Olin (M), andre vice</w:t>
            </w:r>
          </w:p>
          <w:p w:rsidR="00247893" w:rsidRDefault="008B5CC1">
            <w:pPr>
              <w:pStyle w:val="TableParagraph"/>
              <w:spacing w:before="1" w:line="233" w:lineRule="exact"/>
              <w:ind w:left="71"/>
            </w:pPr>
            <w:r>
              <w:t>ordförande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73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Pia Nilsson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7"/>
        </w:trPr>
        <w:tc>
          <w:tcPr>
            <w:tcW w:w="3449" w:type="dxa"/>
          </w:tcPr>
          <w:p w:rsidR="00247893" w:rsidRDefault="008B5CC1">
            <w:pPr>
              <w:pStyle w:val="TableParagraph"/>
              <w:ind w:left="71"/>
            </w:pPr>
            <w:r>
              <w:t>Lars Püss (M)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before="1" w:line="257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Patrick Reslow (SD)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Caroline Helmersson Olsson (S)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Fredrik Christensson (C)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7"/>
        </w:trPr>
        <w:tc>
          <w:tcPr>
            <w:tcW w:w="3449" w:type="dxa"/>
          </w:tcPr>
          <w:p w:rsidR="00247893" w:rsidRDefault="008B5CC1">
            <w:pPr>
              <w:pStyle w:val="TableParagraph"/>
              <w:ind w:left="71"/>
            </w:pPr>
            <w:r>
              <w:t>Daniel Riazat (V)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Marie-Louise Hänel Sandström (M)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Robert Stenkvist (SD)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Linus Sköld (S)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7"/>
        </w:trPr>
        <w:tc>
          <w:tcPr>
            <w:tcW w:w="3449" w:type="dxa"/>
          </w:tcPr>
          <w:p w:rsidR="00247893" w:rsidRDefault="008B5CC1">
            <w:pPr>
              <w:pStyle w:val="TableParagraph"/>
              <w:ind w:left="71"/>
            </w:pPr>
            <w:r>
              <w:t>Gudrun Brunegård (KD)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before="1" w:line="257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Tomas Kronståhl (S)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Michael Rubbestad (SD)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5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51" w:lineRule="exact"/>
              <w:ind w:left="71"/>
            </w:pPr>
            <w:r>
              <w:t>Annika Hirvonen Falk (MP)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77"/>
        </w:trPr>
        <w:tc>
          <w:tcPr>
            <w:tcW w:w="3449" w:type="dxa"/>
          </w:tcPr>
          <w:p w:rsidR="00247893" w:rsidRDefault="008B5CC1">
            <w:pPr>
              <w:pStyle w:val="TableParagraph"/>
              <w:ind w:left="71"/>
            </w:pPr>
            <w:r>
              <w:t>Maria Nilsson (L)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before="1" w:line="257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20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  <w:rPr>
                <w:b/>
                <w:i/>
              </w:rPr>
            </w:pPr>
            <w:r>
              <w:rPr>
                <w:b/>
                <w:i/>
              </w:rPr>
              <w:t>SUPPLEANTER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Roza Güclü Hedin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Noria Manouchi (M)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1" w:lineRule="exact"/>
              <w:ind w:left="69"/>
            </w:pPr>
            <w:r>
              <w:t>O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1" w:lineRule="exact"/>
              <w:ind w:right="41"/>
              <w:jc w:val="center"/>
            </w:pPr>
            <w:r>
              <w:t>O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Malin Larsson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Johan Hultberg (M)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Jörgen Grubb (SD)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1" w:lineRule="exact"/>
              <w:ind w:left="69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1" w:lineRule="exact"/>
              <w:ind w:right="41"/>
              <w:jc w:val="center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Aylin Fazelian (S)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69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3" w:lineRule="exact"/>
              <w:ind w:right="41"/>
              <w:jc w:val="center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Ulrika Heie (C)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Ilona Szatmari Waldau (V)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1" w:lineRule="exact"/>
              <w:ind w:left="69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1" w:lineRule="exact"/>
              <w:ind w:right="41"/>
              <w:jc w:val="center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Ulrika Heindorff (M)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Ebba Hermansson (SD)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Anna Wallentheim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Alexandra Völker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Lina Nordquist (L)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Clara Aranda (SD)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Leila Ali-Elmi (MP)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Ann-Britt Åsebol (M)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Linda Lindberg (SD)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Richard Jomshof (SD)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Robert Hannah (L)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Joar Forssell (L)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Mats Berglund (MP)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Niels Paarup-Petersen (C)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4" w:lineRule="exact"/>
              <w:ind w:left="69"/>
            </w:pPr>
            <w:r>
              <w:t>O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8B5CC1">
            <w:pPr>
              <w:pStyle w:val="TableParagraph"/>
              <w:spacing w:line="234" w:lineRule="exact"/>
              <w:ind w:right="41"/>
              <w:jc w:val="center"/>
            </w:pPr>
            <w:r>
              <w:t>O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Linda Westerlund Snecker (V)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Pia Steensland (KD)</w:t>
            </w:r>
          </w:p>
        </w:tc>
        <w:tc>
          <w:tcPr>
            <w:tcW w:w="355" w:type="dxa"/>
          </w:tcPr>
          <w:p w:rsidR="00247893" w:rsidRDefault="008B5CC1">
            <w:pPr>
              <w:pStyle w:val="TableParagraph"/>
              <w:spacing w:line="233" w:lineRule="exact"/>
              <w:ind w:left="69"/>
            </w:pPr>
            <w:r>
              <w:t>X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</w:tbl>
    <w:p w:rsidR="00247893" w:rsidRDefault="00247893">
      <w:pPr>
        <w:rPr>
          <w:sz w:val="18"/>
        </w:rPr>
        <w:sectPr w:rsidR="00247893">
          <w:pgSz w:w="11910" w:h="16840"/>
          <w:pgMar w:top="1320" w:right="42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  <w:gridCol w:w="357"/>
        <w:gridCol w:w="355"/>
        <w:gridCol w:w="355"/>
      </w:tblGrid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lastRenderedPageBreak/>
              <w:t>Ingemar Kihlström (KD)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Åsa Lindestam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1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1" w:lineRule="exact"/>
              <w:ind w:left="71"/>
            </w:pPr>
            <w:r>
              <w:t>Sanne Lennström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3" w:lineRule="exact"/>
              <w:ind w:left="71"/>
            </w:pPr>
            <w:r>
              <w:t>Per Lodenius (C)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  <w:tr w:rsidR="00247893">
        <w:trPr>
          <w:trHeight w:val="253"/>
        </w:trPr>
        <w:tc>
          <w:tcPr>
            <w:tcW w:w="3449" w:type="dxa"/>
          </w:tcPr>
          <w:p w:rsidR="00247893" w:rsidRDefault="008B5CC1">
            <w:pPr>
              <w:pStyle w:val="TableParagraph"/>
              <w:spacing w:line="234" w:lineRule="exact"/>
              <w:ind w:left="71"/>
            </w:pPr>
            <w:r>
              <w:t>Inga-Lill Sjöblom (S)</w:t>
            </w: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247893" w:rsidRDefault="00247893">
            <w:pPr>
              <w:pStyle w:val="TableParagraph"/>
              <w:rPr>
                <w:sz w:val="18"/>
              </w:rPr>
            </w:pPr>
          </w:p>
        </w:tc>
      </w:tr>
    </w:tbl>
    <w:p w:rsidR="00247893" w:rsidRDefault="008B5CC1">
      <w:pPr>
        <w:tabs>
          <w:tab w:val="left" w:pos="4411"/>
        </w:tabs>
        <w:spacing w:line="274" w:lineRule="exact"/>
        <w:ind w:left="1011"/>
        <w:rPr>
          <w:sz w:val="24"/>
        </w:rPr>
      </w:pPr>
      <w:r>
        <w:rPr>
          <w:position w:val="2"/>
        </w:rPr>
        <w:t>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Närvarande</w:t>
      </w:r>
      <w:r>
        <w:rPr>
          <w:position w:val="2"/>
        </w:rPr>
        <w:tab/>
      </w:r>
      <w:r>
        <w:rPr>
          <w:sz w:val="24"/>
        </w:rPr>
        <w:t>X = ledamöter som deltagit i</w:t>
      </w:r>
      <w:r>
        <w:rPr>
          <w:spacing w:val="-5"/>
          <w:sz w:val="24"/>
        </w:rPr>
        <w:t xml:space="preserve"> </w:t>
      </w:r>
      <w:r>
        <w:rPr>
          <w:sz w:val="24"/>
        </w:rPr>
        <w:t>handläggningen</w:t>
      </w:r>
    </w:p>
    <w:p w:rsidR="00247893" w:rsidRDefault="008B5CC1">
      <w:pPr>
        <w:tabs>
          <w:tab w:val="left" w:pos="4411"/>
        </w:tabs>
        <w:spacing w:line="277" w:lineRule="exact"/>
        <w:ind w:left="1011"/>
        <w:rPr>
          <w:sz w:val="24"/>
        </w:rPr>
      </w:pPr>
      <w:r>
        <w:rPr>
          <w:position w:val="2"/>
        </w:rPr>
        <w:t>V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Votering</w:t>
      </w:r>
      <w:r>
        <w:rPr>
          <w:position w:val="2"/>
        </w:rPr>
        <w:tab/>
      </w:r>
      <w:r>
        <w:rPr>
          <w:sz w:val="24"/>
        </w:rPr>
        <w:t>O = ledamöter som härutöver har varit</w:t>
      </w:r>
      <w:r>
        <w:rPr>
          <w:spacing w:val="-6"/>
          <w:sz w:val="24"/>
        </w:rPr>
        <w:t xml:space="preserve"> </w:t>
      </w:r>
      <w:r>
        <w:rPr>
          <w:sz w:val="24"/>
        </w:rPr>
        <w:t>närvarande</w:t>
      </w:r>
    </w:p>
    <w:sectPr w:rsidR="00247893">
      <w:pgSz w:w="11910" w:h="16840"/>
      <w:pgMar w:top="1400" w:right="4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3"/>
    <w:rsid w:val="00247893"/>
    <w:rsid w:val="006630C2"/>
    <w:rsid w:val="008B5CC1"/>
    <w:rsid w:val="00A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48FC2-CA74-45B1-9474-97E03075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2493</Characters>
  <Application>Microsoft Office Word</Application>
  <DocSecurity>4</DocSecurity>
  <Lines>1246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creator>Charlotta Lann</dc:creator>
  <cp:lastModifiedBy>Anna Bolmström</cp:lastModifiedBy>
  <cp:revision>2</cp:revision>
  <dcterms:created xsi:type="dcterms:W3CDTF">2020-03-18T12:05:00Z</dcterms:created>
  <dcterms:modified xsi:type="dcterms:W3CDTF">2020-03-18T12:05:00Z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2020-03-11T00:00:00Z</vt:filetime>
  </property>
</Properties>
</file>