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81DF4" w:rsidRDefault="006B6219" w14:paraId="16F6AC4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AD4981F97DB4D42B8AA976480B356E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af76d43-5e23-419c-a963-a0212e1d7507"/>
        <w:id w:val="2060132738"/>
        <w:lock w:val="sdtLocked"/>
      </w:sdtPr>
      <w:sdtEndPr/>
      <w:sdtContent>
        <w:p w:rsidR="00FE18F3" w:rsidRDefault="001116D5" w14:paraId="6AADD7A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utvärdera möjligheten att klassificera bränning av religiösa skrifter som hets mot folkgrupp, utan att inskränka på yttrandefriheten,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B437A91B2744BE87552CCEBBA55F27"/>
        </w:placeholder>
        <w:text/>
      </w:sdtPr>
      <w:sdtEndPr/>
      <w:sdtContent>
        <w:p w:rsidRPr="009B062B" w:rsidR="006D79C9" w:rsidP="00333E95" w:rsidRDefault="006D79C9" w14:paraId="5E33DD2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27CDE" w:rsidP="006B6219" w:rsidRDefault="00527CDE" w14:paraId="776C037A" w14:textId="2E051597">
      <w:pPr>
        <w:pStyle w:val="Normalutanindragellerluft"/>
      </w:pPr>
      <w:r>
        <w:t xml:space="preserve">I det svenska samhället värnar vi om yttrandefriheten som en grundpelare i vår demokratiska konstitution. Samtidigt finns det situationer där bruket av denna frihet kan orsaka skada – exempelvis när det gäller hets mot folkgrupp. Denna motion föreslår att Sveriges </w:t>
      </w:r>
      <w:r w:rsidR="001116D5">
        <w:t>r</w:t>
      </w:r>
      <w:r>
        <w:t xml:space="preserve">iksdag undersöker möjligheterna att </w:t>
      </w:r>
      <w:r w:rsidR="00950E98">
        <w:t>låta</w:t>
      </w:r>
      <w:r>
        <w:t xml:space="preserve"> bränning av religiösa skrifter</w:t>
      </w:r>
      <w:r w:rsidR="00950E98">
        <w:t xml:space="preserve"> i vissa sammanhang träffas av lagstiftningen kring hets mot folkgrupp.</w:t>
      </w:r>
      <w:r>
        <w:t xml:space="preserve"> Det är av vikt att hitta en balans mellan yttrandefriheten och skyddet mot hets mot folkgrupp. Detta bör ske i </w:t>
      </w:r>
      <w:r w:rsidRPr="006B6219">
        <w:rPr>
          <w:spacing w:val="-2"/>
        </w:rPr>
        <w:t>enlighet med Europakonventionen om skydd för de mänskliga rättigheterna och de grund</w:t>
      </w:r>
      <w:r w:rsidRPr="006B6219" w:rsidR="006B6219">
        <w:rPr>
          <w:spacing w:val="-2"/>
        </w:rPr>
        <w:softHyphen/>
      </w:r>
      <w:r w:rsidRPr="006B6219">
        <w:rPr>
          <w:spacing w:val="-2"/>
        </w:rPr>
        <w:t>läggande</w:t>
      </w:r>
      <w:r>
        <w:t xml:space="preserve"> friheterna samt andra relevanta internationella överenskommelser. </w:t>
      </w:r>
      <w:r w:rsidR="000E0ADB">
        <w:t xml:space="preserve">Det är </w:t>
      </w:r>
      <w:r w:rsidRPr="006B6219" w:rsidR="000E0ADB">
        <w:rPr>
          <w:spacing w:val="-2"/>
        </w:rPr>
        <w:t>viktigt att frågan belyses från alla tänkbara perspektiv och noggranna konsekvensanalyser</w:t>
      </w:r>
      <w:r w:rsidR="000E0ADB">
        <w:t xml:space="preserve"> görs.</w:t>
      </w:r>
      <w:r>
        <w:t xml:space="preserve"> Detta uppdrag bör </w:t>
      </w:r>
      <w:r w:rsidR="000E0ADB">
        <w:t xml:space="preserve">därför </w:t>
      </w:r>
      <w:r>
        <w:t>konstrueras genom inrättandet av en parlamentarisk kommitté.</w:t>
      </w:r>
    </w:p>
    <w:p w:rsidR="00527CDE" w:rsidP="006B6219" w:rsidRDefault="00527CDE" w14:paraId="58339503" w14:textId="6AD6E32C">
      <w:r>
        <w:t>Vi lever i en tid då hatbrott och intolerans ökar, både nationellt och internationellt. Handlingar som bränningar av religiösa skrifter, exempelvis Koranen, Bibeln eller Tanakh</w:t>
      </w:r>
      <w:r w:rsidR="001116D5">
        <w:t>,</w:t>
      </w:r>
      <w:r w:rsidR="000E0ADB">
        <w:t xml:space="preserve"> </w:t>
      </w:r>
      <w:r>
        <w:t>bidra</w:t>
      </w:r>
      <w:r w:rsidR="000E0ADB">
        <w:t>r</w:t>
      </w:r>
      <w:r>
        <w:t xml:space="preserve"> till en atmosfär av intolerans och rädsla. Det är därför nödvändigt att noggrant överväga</w:t>
      </w:r>
      <w:r w:rsidR="00950E98">
        <w:t xml:space="preserve"> om och i så fall vilka åtgärder som behöver och kan vidtas utan en oproportionerlig inskränkning av yttrandefriheten. </w:t>
      </w:r>
    </w:p>
    <w:p w:rsidRPr="00422B9E" w:rsidR="00422B9E" w:rsidP="006B6219" w:rsidRDefault="00527CDE" w14:paraId="06B72F6E" w14:textId="50D5FA0E">
      <w:r>
        <w:t xml:space="preserve">I syfte att upprätthålla ett tolerant och inkluderande samhälle, där varje medborgare kan känna sig trygg oavsett religiös tillhörighet, är det betydelsefullt att granska </w:t>
      </w:r>
      <w:r w:rsidR="00950E98">
        <w:t xml:space="preserve">och </w:t>
      </w:r>
      <w:r w:rsidR="00950E98">
        <w:lastRenderedPageBreak/>
        <w:t xml:space="preserve">överväga </w:t>
      </w:r>
      <w:r>
        <w:t xml:space="preserve">möjligheterna att </w:t>
      </w:r>
      <w:r w:rsidR="00950E98">
        <w:t xml:space="preserve">i vissa fall förbjuda </w:t>
      </w:r>
      <w:r>
        <w:t xml:space="preserve">handlingar såsom bränning av religiösa skrifter. Genom att </w:t>
      </w:r>
      <w:r w:rsidR="00950E98">
        <w:t>belysa frågan i en parlamentarisk utredning ges möjligheterna att på ett balanserat och väl avvägt sätt hantera intressekonflikte</w:t>
      </w:r>
      <w:r w:rsidR="00462054">
        <w:t>rna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A344E46DD74B058D8A9FB8323813F8"/>
        </w:placeholder>
      </w:sdtPr>
      <w:sdtEndPr>
        <w:rPr>
          <w:i w:val="0"/>
          <w:noProof w:val="0"/>
        </w:rPr>
      </w:sdtEndPr>
      <w:sdtContent>
        <w:p w:rsidR="00381DF4" w:rsidP="00381DF4" w:rsidRDefault="00381DF4" w14:paraId="390D22CD" w14:textId="77777777"/>
        <w:p w:rsidRPr="008E0FE2" w:rsidR="004801AC" w:rsidP="00381DF4" w:rsidRDefault="006B6219" w14:paraId="2D957BB9" w14:textId="4F6D599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E18F3" w14:paraId="077CAA88" w14:textId="77777777">
        <w:trPr>
          <w:cantSplit/>
        </w:trPr>
        <w:tc>
          <w:tcPr>
            <w:tcW w:w="50" w:type="pct"/>
            <w:vAlign w:val="bottom"/>
          </w:tcPr>
          <w:p w:rsidR="00FE18F3" w:rsidRDefault="001116D5" w14:paraId="6688F77B" w14:textId="77777777">
            <w:pPr>
              <w:pStyle w:val="Underskrifter"/>
              <w:spacing w:after="0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 w:rsidR="00FE18F3" w:rsidRDefault="00FE18F3" w14:paraId="2F8B20F9" w14:textId="77777777">
            <w:pPr>
              <w:pStyle w:val="Underskrifter"/>
              <w:spacing w:after="0"/>
            </w:pPr>
          </w:p>
        </w:tc>
      </w:tr>
    </w:tbl>
    <w:p w:rsidR="00F63302" w:rsidRDefault="00F63302" w14:paraId="661862EC" w14:textId="77777777"/>
    <w:sectPr w:rsidR="00F6330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ECF7" w14:textId="77777777" w:rsidR="0052620A" w:rsidRDefault="0052620A" w:rsidP="000C1CAD">
      <w:pPr>
        <w:spacing w:line="240" w:lineRule="auto"/>
      </w:pPr>
      <w:r>
        <w:separator/>
      </w:r>
    </w:p>
  </w:endnote>
  <w:endnote w:type="continuationSeparator" w:id="0">
    <w:p w14:paraId="57D7D59F" w14:textId="77777777" w:rsidR="0052620A" w:rsidRDefault="005262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743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37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1BB0" w14:textId="24DABD5A" w:rsidR="00262EA3" w:rsidRPr="00381DF4" w:rsidRDefault="00262EA3" w:rsidP="00381D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CB50E" w14:textId="77777777" w:rsidR="0052620A" w:rsidRDefault="0052620A" w:rsidP="000C1CAD">
      <w:pPr>
        <w:spacing w:line="240" w:lineRule="auto"/>
      </w:pPr>
      <w:r>
        <w:separator/>
      </w:r>
    </w:p>
  </w:footnote>
  <w:footnote w:type="continuationSeparator" w:id="0">
    <w:p w14:paraId="5B1F1A7F" w14:textId="77777777" w:rsidR="0052620A" w:rsidRDefault="005262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1137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C7C097" wp14:editId="453454C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6E188" w14:textId="15DC4F3E" w:rsidR="00262EA3" w:rsidRDefault="006B621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2620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2620A">
                                <w:t>1619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C7C09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C6E188" w14:textId="15DC4F3E" w:rsidR="00262EA3" w:rsidRDefault="006B621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2620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2620A">
                          <w:t>1619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A4C4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30AC" w14:textId="77777777" w:rsidR="00262EA3" w:rsidRDefault="00262EA3" w:rsidP="008563AC">
    <w:pPr>
      <w:jc w:val="right"/>
    </w:pPr>
  </w:p>
  <w:p w14:paraId="71C808A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8098" w14:textId="77777777" w:rsidR="00262EA3" w:rsidRDefault="006B621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A4E369" wp14:editId="67B4DE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A43B21" w14:textId="7A01FC87" w:rsidR="00262EA3" w:rsidRDefault="006B621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81DF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2620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2620A">
          <w:t>1619</w:t>
        </w:r>
      </w:sdtContent>
    </w:sdt>
  </w:p>
  <w:p w14:paraId="4F7D611D" w14:textId="77777777" w:rsidR="00262EA3" w:rsidRPr="008227B3" w:rsidRDefault="006B621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0386C1" w14:textId="1325285F" w:rsidR="00262EA3" w:rsidRPr="008227B3" w:rsidRDefault="006B621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1DF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1DF4">
          <w:t>:1333</w:t>
        </w:r>
      </w:sdtContent>
    </w:sdt>
  </w:p>
  <w:p w14:paraId="5A555F32" w14:textId="4B3684FB" w:rsidR="00262EA3" w:rsidRDefault="006B621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81DF4">
          <w:t>av Denis Begic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831ED23" w14:textId="534D3A61" w:rsidR="00262EA3" w:rsidRDefault="0052620A" w:rsidP="00283E0F">
        <w:pPr>
          <w:pStyle w:val="FSHRub2"/>
        </w:pPr>
        <w:r>
          <w:t>Möjligheter att förbjuda bränning av religiösa skrifter utan att inskränka på yttrandefriheten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6327B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2620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ADB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6D5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F4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054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20A"/>
    <w:rsid w:val="005266EF"/>
    <w:rsid w:val="00526C4A"/>
    <w:rsid w:val="00527CDE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219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0E98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57CC5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302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8F3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B9BD68"/>
  <w15:chartTrackingRefBased/>
  <w15:docId w15:val="{9B50970F-DE19-4DD4-B388-BF51EDD1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D4981F97DB4D42B8AA976480B356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D5A58-0A31-4E24-A901-C849E348265D}"/>
      </w:docPartPr>
      <w:docPartBody>
        <w:p w:rsidR="008F39EE" w:rsidRDefault="008F39EE">
          <w:pPr>
            <w:pStyle w:val="2AD4981F97DB4D42B8AA976480B356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B437A91B2744BE87552CCEBBA55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552919-C7CA-45D4-A1A2-E57B33812B92}"/>
      </w:docPartPr>
      <w:docPartBody>
        <w:p w:rsidR="008F39EE" w:rsidRDefault="008F39EE">
          <w:pPr>
            <w:pStyle w:val="2AB437A91B2744BE87552CCEBBA55F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A344E46DD74B058D8A9FB832381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0E382-39D6-4C99-AD99-5219FC3EBA0A}"/>
      </w:docPartPr>
      <w:docPartBody>
        <w:p w:rsidR="00137EC6" w:rsidRDefault="00137E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EE"/>
    <w:rsid w:val="00137EC6"/>
    <w:rsid w:val="008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D4981F97DB4D42B8AA976480B356EF">
    <w:name w:val="2AD4981F97DB4D42B8AA976480B356EF"/>
  </w:style>
  <w:style w:type="paragraph" w:customStyle="1" w:styleId="2AB437A91B2744BE87552CCEBBA55F27">
    <w:name w:val="2AB437A91B2744BE87552CCEBBA55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EAF08B-BEB9-4793-AC21-7C8C45D384F1}"/>
</file>

<file path=customXml/itemProps2.xml><?xml version="1.0" encoding="utf-8"?>
<ds:datastoreItem xmlns:ds="http://schemas.openxmlformats.org/officeDocument/2006/customXml" ds:itemID="{15F9CC35-A24F-4BDE-9CC2-58CC1AA413D0}"/>
</file>

<file path=customXml/itemProps3.xml><?xml version="1.0" encoding="utf-8"?>
<ds:datastoreItem xmlns:ds="http://schemas.openxmlformats.org/officeDocument/2006/customXml" ds:itemID="{DCA49CB7-8905-44CE-B4C9-D51891882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280</Words>
  <Characters>1712</Characters>
  <Application>Microsoft Office Word</Application>
  <DocSecurity>0</DocSecurity>
  <Lines>33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S1619 Se över möjligheter att förbjuda bränning av religiösa skrifter utan att inskränka på yttrandefrihet</vt:lpstr>
      <vt:lpstr>
      </vt:lpstr>
    </vt:vector>
  </TitlesOfParts>
  <Company>Sveriges riksdag</Company>
  <LinksUpToDate>false</LinksUpToDate>
  <CharactersWithSpaces>1984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