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60FD9378D604E10834BA8AE6A177627"/>
        </w:placeholder>
        <w15:appearance w15:val="hidden"/>
        <w:text/>
      </w:sdtPr>
      <w:sdtEndPr/>
      <w:sdtContent>
        <w:p w:rsidRPr="009B062B" w:rsidR="00AF30DD" w:rsidP="009B062B" w:rsidRDefault="00AF30DD" w14:paraId="3F6704BA" w14:textId="77777777">
          <w:pPr>
            <w:pStyle w:val="RubrikFrslagTIllRiksdagsbeslut"/>
          </w:pPr>
          <w:r w:rsidRPr="009B062B">
            <w:t>Förslag till riksdagsbeslut</w:t>
          </w:r>
        </w:p>
      </w:sdtContent>
    </w:sdt>
    <w:sdt>
      <w:sdtPr>
        <w:alias w:val="Yrkande 1"/>
        <w:tag w:val="c492a117-2adb-4e1e-8eea-997c2cc184f5"/>
        <w:id w:val="1146554980"/>
        <w:lock w:val="sdtLocked"/>
      </w:sdtPr>
      <w:sdtEndPr/>
      <w:sdtContent>
        <w:p w:rsidR="003D2833" w:rsidRDefault="00E75485" w14:paraId="6E2D30EE" w14:textId="77777777">
          <w:pPr>
            <w:pStyle w:val="Frslagstext"/>
          </w:pPr>
          <w:r>
            <w:t>Riksdagen ställer sig bakom det som anförs i motionen om att rusta upp och öppna Inlandsbanan mellan Mora och Persberg och tillkännager detta för regeringen.</w:t>
          </w:r>
        </w:p>
      </w:sdtContent>
    </w:sdt>
    <w:sdt>
      <w:sdtPr>
        <w:alias w:val="Yrkande 2"/>
        <w:tag w:val="0f7b9d43-545f-48ba-bc89-c315a897ee90"/>
        <w:id w:val="-929504479"/>
        <w:lock w:val="sdtLocked"/>
      </w:sdtPr>
      <w:sdtEndPr/>
      <w:sdtContent>
        <w:p w:rsidR="003D2833" w:rsidRDefault="00E75485" w14:paraId="56BB00BD" w14:textId="77777777">
          <w:pPr>
            <w:pStyle w:val="Frslagstext"/>
          </w:pPr>
          <w:r>
            <w:t>Riksdagen ställer sig bakom det som anförs i motionen om att bygga ett spår från Hagfors ut till Inlandsbanan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325D8E712C94EC19DA2706777D24EF4"/>
        </w:placeholder>
        <w15:appearance w15:val="hidden"/>
        <w:text/>
      </w:sdtPr>
      <w:sdtEndPr/>
      <w:sdtContent>
        <w:p w:rsidRPr="009B062B" w:rsidR="006D79C9" w:rsidP="00333E95" w:rsidRDefault="006D79C9" w14:paraId="5F182A40" w14:textId="77777777">
          <w:pPr>
            <w:pStyle w:val="Rubrik1"/>
          </w:pPr>
          <w:r>
            <w:t>Motivering</w:t>
          </w:r>
        </w:p>
      </w:sdtContent>
    </w:sdt>
    <w:p w:rsidR="00680476" w:rsidP="00680476" w:rsidRDefault="00680476" w14:paraId="3D19C00D" w14:textId="61176C7A">
      <w:pPr>
        <w:pStyle w:val="Normalutanindragellerluft"/>
      </w:pPr>
      <w:r>
        <w:t xml:space="preserve">Det är glädjande att regeringen </w:t>
      </w:r>
      <w:r w:rsidR="0085112A">
        <w:t>nu slagit fast att man vill bli</w:t>
      </w:r>
      <w:r>
        <w:t xml:space="preserve"> en av världen</w:t>
      </w:r>
      <w:r w:rsidR="0085112A">
        <w:t>s första fossilfria nationer o</w:t>
      </w:r>
      <w:r>
        <w:t>ch att man vill styra över till klimatsmarta transportslag som tåg och sjöfart.</w:t>
      </w:r>
    </w:p>
    <w:p w:rsidR="00680476" w:rsidP="00680476" w:rsidRDefault="00680476" w14:paraId="1FE994A8" w14:textId="45CF7FCD">
      <w:r>
        <w:t>Men för att kunna föra över mer gods på tåg och ge godskunderna större leveranstrygghet krävs stora investeringar i järnvägen. Det gäller stambanorna m</w:t>
      </w:r>
      <w:r w:rsidR="0085112A">
        <w:t>en även många av de så kallade lågtrafikerade</w:t>
      </w:r>
      <w:r>
        <w:t xml:space="preserve"> banorna som inte sällan har en ganska omfattande godstrafik ut till stambanorna. En viktig bana är Inlandsbanan.</w:t>
      </w:r>
    </w:p>
    <w:p w:rsidR="00680476" w:rsidP="00680476" w:rsidRDefault="00680476" w14:paraId="5EF8B404" w14:textId="7D122668">
      <w:r>
        <w:t>När Inlandsbanan stod klar 1937 kunde man frakta gods från Norrlands inland ända från Gällivare till Kristinehamn vidare ut på Vänerns vatten ner till västkustens hamnar. Det fanns då en fullständig transportlösning och transportväg. De</w:t>
      </w:r>
      <w:r w:rsidR="0085112A">
        <w:t>n möjligheten finns inte längre;</w:t>
      </w:r>
      <w:r>
        <w:t xml:space="preserve"> sträckan mellan Persberg, utanför Filipstad till Mora lades ner 1969.</w:t>
      </w:r>
    </w:p>
    <w:p w:rsidR="00680476" w:rsidP="00680476" w:rsidRDefault="00680476" w14:paraId="061EE622" w14:textId="77777777">
      <w:pPr>
        <w:pStyle w:val="Rubrik1"/>
      </w:pPr>
      <w:r>
        <w:lastRenderedPageBreak/>
        <w:t xml:space="preserve">Inlandsbanan idag </w:t>
      </w:r>
    </w:p>
    <w:p w:rsidR="00680476" w:rsidP="00680476" w:rsidRDefault="00680476" w14:paraId="6A6F504F" w14:textId="2260BE23">
      <w:pPr>
        <w:pStyle w:val="Normalutanindragellerluft"/>
      </w:pPr>
      <w:r>
        <w:t>Inlandsbanan AB (IBAB), som ägs av kommunerna längs järnvägen, fö</w:t>
      </w:r>
      <w:r w:rsidR="0085112A">
        <w:t>rvaltar idag sträckan Gällivare–Östersund och Brunflo–Mora, sidobanorna Ulriksfors–Strömsund samt tvärbanan Orsa–</w:t>
      </w:r>
      <w:r>
        <w:t>Furudal. Trafikv</w:t>
      </w:r>
      <w:r w:rsidR="0085112A">
        <w:t>erket förvaltar sträckan Mora–</w:t>
      </w:r>
      <w:r>
        <w:t>Persberg samt Persb</w:t>
      </w:r>
      <w:r w:rsidR="0085112A">
        <w:t>erg–</w:t>
      </w:r>
      <w:r>
        <w:t>Kristinehamn.</w:t>
      </w:r>
    </w:p>
    <w:p w:rsidR="00680476" w:rsidP="00680476" w:rsidRDefault="00680476" w14:paraId="4B68DC1D" w14:textId="77777777">
      <w:r>
        <w:t>Det är framförallt godstrafik som idag går på banan, men den är även viktig för persontrafik. Sommartid är den en del av en viktig och växande turistverksamhet och på vintern körs skidtåg.</w:t>
      </w:r>
    </w:p>
    <w:p w:rsidR="00680476" w:rsidP="00680476" w:rsidRDefault="0085112A" w14:paraId="10D11037" w14:textId="698471D9">
      <w:r>
        <w:t xml:space="preserve">Vectura redogör i sin rapport </w:t>
      </w:r>
      <w:r w:rsidR="00680476">
        <w:t>Inlandsbanan – T</w:t>
      </w:r>
      <w:r>
        <w:t>redje spåret</w:t>
      </w:r>
      <w:r w:rsidR="00680476">
        <w:rPr>
          <w:rStyle w:val="Fotnotsreferens"/>
        </w:rPr>
        <w:footnoteReference w:id="1"/>
      </w:r>
      <w:r w:rsidR="00680476">
        <w:t xml:space="preserve"> för en del av alla de företag som utnyttjar och som skulle vilja utnyttja banan som transportled om den rustades upp och byggdes ut. Det är en diger och imponerande lista som även innefattar företag i vårt grannland Norge. Rapporten har nu några år på nacken. Behovet av att flytta över godstransporter från väg till järnväg har sedan klimatavtalet i Paris ökat och har, förhoppningsvis</w:t>
      </w:r>
      <w:r>
        <w:t>,</w:t>
      </w:r>
      <w:r w:rsidR="00680476">
        <w:t xml:space="preserve"> gjort listan än längre.</w:t>
      </w:r>
    </w:p>
    <w:p w:rsidR="00680476" w:rsidP="00680476" w:rsidRDefault="00680476" w14:paraId="3F67D2FD" w14:textId="77777777">
      <w:pPr>
        <w:pStyle w:val="Rubrik1"/>
      </w:pPr>
      <w:r>
        <w:t xml:space="preserve">Öppna södra delen av Inlandsbanan </w:t>
      </w:r>
    </w:p>
    <w:p w:rsidR="00680476" w:rsidP="00680476" w:rsidRDefault="00680476" w14:paraId="0D1618EB" w14:textId="7D6539C5">
      <w:pPr>
        <w:pStyle w:val="Normalutanindragellerluft"/>
      </w:pPr>
      <w:r>
        <w:t>Inlandsbanan är idag öppen för tågtrafik från Mora och norröver. Söderut går gruvtågen på de redan hårt belastade järnvägarna i Dalarna, Bergslagen och Örebroregionen. Ökade godsvolymer riskerar att tränga undan pendeltåg för persontrafik i länstrafiken så att det blir allt svårare att yrkespendla. För att</w:t>
      </w:r>
      <w:r w:rsidR="0085112A">
        <w:t xml:space="preserve"> möta</w:t>
      </w:r>
      <w:r>
        <w:t xml:space="preserve"> den utvecklingen är det viktig</w:t>
      </w:r>
      <w:r w:rsidR="0085112A">
        <w:t>t</w:t>
      </w:r>
      <w:r>
        <w:t xml:space="preserve"> att s</w:t>
      </w:r>
      <w:r w:rsidR="0085112A">
        <w:t>ödra delen av inlandsbanan Mora–</w:t>
      </w:r>
      <w:r>
        <w:t>Filipstad (Persberg) rustas upp och öppnas som ett alternativ för godset som inte är lika känsligt för transporttider som pendlarna är.</w:t>
      </w:r>
    </w:p>
    <w:p w:rsidR="00680476" w:rsidP="00680476" w:rsidRDefault="00680476" w14:paraId="23C69D28" w14:textId="77777777">
      <w:r>
        <w:t xml:space="preserve">Att rusta upp Inlandsbanans södra del behöver inte bli så dyrt eftersom godset inte behöver gå fram i så höga hastigheter. IBAB gjorde för några år sedan en kostnadsberäkning för att </w:t>
      </w:r>
      <w:r>
        <w:lastRenderedPageBreak/>
        <w:t>kunna öppna spåren igen som hamnade på ca 600 miljoner kr.</w:t>
      </w:r>
      <w:r>
        <w:rPr>
          <w:rStyle w:val="Fotnotsreferens"/>
        </w:rPr>
        <w:footnoteReference w:id="2"/>
      </w:r>
      <w:r>
        <w:t xml:space="preserve"> Det finns också ett stort intresse från olika företag och privata skogsägare mellan Filipstad och Vansbro längs sträckan att börja köra gods på tåg istället för lastbil.</w:t>
      </w:r>
    </w:p>
    <w:p w:rsidR="00680476" w:rsidP="00680476" w:rsidRDefault="0085112A" w14:paraId="1587BA56" w14:textId="69DEBB28">
      <w:r>
        <w:t>Sträckan Mora–</w:t>
      </w:r>
      <w:r w:rsidR="00680476">
        <w:t>Filipstad (Persberg) bör öppnas för godstrafik. Detta bör riksdagen ge regeringen tillkänna som sin mening.</w:t>
      </w:r>
    </w:p>
    <w:p w:rsidR="00680476" w:rsidP="00680476" w:rsidRDefault="00680476" w14:paraId="13042E91" w14:textId="77777777">
      <w:pPr>
        <w:pStyle w:val="Rubrik1"/>
      </w:pPr>
      <w:r>
        <w:t>Hagfors – Europas enda stålverk utan järnväg eller hamn</w:t>
      </w:r>
    </w:p>
    <w:p w:rsidR="00680476" w:rsidP="00680476" w:rsidRDefault="00680476" w14:paraId="227B226E" w14:textId="77777777">
      <w:pPr>
        <w:pStyle w:val="Normalutanindragellerluft"/>
      </w:pPr>
      <w:r>
        <w:t>Gruv- och stålindustrin blir allt viktigare i dagens globala värld. I Hagfors finns företaget Uddeholms AB som tillverkar verktygsstål. Med sina 850 anställda är Uddeholm den största privata arbetsgivaren i Hagfors kommun. Företagets avsättningsmarknader är bland annat Kina, USA och Italien.</w:t>
      </w:r>
    </w:p>
    <w:p w:rsidR="00680476" w:rsidP="00680476" w:rsidRDefault="00680476" w14:paraId="68E4A0D0" w14:textId="607889F7">
      <w:r>
        <w:t>Men det finns ingen järnväg till stålverket. Uddeholm i Hagfors har skrotbaserad produktion och det som transporteras till stålverket omfattar framför allt skrot, gasol/LNG och oljeprodukter. Transport</w:t>
      </w:r>
      <w:r w:rsidR="0085112A">
        <w:t>erna omfattar 115–120 000</w:t>
      </w:r>
      <w:r>
        <w:t xml:space="preserve"> ton per år och allt går idag på väg.</w:t>
      </w:r>
    </w:p>
    <w:p w:rsidR="00680476" w:rsidP="00680476" w:rsidRDefault="00680476" w14:paraId="25FA3703" w14:textId="77777777">
      <w:r>
        <w:t>Hagfors hade fram till år 1990 järnvägsförbindelse via Deje i form av en smalspårig järnväg. Beslut togs om nedläggning och sista tåget gick i september 1990. Banan revs därefter upp och banvallen förvandlades till cykelväg. Sett i backspegeln var det ett misstag.</w:t>
      </w:r>
    </w:p>
    <w:p w:rsidR="00680476" w:rsidP="00680476" w:rsidRDefault="00680476" w14:paraId="0B1D33B4" w14:textId="4C43D396">
      <w:r>
        <w:t xml:space="preserve">Under 2000-talet har ett flertal förslag kommit upp om att åter ansluta Hagfors till det svenska </w:t>
      </w:r>
      <w:r w:rsidR="0085112A">
        <w:t>järnvägsnätverket. Det förslag</w:t>
      </w:r>
      <w:r>
        <w:t xml:space="preserve"> som lyfts fram i Vecturas utredning är att knyta ihop Hagfo</w:t>
      </w:r>
      <w:r w:rsidR="0085112A">
        <w:t>rs med en upprustad och öppnad i</w:t>
      </w:r>
      <w:r>
        <w:t>nlandsbana vid Rämmen. Förslaget innebär att halva sträckan utnyttja en gammal banvall och halva sträckan bygga ny banvall till Rämmen. Det skulle enligt utredning (ur vilken även uppgifterna ovan är hämtade) kosta 500–600 mkr inklusive upprustning av Inlandsbanan mellan Per</w:t>
      </w:r>
      <w:r w:rsidR="0085112A">
        <w:t>sberg och</w:t>
      </w:r>
      <w:r>
        <w:t xml:space="preserve"> Rämmen.</w:t>
      </w:r>
    </w:p>
    <w:p w:rsidR="00680476" w:rsidP="00680476" w:rsidRDefault="00680476" w14:paraId="7A552A0C" w14:textId="0ACEB403">
      <w:r>
        <w:lastRenderedPageBreak/>
        <w:t>Hagfors bör anslutas med järnväg till Inlandsbanan. Detta bör riksdagen ge regeringen tillkänna som sin mening.</w:t>
      </w:r>
    </w:p>
    <w:bookmarkStart w:name="_GoBack" w:id="1"/>
    <w:bookmarkEnd w:id="1"/>
    <w:p w:rsidRPr="00680476" w:rsidR="0085112A" w:rsidP="00680476" w:rsidRDefault="0085112A" w14:paraId="36DC888B" w14:textId="77777777"/>
    <w:sdt>
      <w:sdtPr>
        <w:alias w:val="CC_Underskrifter"/>
        <w:tag w:val="CC_Underskrifter"/>
        <w:id w:val="583496634"/>
        <w:lock w:val="sdtContentLocked"/>
        <w:placeholder>
          <w:docPart w:val="09C494FFF3A34F19B0F09667020CD88D"/>
        </w:placeholder>
        <w15:appearance w15:val="hidden"/>
      </w:sdtPr>
      <w:sdtEndPr>
        <w:rPr>
          <w:i/>
          <w:noProof/>
        </w:rPr>
      </w:sdtEndPr>
      <w:sdtContent>
        <w:p w:rsidR="00CC11BF" w:rsidP="00DD4706" w:rsidRDefault="0085112A" w14:paraId="303B0E4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Stina Bergström (MP)</w:t>
            </w:r>
          </w:p>
        </w:tc>
        <w:tc>
          <w:tcPr>
            <w:tcW w:w="50" w:type="pct"/>
            <w:vAlign w:val="bottom"/>
          </w:tcPr>
          <w:p>
            <w:pPr>
              <w:pStyle w:val="Underskrifter"/>
            </w:pPr>
            <w:r>
              <w:t> </w:t>
            </w:r>
          </w:p>
        </w:tc>
      </w:tr>
    </w:tbl>
    <w:p w:rsidR="004801AC" w:rsidP="007E0C6D" w:rsidRDefault="004801AC" w14:paraId="463014FD"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55CB9E" w14:textId="77777777" w:rsidR="00680476" w:rsidRDefault="00680476" w:rsidP="000C1CAD">
      <w:pPr>
        <w:spacing w:line="240" w:lineRule="auto"/>
      </w:pPr>
      <w:r>
        <w:separator/>
      </w:r>
    </w:p>
  </w:endnote>
  <w:endnote w:type="continuationSeparator" w:id="0">
    <w:p w14:paraId="7B9798B5" w14:textId="77777777" w:rsidR="00680476" w:rsidRDefault="006804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E8FC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4D7AB" w14:textId="3598583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5112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1903CB" w14:textId="77777777" w:rsidR="00680476" w:rsidRDefault="00680476" w:rsidP="000C1CAD">
      <w:pPr>
        <w:spacing w:line="240" w:lineRule="auto"/>
      </w:pPr>
      <w:r>
        <w:separator/>
      </w:r>
    </w:p>
  </w:footnote>
  <w:footnote w:type="continuationSeparator" w:id="0">
    <w:p w14:paraId="338E6EA7" w14:textId="77777777" w:rsidR="00680476" w:rsidRDefault="00680476" w:rsidP="000C1CAD">
      <w:pPr>
        <w:spacing w:line="240" w:lineRule="auto"/>
      </w:pPr>
      <w:r>
        <w:continuationSeparator/>
      </w:r>
    </w:p>
  </w:footnote>
  <w:footnote w:id="1">
    <w:p w14:paraId="03E111F2" w14:textId="34868AAD" w:rsidR="00680476" w:rsidRDefault="00680476">
      <w:pPr>
        <w:pStyle w:val="Fotnotstext"/>
      </w:pPr>
      <w:r>
        <w:rPr>
          <w:rStyle w:val="Fotnotsreferens"/>
        </w:rPr>
        <w:footnoteRef/>
      </w:r>
      <w:r>
        <w:t xml:space="preserve"> </w:t>
      </w:r>
      <w:r w:rsidRPr="00680476">
        <w:t xml:space="preserve">Vectura, </w:t>
      </w:r>
      <w:r w:rsidR="0085112A">
        <w:t xml:space="preserve">Inlandsbanan – </w:t>
      </w:r>
      <w:r w:rsidRPr="00680476">
        <w:t>Tredje spåret 2012</w:t>
      </w:r>
      <w:r w:rsidR="0085112A">
        <w:t>.</w:t>
      </w:r>
    </w:p>
  </w:footnote>
  <w:footnote w:id="2">
    <w:p w14:paraId="6C7A207E" w14:textId="3E2DC03E" w:rsidR="00680476" w:rsidRDefault="00680476">
      <w:pPr>
        <w:pStyle w:val="Fotnotstext"/>
      </w:pPr>
      <w:r>
        <w:rPr>
          <w:rStyle w:val="Fotnotsreferens"/>
        </w:rPr>
        <w:footnoteRef/>
      </w:r>
      <w:r>
        <w:t xml:space="preserve"> </w:t>
      </w:r>
      <w:r w:rsidRPr="00680476">
        <w:t>Utvecklingsplan Inlandsbanan 2009</w:t>
      </w:r>
      <w:r w:rsidR="0085112A">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92D344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8ED728" wp14:anchorId="7AA70C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5112A" w14:paraId="62E77139" w14:textId="77777777">
                          <w:pPr>
                            <w:jc w:val="right"/>
                          </w:pPr>
                          <w:sdt>
                            <w:sdtPr>
                              <w:alias w:val="CC_Noformat_Partikod"/>
                              <w:tag w:val="CC_Noformat_Partikod"/>
                              <w:id w:val="-53464382"/>
                              <w:placeholder>
                                <w:docPart w:val="5E5A62320DE74A8F9D134C808E8F260B"/>
                              </w:placeholder>
                              <w:text/>
                            </w:sdtPr>
                            <w:sdtEndPr/>
                            <w:sdtContent>
                              <w:r w:rsidR="00680476">
                                <w:t>MP</w:t>
                              </w:r>
                            </w:sdtContent>
                          </w:sdt>
                          <w:sdt>
                            <w:sdtPr>
                              <w:alias w:val="CC_Noformat_Partinummer"/>
                              <w:tag w:val="CC_Noformat_Partinummer"/>
                              <w:id w:val="-1709555926"/>
                              <w:placeholder>
                                <w:docPart w:val="F5CD21D65A2D4946A623908CA6810815"/>
                              </w:placeholder>
                              <w:text/>
                            </w:sdtPr>
                            <w:sdtEndPr/>
                            <w:sdtContent>
                              <w:r w:rsidR="00680476">
                                <w:t>1303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A70C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5112A" w14:paraId="62E77139" w14:textId="77777777">
                    <w:pPr>
                      <w:jc w:val="right"/>
                    </w:pPr>
                    <w:sdt>
                      <w:sdtPr>
                        <w:alias w:val="CC_Noformat_Partikod"/>
                        <w:tag w:val="CC_Noformat_Partikod"/>
                        <w:id w:val="-53464382"/>
                        <w:placeholder>
                          <w:docPart w:val="5E5A62320DE74A8F9D134C808E8F260B"/>
                        </w:placeholder>
                        <w:text/>
                      </w:sdtPr>
                      <w:sdtEndPr/>
                      <w:sdtContent>
                        <w:r w:rsidR="00680476">
                          <w:t>MP</w:t>
                        </w:r>
                      </w:sdtContent>
                    </w:sdt>
                    <w:sdt>
                      <w:sdtPr>
                        <w:alias w:val="CC_Noformat_Partinummer"/>
                        <w:tag w:val="CC_Noformat_Partinummer"/>
                        <w:id w:val="-1709555926"/>
                        <w:placeholder>
                          <w:docPart w:val="F5CD21D65A2D4946A623908CA6810815"/>
                        </w:placeholder>
                        <w:text/>
                      </w:sdtPr>
                      <w:sdtEndPr/>
                      <w:sdtContent>
                        <w:r w:rsidR="00680476">
                          <w:t>1303</w:t>
                        </w:r>
                      </w:sdtContent>
                    </w:sdt>
                  </w:p>
                </w:txbxContent>
              </v:textbox>
              <w10:wrap anchorx="page"/>
            </v:shape>
          </w:pict>
        </mc:Fallback>
      </mc:AlternateContent>
    </w:r>
  </w:p>
  <w:p w:rsidRPr="00293C4F" w:rsidR="004F35FE" w:rsidP="00776B74" w:rsidRDefault="004F35FE" w14:paraId="663C6B1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5112A" w14:paraId="275CC9FD" w14:textId="77777777">
    <w:pPr>
      <w:jc w:val="right"/>
    </w:pPr>
    <w:sdt>
      <w:sdtPr>
        <w:alias w:val="CC_Noformat_Partikod"/>
        <w:tag w:val="CC_Noformat_Partikod"/>
        <w:id w:val="559911109"/>
        <w:placeholder>
          <w:docPart w:val="F5CD21D65A2D4946A623908CA6810815"/>
        </w:placeholder>
        <w:text/>
      </w:sdtPr>
      <w:sdtEndPr/>
      <w:sdtContent>
        <w:r w:rsidR="00680476">
          <w:t>MP</w:t>
        </w:r>
      </w:sdtContent>
    </w:sdt>
    <w:sdt>
      <w:sdtPr>
        <w:alias w:val="CC_Noformat_Partinummer"/>
        <w:tag w:val="CC_Noformat_Partinummer"/>
        <w:id w:val="1197820850"/>
        <w:placeholder>
          <w:docPart w:val="DefaultPlaceholder_-1854013440"/>
        </w:placeholder>
        <w:text/>
      </w:sdtPr>
      <w:sdtEndPr/>
      <w:sdtContent>
        <w:r w:rsidR="00680476">
          <w:t>1303</w:t>
        </w:r>
      </w:sdtContent>
    </w:sdt>
  </w:p>
  <w:p w:rsidR="004F35FE" w:rsidP="00776B74" w:rsidRDefault="004F35FE" w14:paraId="2DBDAE9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5112A" w14:paraId="56F36CD5" w14:textId="77777777">
    <w:pPr>
      <w:jc w:val="right"/>
    </w:pPr>
    <w:sdt>
      <w:sdtPr>
        <w:alias w:val="CC_Noformat_Partikod"/>
        <w:tag w:val="CC_Noformat_Partikod"/>
        <w:id w:val="1471015553"/>
        <w:text/>
      </w:sdtPr>
      <w:sdtEndPr/>
      <w:sdtContent>
        <w:r w:rsidR="00680476">
          <w:t>MP</w:t>
        </w:r>
      </w:sdtContent>
    </w:sdt>
    <w:sdt>
      <w:sdtPr>
        <w:alias w:val="CC_Noformat_Partinummer"/>
        <w:tag w:val="CC_Noformat_Partinummer"/>
        <w:id w:val="-2014525982"/>
        <w:text/>
      </w:sdtPr>
      <w:sdtEndPr/>
      <w:sdtContent>
        <w:r w:rsidR="00680476">
          <w:t>1303</w:t>
        </w:r>
      </w:sdtContent>
    </w:sdt>
  </w:p>
  <w:p w:rsidR="004F35FE" w:rsidP="00A314CF" w:rsidRDefault="0085112A" w14:paraId="53A2FAC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5112A" w14:paraId="2E7B5E2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5112A" w14:paraId="4DD7473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:1676</w:t>
        </w:r>
      </w:sdtContent>
    </w:sdt>
  </w:p>
  <w:p w:rsidR="004F35FE" w:rsidP="00E03A3D" w:rsidRDefault="0085112A" w14:paraId="56D51041" w14:textId="77777777">
    <w:pPr>
      <w:pStyle w:val="Motionr"/>
    </w:pPr>
    <w:sdt>
      <w:sdtPr>
        <w:alias w:val="CC_Noformat_Avtext"/>
        <w:tag w:val="CC_Noformat_Avtext"/>
        <w:id w:val="-2020768203"/>
        <w:lock w:val="sdtContentLocked"/>
        <w15:appearance w15:val="hidden"/>
        <w:text/>
      </w:sdtPr>
      <w:sdtEndPr/>
      <w:sdtContent>
        <w:r>
          <w:t>av Stina Bergström (MP)</w:t>
        </w:r>
      </w:sdtContent>
    </w:sdt>
  </w:p>
  <w:sdt>
    <w:sdtPr>
      <w:alias w:val="CC_Noformat_Rubtext"/>
      <w:tag w:val="CC_Noformat_Rubtext"/>
      <w:id w:val="-218060500"/>
      <w:lock w:val="sdtLocked"/>
      <w15:appearance w15:val="hidden"/>
      <w:text/>
    </w:sdtPr>
    <w:sdtEndPr/>
    <w:sdtContent>
      <w:p w:rsidR="004F35FE" w:rsidP="00283E0F" w:rsidRDefault="00680476" w14:paraId="46DD7BAF" w14:textId="77777777">
        <w:pPr>
          <w:pStyle w:val="FSHRub2"/>
        </w:pPr>
        <w:r>
          <w:t xml:space="preserve">Inlandsbanan – en del av klimatlösningen  </w:t>
        </w:r>
      </w:p>
    </w:sdtContent>
  </w:sdt>
  <w:sdt>
    <w:sdtPr>
      <w:alias w:val="CC_Boilerplate_3"/>
      <w:tag w:val="CC_Boilerplate_3"/>
      <w:id w:val="1606463544"/>
      <w:lock w:val="sdtContentLocked"/>
      <w15:appearance w15:val="hidden"/>
      <w:text w:multiLine="1"/>
    </w:sdtPr>
    <w:sdtEndPr/>
    <w:sdtContent>
      <w:p w:rsidR="004F35FE" w:rsidP="00283E0F" w:rsidRDefault="004F35FE" w14:paraId="39DEBBE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47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833"/>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29E"/>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358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26B9"/>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476"/>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112A"/>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2A3"/>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706"/>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485"/>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AD03CD"/>
  <w15:chartTrackingRefBased/>
  <w15:docId w15:val="{C8BF270E-6BF4-4D01-8592-0FF9A50DE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6804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60FD9378D604E10834BA8AE6A177627"/>
        <w:category>
          <w:name w:val="Allmänt"/>
          <w:gallery w:val="placeholder"/>
        </w:category>
        <w:types>
          <w:type w:val="bbPlcHdr"/>
        </w:types>
        <w:behaviors>
          <w:behavior w:val="content"/>
        </w:behaviors>
        <w:guid w:val="{06A8785F-EE1D-4FEF-9DC9-479E69A5551B}"/>
      </w:docPartPr>
      <w:docPartBody>
        <w:p w:rsidR="003A713E" w:rsidRDefault="008002D7">
          <w:pPr>
            <w:pStyle w:val="D60FD9378D604E10834BA8AE6A177627"/>
          </w:pPr>
          <w:r w:rsidRPr="005A0A93">
            <w:rPr>
              <w:rStyle w:val="Platshllartext"/>
            </w:rPr>
            <w:t>Förslag till riksdagsbeslut</w:t>
          </w:r>
        </w:p>
      </w:docPartBody>
    </w:docPart>
    <w:docPart>
      <w:docPartPr>
        <w:name w:val="5325D8E712C94EC19DA2706777D24EF4"/>
        <w:category>
          <w:name w:val="Allmänt"/>
          <w:gallery w:val="placeholder"/>
        </w:category>
        <w:types>
          <w:type w:val="bbPlcHdr"/>
        </w:types>
        <w:behaviors>
          <w:behavior w:val="content"/>
        </w:behaviors>
        <w:guid w:val="{515A9D6E-9F6C-4B76-8120-F727C2353DA3}"/>
      </w:docPartPr>
      <w:docPartBody>
        <w:p w:rsidR="003A713E" w:rsidRDefault="008002D7">
          <w:pPr>
            <w:pStyle w:val="5325D8E712C94EC19DA2706777D24EF4"/>
          </w:pPr>
          <w:r w:rsidRPr="005A0A93">
            <w:rPr>
              <w:rStyle w:val="Platshllartext"/>
            </w:rPr>
            <w:t>Motivering</w:t>
          </w:r>
        </w:p>
      </w:docPartBody>
    </w:docPart>
    <w:docPart>
      <w:docPartPr>
        <w:name w:val="5E5A62320DE74A8F9D134C808E8F260B"/>
        <w:category>
          <w:name w:val="Allmänt"/>
          <w:gallery w:val="placeholder"/>
        </w:category>
        <w:types>
          <w:type w:val="bbPlcHdr"/>
        </w:types>
        <w:behaviors>
          <w:behavior w:val="content"/>
        </w:behaviors>
        <w:guid w:val="{CD45FAF9-F891-46C5-A767-CDDE89AC29F1}"/>
      </w:docPartPr>
      <w:docPartBody>
        <w:p w:rsidR="003A713E" w:rsidRDefault="008002D7">
          <w:pPr>
            <w:pStyle w:val="5E5A62320DE74A8F9D134C808E8F260B"/>
          </w:pPr>
          <w:r>
            <w:rPr>
              <w:rStyle w:val="Platshllartext"/>
            </w:rPr>
            <w:t xml:space="preserve"> </w:t>
          </w:r>
        </w:p>
      </w:docPartBody>
    </w:docPart>
    <w:docPart>
      <w:docPartPr>
        <w:name w:val="F5CD21D65A2D4946A623908CA6810815"/>
        <w:category>
          <w:name w:val="Allmänt"/>
          <w:gallery w:val="placeholder"/>
        </w:category>
        <w:types>
          <w:type w:val="bbPlcHdr"/>
        </w:types>
        <w:behaviors>
          <w:behavior w:val="content"/>
        </w:behaviors>
        <w:guid w:val="{DD40871A-EC23-4F41-BF6D-3065D89BF473}"/>
      </w:docPartPr>
      <w:docPartBody>
        <w:p w:rsidR="003A713E" w:rsidRDefault="008002D7">
          <w:pPr>
            <w:pStyle w:val="F5CD21D65A2D4946A623908CA6810815"/>
          </w:pPr>
          <w:r>
            <w:t xml:space="preserve"> </w:t>
          </w:r>
        </w:p>
      </w:docPartBody>
    </w:docPart>
    <w:docPart>
      <w:docPartPr>
        <w:name w:val="DefaultPlaceholder_-1854013440"/>
        <w:category>
          <w:name w:val="Allmänt"/>
          <w:gallery w:val="placeholder"/>
        </w:category>
        <w:types>
          <w:type w:val="bbPlcHdr"/>
        </w:types>
        <w:behaviors>
          <w:behavior w:val="content"/>
        </w:behaviors>
        <w:guid w:val="{E6B16D05-66D5-4B35-93B8-F14628A3358D}"/>
      </w:docPartPr>
      <w:docPartBody>
        <w:p w:rsidR="003A713E" w:rsidRDefault="008002D7">
          <w:r w:rsidRPr="008B78C1">
            <w:rPr>
              <w:rStyle w:val="Platshllartext"/>
            </w:rPr>
            <w:t>Klicka eller tryck här för att ange text.</w:t>
          </w:r>
        </w:p>
      </w:docPartBody>
    </w:docPart>
    <w:docPart>
      <w:docPartPr>
        <w:name w:val="09C494FFF3A34F19B0F09667020CD88D"/>
        <w:category>
          <w:name w:val="Allmänt"/>
          <w:gallery w:val="placeholder"/>
        </w:category>
        <w:types>
          <w:type w:val="bbPlcHdr"/>
        </w:types>
        <w:behaviors>
          <w:behavior w:val="content"/>
        </w:behaviors>
        <w:guid w:val="{0E3882CC-ADB2-4D43-AD65-686D82A8DDF6}"/>
      </w:docPartPr>
      <w:docPartBody>
        <w:p w:rsidR="00000000" w:rsidRDefault="00A273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2D7"/>
    <w:rsid w:val="003A713E"/>
    <w:rsid w:val="008002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002D7"/>
    <w:rPr>
      <w:color w:val="F4B083" w:themeColor="accent2" w:themeTint="99"/>
    </w:rPr>
  </w:style>
  <w:style w:type="paragraph" w:customStyle="1" w:styleId="D60FD9378D604E10834BA8AE6A177627">
    <w:name w:val="D60FD9378D604E10834BA8AE6A177627"/>
  </w:style>
  <w:style w:type="paragraph" w:customStyle="1" w:styleId="EBE249DB053A46028C5FBB875CE40B24">
    <w:name w:val="EBE249DB053A46028C5FBB875CE40B24"/>
  </w:style>
  <w:style w:type="paragraph" w:customStyle="1" w:styleId="C66B02088A5E47679FB45407A71D5F0D">
    <w:name w:val="C66B02088A5E47679FB45407A71D5F0D"/>
  </w:style>
  <w:style w:type="paragraph" w:customStyle="1" w:styleId="5325D8E712C94EC19DA2706777D24EF4">
    <w:name w:val="5325D8E712C94EC19DA2706777D24EF4"/>
  </w:style>
  <w:style w:type="paragraph" w:customStyle="1" w:styleId="E4E84695F1D246D39F9FAFFE0E234DB9">
    <w:name w:val="E4E84695F1D246D39F9FAFFE0E234DB9"/>
  </w:style>
  <w:style w:type="paragraph" w:customStyle="1" w:styleId="5E5A62320DE74A8F9D134C808E8F260B">
    <w:name w:val="5E5A62320DE74A8F9D134C808E8F260B"/>
  </w:style>
  <w:style w:type="paragraph" w:customStyle="1" w:styleId="F5CD21D65A2D4946A623908CA6810815">
    <w:name w:val="F5CD21D65A2D4946A623908CA68108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1E240F-4C44-499F-AD50-3822CC6E461C}"/>
</file>

<file path=customXml/itemProps2.xml><?xml version="1.0" encoding="utf-8"?>
<ds:datastoreItem xmlns:ds="http://schemas.openxmlformats.org/officeDocument/2006/customXml" ds:itemID="{C4C848F4-8821-432F-B541-965C04D15FE1}"/>
</file>

<file path=customXml/itemProps3.xml><?xml version="1.0" encoding="utf-8"?>
<ds:datastoreItem xmlns:ds="http://schemas.openxmlformats.org/officeDocument/2006/customXml" ds:itemID="{D2E45D56-6A89-43BB-A3FF-6974D2F86F45}"/>
</file>

<file path=docProps/app.xml><?xml version="1.0" encoding="utf-8"?>
<Properties xmlns="http://schemas.openxmlformats.org/officeDocument/2006/extended-properties" xmlns:vt="http://schemas.openxmlformats.org/officeDocument/2006/docPropsVTypes">
  <Template>Normal</Template>
  <TotalTime>8</TotalTime>
  <Pages>3</Pages>
  <Words>719</Words>
  <Characters>4052</Characters>
  <Application>Microsoft Office Word</Application>
  <DocSecurity>0</DocSecurity>
  <Lines>72</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4746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