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CellMar>
          <w:left w:w="107" w:type="dxa"/>
          <w:right w:w="107" w:type="dxa"/>
        </w:tblCellMar>
        <w:tblLook w:val="0000"/>
      </w:tblPr>
      <w:tblGrid>
        <w:gridCol w:w="2268"/>
        <w:gridCol w:w="1134"/>
        <w:gridCol w:w="1865"/>
      </w:tblGrid>
      <w:tr w:rsidR="00B70EF3" w:rsidRPr="00005077">
        <w:tc>
          <w:tcPr>
            <w:tcW w:w="2268" w:type="dxa"/>
          </w:tcPr>
          <w:p w:rsidR="00B70EF3" w:rsidRPr="00005077" w:rsidRDefault="00B70EF3" w:rsidP="007242A3">
            <w:pPr>
              <w:framePr w:w="5035" w:h="1644" w:wrap="notBeside" w:vAnchor="page" w:hAnchor="page" w:x="6573" w:y="721"/>
              <w:rPr>
                <w:rFonts w:ascii="TradeGothic" w:hAnsi="TradeGothic"/>
                <w:i/>
                <w:sz w:val="18"/>
              </w:rPr>
            </w:pPr>
          </w:p>
        </w:tc>
        <w:tc>
          <w:tcPr>
            <w:tcW w:w="2999" w:type="dxa"/>
            <w:gridSpan w:val="2"/>
          </w:tcPr>
          <w:p w:rsidR="00B70EF3" w:rsidRPr="00302345" w:rsidRDefault="00B70EF3" w:rsidP="007242A3">
            <w:pPr>
              <w:framePr w:w="5035" w:h="1644" w:wrap="notBeside" w:vAnchor="page" w:hAnchor="page" w:x="6573" w:y="721"/>
              <w:rPr>
                <w:rFonts w:ascii="Times New Roman" w:hAnsi="Times New Roman"/>
                <w:szCs w:val="24"/>
              </w:rPr>
            </w:pPr>
            <w:r>
              <w:rPr>
                <w:rFonts w:ascii="Times New Roman" w:hAnsi="Times New Roman"/>
                <w:szCs w:val="24"/>
              </w:rPr>
              <w:t xml:space="preserve">                              </w:t>
            </w:r>
          </w:p>
        </w:tc>
      </w:tr>
      <w:tr w:rsidR="00B70EF3" w:rsidRPr="00005077">
        <w:tc>
          <w:tcPr>
            <w:tcW w:w="2268" w:type="dxa"/>
          </w:tcPr>
          <w:p w:rsidR="00B70EF3" w:rsidRPr="00005077" w:rsidRDefault="00B70EF3" w:rsidP="007242A3">
            <w:pPr>
              <w:framePr w:w="5035" w:h="1644" w:wrap="notBeside" w:vAnchor="page" w:hAnchor="page" w:x="6573" w:y="721"/>
              <w:rPr>
                <w:rFonts w:ascii="TradeGothic" w:hAnsi="TradeGothic"/>
                <w:b/>
                <w:sz w:val="22"/>
              </w:rPr>
            </w:pPr>
            <w:r>
              <w:rPr>
                <w:rFonts w:ascii="TradeGothic" w:hAnsi="TradeGothic"/>
                <w:b/>
                <w:sz w:val="22"/>
              </w:rPr>
              <w:t>Annotering</w:t>
            </w:r>
            <w:r w:rsidRPr="00005077">
              <w:rPr>
                <w:rFonts w:ascii="TradeGothic" w:hAnsi="TradeGothic"/>
                <w:b/>
                <w:sz w:val="22"/>
              </w:rPr>
              <w:t xml:space="preserve"> </w:t>
            </w:r>
          </w:p>
        </w:tc>
        <w:tc>
          <w:tcPr>
            <w:tcW w:w="2999" w:type="dxa"/>
            <w:gridSpan w:val="2"/>
          </w:tcPr>
          <w:p w:rsidR="00B70EF3" w:rsidRPr="00005077" w:rsidRDefault="00B70EF3" w:rsidP="007242A3">
            <w:pPr>
              <w:framePr w:w="5035" w:h="1644" w:wrap="notBeside" w:vAnchor="page" w:hAnchor="page" w:x="6573" w:y="721"/>
              <w:rPr>
                <w:rFonts w:ascii="TradeGothic" w:hAnsi="TradeGothic"/>
                <w:b/>
                <w:sz w:val="22"/>
              </w:rPr>
            </w:pPr>
          </w:p>
        </w:tc>
      </w:tr>
      <w:tr w:rsidR="00B70EF3" w:rsidRPr="00005077">
        <w:tc>
          <w:tcPr>
            <w:tcW w:w="3402" w:type="dxa"/>
            <w:gridSpan w:val="2"/>
          </w:tcPr>
          <w:p w:rsidR="00B70EF3" w:rsidRPr="00005077" w:rsidRDefault="00B70EF3" w:rsidP="007242A3">
            <w:pPr>
              <w:framePr w:w="5035" w:h="1644" w:wrap="notBeside" w:vAnchor="page" w:hAnchor="page" w:x="6573" w:y="721"/>
            </w:pPr>
          </w:p>
        </w:tc>
        <w:tc>
          <w:tcPr>
            <w:tcW w:w="1865" w:type="dxa"/>
          </w:tcPr>
          <w:p w:rsidR="00B70EF3" w:rsidRPr="00005077" w:rsidRDefault="00B70EF3" w:rsidP="007242A3">
            <w:pPr>
              <w:framePr w:w="5035" w:h="1644" w:wrap="notBeside" w:vAnchor="page" w:hAnchor="page" w:x="6573" w:y="721"/>
            </w:pPr>
          </w:p>
        </w:tc>
      </w:tr>
      <w:tr w:rsidR="00B70EF3" w:rsidRPr="00005077">
        <w:tc>
          <w:tcPr>
            <w:tcW w:w="2268" w:type="dxa"/>
          </w:tcPr>
          <w:p w:rsidR="00B70EF3" w:rsidRPr="00005077" w:rsidRDefault="00B70EF3" w:rsidP="00ED0C2C">
            <w:pPr>
              <w:framePr w:w="5035" w:h="1644" w:wrap="notBeside" w:vAnchor="page" w:hAnchor="page" w:x="6573" w:y="721"/>
            </w:pPr>
            <w:r>
              <w:t>2012-12-10</w:t>
            </w:r>
          </w:p>
        </w:tc>
        <w:tc>
          <w:tcPr>
            <w:tcW w:w="2999" w:type="dxa"/>
            <w:gridSpan w:val="2"/>
          </w:tcPr>
          <w:p w:rsidR="00B70EF3" w:rsidRPr="00005077" w:rsidRDefault="00B70EF3" w:rsidP="007242A3">
            <w:pPr>
              <w:framePr w:w="5035" w:h="1644" w:wrap="notBeside" w:vAnchor="page" w:hAnchor="page" w:x="6573" w:y="721"/>
              <w:rPr>
                <w:sz w:val="20"/>
              </w:rPr>
            </w:pPr>
            <w:r>
              <w:rPr>
                <w:sz w:val="20"/>
              </w:rPr>
              <w:t>Fi 2012/166</w:t>
            </w:r>
          </w:p>
        </w:tc>
      </w:tr>
      <w:tr w:rsidR="00B70EF3" w:rsidRPr="00005077">
        <w:tc>
          <w:tcPr>
            <w:tcW w:w="2268" w:type="dxa"/>
          </w:tcPr>
          <w:p w:rsidR="00B70EF3" w:rsidRPr="00005077" w:rsidRDefault="00B70EF3" w:rsidP="007242A3">
            <w:pPr>
              <w:framePr w:w="5035" w:h="1644" w:wrap="notBeside" w:vAnchor="page" w:hAnchor="page" w:x="6573" w:y="721"/>
            </w:pPr>
          </w:p>
        </w:tc>
        <w:tc>
          <w:tcPr>
            <w:tcW w:w="2999" w:type="dxa"/>
            <w:gridSpan w:val="2"/>
          </w:tcPr>
          <w:p w:rsidR="00B70EF3" w:rsidRPr="00005077" w:rsidRDefault="00B70EF3" w:rsidP="007242A3">
            <w:pPr>
              <w:framePr w:w="5035" w:h="1644" w:wrap="notBeside" w:vAnchor="page" w:hAnchor="page" w:x="6573" w:y="721"/>
            </w:pPr>
          </w:p>
        </w:tc>
      </w:tr>
    </w:tbl>
    <w:p w:rsidR="00B70EF3" w:rsidRPr="00F31507" w:rsidRDefault="00B70EF3" w:rsidP="00F31507">
      <w:pPr>
        <w:rPr>
          <w:vanish/>
        </w:rPr>
      </w:pPr>
    </w:p>
    <w:tbl>
      <w:tblPr>
        <w:tblW w:w="0" w:type="auto"/>
        <w:tblLayout w:type="fixed"/>
        <w:tblLook w:val="0000"/>
      </w:tblPr>
      <w:tblGrid>
        <w:gridCol w:w="4911"/>
      </w:tblGrid>
      <w:tr w:rsidR="00B70EF3" w:rsidRPr="00005077">
        <w:trPr>
          <w:trHeight w:val="284"/>
        </w:trPr>
        <w:tc>
          <w:tcPr>
            <w:tcW w:w="4911" w:type="dxa"/>
          </w:tcPr>
          <w:p w:rsidR="00B70EF3" w:rsidRPr="00005077" w:rsidRDefault="00B70EF3">
            <w:pPr>
              <w:pStyle w:val="Avsndare"/>
              <w:framePr w:h="2483" w:wrap="notBeside" w:x="1504"/>
              <w:rPr>
                <w:b/>
                <w:i w:val="0"/>
                <w:sz w:val="22"/>
              </w:rPr>
            </w:pPr>
            <w:r>
              <w:rPr>
                <w:b/>
                <w:i w:val="0"/>
                <w:sz w:val="22"/>
              </w:rPr>
              <w:t>Finansdepartementet</w:t>
            </w:r>
          </w:p>
        </w:tc>
      </w:tr>
      <w:tr w:rsidR="00B70EF3" w:rsidRPr="00005077">
        <w:trPr>
          <w:trHeight w:val="284"/>
        </w:trPr>
        <w:tc>
          <w:tcPr>
            <w:tcW w:w="4911" w:type="dxa"/>
          </w:tcPr>
          <w:p w:rsidR="00B70EF3" w:rsidRPr="00005077" w:rsidRDefault="00B70EF3">
            <w:pPr>
              <w:pStyle w:val="Avsndare"/>
              <w:framePr w:h="2483" w:wrap="notBeside" w:x="1504"/>
              <w:rPr>
                <w:bCs/>
                <w:iCs/>
              </w:rPr>
            </w:pPr>
          </w:p>
        </w:tc>
      </w:tr>
      <w:tr w:rsidR="00B70EF3" w:rsidRPr="00005077">
        <w:trPr>
          <w:trHeight w:val="284"/>
        </w:trPr>
        <w:tc>
          <w:tcPr>
            <w:tcW w:w="4911" w:type="dxa"/>
          </w:tcPr>
          <w:p w:rsidR="00B70EF3" w:rsidRPr="00005077" w:rsidRDefault="00B70EF3">
            <w:pPr>
              <w:pStyle w:val="Avsndare"/>
              <w:framePr w:h="2483" w:wrap="notBeside" w:x="1504"/>
              <w:rPr>
                <w:bCs/>
                <w:iCs/>
              </w:rPr>
            </w:pPr>
          </w:p>
        </w:tc>
      </w:tr>
      <w:tr w:rsidR="00B70EF3" w:rsidRPr="00005077">
        <w:trPr>
          <w:trHeight w:val="284"/>
        </w:trPr>
        <w:tc>
          <w:tcPr>
            <w:tcW w:w="4911" w:type="dxa"/>
          </w:tcPr>
          <w:p w:rsidR="00B70EF3" w:rsidRPr="00005077" w:rsidRDefault="00B70EF3">
            <w:pPr>
              <w:pStyle w:val="Avsndare"/>
              <w:framePr w:h="2483" w:wrap="notBeside" w:x="1504"/>
              <w:rPr>
                <w:bCs/>
                <w:iCs/>
              </w:rPr>
            </w:pPr>
          </w:p>
        </w:tc>
      </w:tr>
      <w:tr w:rsidR="00B70EF3" w:rsidRPr="00005077">
        <w:trPr>
          <w:trHeight w:val="284"/>
        </w:trPr>
        <w:tc>
          <w:tcPr>
            <w:tcW w:w="4911" w:type="dxa"/>
          </w:tcPr>
          <w:p w:rsidR="00B70EF3" w:rsidRPr="00005077" w:rsidRDefault="00B70EF3">
            <w:pPr>
              <w:pStyle w:val="Avsndare"/>
              <w:framePr w:h="2483" w:wrap="notBeside" w:x="1504"/>
              <w:rPr>
                <w:bCs/>
                <w:iCs/>
              </w:rPr>
            </w:pPr>
          </w:p>
        </w:tc>
      </w:tr>
      <w:tr w:rsidR="00B70EF3" w:rsidRPr="00005077">
        <w:trPr>
          <w:trHeight w:val="284"/>
        </w:trPr>
        <w:tc>
          <w:tcPr>
            <w:tcW w:w="4911" w:type="dxa"/>
          </w:tcPr>
          <w:p w:rsidR="00B70EF3" w:rsidRPr="00005077" w:rsidRDefault="00B70EF3">
            <w:pPr>
              <w:pStyle w:val="Avsndare"/>
              <w:framePr w:h="2483" w:wrap="notBeside" w:x="1504"/>
              <w:rPr>
                <w:bCs/>
                <w:iCs/>
              </w:rPr>
            </w:pPr>
          </w:p>
        </w:tc>
      </w:tr>
      <w:tr w:rsidR="00B70EF3" w:rsidRPr="00005077">
        <w:trPr>
          <w:trHeight w:val="284"/>
        </w:trPr>
        <w:tc>
          <w:tcPr>
            <w:tcW w:w="4911" w:type="dxa"/>
          </w:tcPr>
          <w:p w:rsidR="00B70EF3" w:rsidRPr="00005077" w:rsidRDefault="00B70EF3">
            <w:pPr>
              <w:pStyle w:val="Avsndare"/>
              <w:framePr w:h="2483" w:wrap="notBeside" w:x="1504"/>
              <w:rPr>
                <w:bCs/>
                <w:iCs/>
              </w:rPr>
            </w:pPr>
          </w:p>
        </w:tc>
      </w:tr>
    </w:tbl>
    <w:p w:rsidR="00B70EF3" w:rsidRDefault="00B70EF3">
      <w:pPr>
        <w:framePr w:w="4400" w:h="2523" w:wrap="notBeside" w:vAnchor="page" w:hAnchor="page" w:x="6453" w:y="2445"/>
        <w:ind w:left="142"/>
      </w:pPr>
      <w:r>
        <w:t>Till: Riksdagen</w:t>
      </w:r>
    </w:p>
    <w:p w:rsidR="00B70EF3" w:rsidRDefault="00B70EF3">
      <w:pPr>
        <w:framePr w:w="4400" w:h="2523" w:wrap="notBeside" w:vAnchor="page" w:hAnchor="page" w:x="6453" w:y="2445"/>
        <w:ind w:left="142"/>
      </w:pPr>
    </w:p>
    <w:p w:rsidR="00B70EF3" w:rsidRDefault="00B70EF3">
      <w:pPr>
        <w:framePr w:w="4400" w:h="2523" w:wrap="notBeside" w:vAnchor="page" w:hAnchor="page" w:x="6453" w:y="2445"/>
        <w:ind w:left="142"/>
      </w:pPr>
      <w:r>
        <w:t xml:space="preserve">Ekofinrådets möte den </w:t>
      </w:r>
    </w:p>
    <w:p w:rsidR="00B70EF3" w:rsidRPr="00005077" w:rsidRDefault="00B70EF3">
      <w:pPr>
        <w:framePr w:w="4400" w:h="2523" w:wrap="notBeside" w:vAnchor="page" w:hAnchor="page" w:x="6453" w:y="2445"/>
        <w:ind w:left="142"/>
      </w:pPr>
      <w:r>
        <w:t>12 december 2012 i Bryssel</w:t>
      </w:r>
    </w:p>
    <w:p w:rsidR="00B70EF3" w:rsidRPr="00005077" w:rsidRDefault="00B70EF3" w:rsidP="00005077">
      <w:pPr>
        <w:pStyle w:val="RKrubrik"/>
        <w:pBdr>
          <w:bottom w:val="single" w:sz="4" w:space="1" w:color="000000"/>
        </w:pBdr>
        <w:spacing w:before="0" w:after="0"/>
      </w:pPr>
      <w:r>
        <w:t>Kommenterad dagordning</w:t>
      </w:r>
    </w:p>
    <w:p w:rsidR="00B70EF3" w:rsidRPr="00005077" w:rsidRDefault="00B70EF3">
      <w:pPr>
        <w:pStyle w:val="RKnormal"/>
        <w:rPr>
          <w:sz w:val="20"/>
        </w:rPr>
      </w:pPr>
      <w:r>
        <w:rPr>
          <w:sz w:val="20"/>
        </w:rPr>
        <w:t>- enligt den preliminära dagordning som framkom i Coreper den 5 december 2012</w:t>
      </w:r>
    </w:p>
    <w:p w:rsidR="00B70EF3" w:rsidRDefault="00B70EF3" w:rsidP="001566AF">
      <w:pPr>
        <w:pStyle w:val="Heading2"/>
        <w:numPr>
          <w:ilvl w:val="0"/>
          <w:numId w:val="2"/>
        </w:numPr>
        <w:rPr>
          <w:lang w:eastAsia="sv-SE"/>
        </w:rPr>
      </w:pPr>
      <w:r>
        <w:rPr>
          <w:lang w:eastAsia="sv-SE"/>
        </w:rPr>
        <w:t>Godkännande av den preliminära dagordningen</w:t>
      </w:r>
    </w:p>
    <w:p w:rsidR="00B70EF3" w:rsidRPr="00B40850" w:rsidRDefault="00B70EF3" w:rsidP="00B40850">
      <w:pPr>
        <w:pStyle w:val="Heading2"/>
        <w:rPr>
          <w:u w:val="single"/>
          <w:lang w:eastAsia="sv-SE"/>
        </w:rPr>
      </w:pPr>
      <w:r>
        <w:rPr>
          <w:u w:val="single"/>
          <w:lang w:eastAsia="sv-SE"/>
        </w:rPr>
        <w:t>Lagstiftningsöverläggningar</w:t>
      </w:r>
    </w:p>
    <w:p w:rsidR="00B70EF3" w:rsidRPr="00451C5D" w:rsidRDefault="00B70EF3" w:rsidP="001566AF">
      <w:pPr>
        <w:pStyle w:val="Heading2"/>
        <w:numPr>
          <w:ilvl w:val="0"/>
          <w:numId w:val="2"/>
        </w:numPr>
      </w:pPr>
      <w:r>
        <w:t>Banktillsynsmekanismen</w:t>
      </w:r>
      <w:r w:rsidRPr="0008297A">
        <w:rPr>
          <w:i/>
        </w:rPr>
        <w:t xml:space="preserve"> </w:t>
      </w:r>
    </w:p>
    <w:p w:rsidR="00B70EF3" w:rsidRDefault="00B70EF3" w:rsidP="00B40850">
      <w:pPr>
        <w:pStyle w:val="Heading4"/>
      </w:pPr>
      <w:r w:rsidRPr="00451C5D">
        <w:tab/>
        <w:t xml:space="preserve">- </w:t>
      </w:r>
      <w:r>
        <w:t>Allmän inriktning</w:t>
      </w:r>
    </w:p>
    <w:p w:rsidR="00B70EF3" w:rsidRDefault="00B70EF3" w:rsidP="00127F01">
      <w:pPr>
        <w:pStyle w:val="RKnormal"/>
      </w:pPr>
      <w:r>
        <w:t xml:space="preserve">Rådet ska besluta om en förordning som ger ECB tillsynsansvar över kreditinstitut och anta en allmän inriktning om förslag till ändringar i förordningen om Europeiska bankmyndigheten (EBA). </w:t>
      </w:r>
    </w:p>
    <w:p w:rsidR="00B70EF3" w:rsidRDefault="00B70EF3" w:rsidP="00127F01"/>
    <w:p w:rsidR="00B70EF3" w:rsidRDefault="00B70EF3" w:rsidP="00127F01">
      <w:r>
        <w:t xml:space="preserve">Information och samråd med EU-nämnden har skett inför Europeiska rådets möten i juni och oktober samt inför Ekofin i oktober, november och december. Överläggningar med Finansutskottet hölls den 16 oktober. </w:t>
      </w:r>
    </w:p>
    <w:p w:rsidR="00B70EF3" w:rsidRDefault="00B70EF3" w:rsidP="00127F01"/>
    <w:p w:rsidR="00B70EF3" w:rsidRDefault="00B70EF3" w:rsidP="00127F01">
      <w:pPr>
        <w:pStyle w:val="RKnormal"/>
        <w:spacing w:line="240" w:lineRule="auto"/>
      </w:pPr>
      <w:r>
        <w:t>Vid Europeiska rådet den 28-29 juni noterade stats- och regeringscheferna en rapport framtagen av Van Rompuy, Draghi, Barroso och Juncker med förslag på hur EMU kan vidareutvecklas. Bl.a. talade rapporten om en bankunion bestående av gemensam banktillsyn, ett gemensamt insättningsgarantisystem, och en gemensam avvecklingsfond. Europeiska rådet uppdrog som uppföljning åt Van Rompuy att till Europeiska rådet i december utveckla en ”specific and time-bound roadmap for the achievement of a genuine [EMU]”. Vidare gav Eurogruppen i ett uttalande stöd för ambitionen att samla banktillsyn i eurozonen hos Europeiska centralbanken (ECB).</w:t>
      </w:r>
    </w:p>
    <w:p w:rsidR="00B70EF3" w:rsidRDefault="00B70EF3" w:rsidP="00127F01">
      <w:pPr>
        <w:pStyle w:val="RKnormal"/>
        <w:spacing w:line="240" w:lineRule="auto"/>
      </w:pPr>
    </w:p>
    <w:p w:rsidR="00B70EF3" w:rsidRDefault="00B70EF3" w:rsidP="00127F01">
      <w:pPr>
        <w:pStyle w:val="RKnormal"/>
        <w:spacing w:line="240" w:lineRule="auto"/>
      </w:pPr>
      <w:r>
        <w:t>Med hänvisning till dessa uttalanden lämnade kommissionen den 12 september förslag om en samlad tillsynsmekanism för banker i eurozonen (se vidare Fakta-PM 2012/13:FPM10). Förslagen innebär i korthet följande.</w:t>
      </w:r>
    </w:p>
    <w:p w:rsidR="00B70EF3" w:rsidRDefault="00B70EF3" w:rsidP="00127F01">
      <w:pPr>
        <w:pStyle w:val="RKnormal"/>
        <w:spacing w:line="240" w:lineRule="auto"/>
      </w:pPr>
    </w:p>
    <w:p w:rsidR="00B70EF3" w:rsidRPr="00C060D2" w:rsidRDefault="00B70EF3" w:rsidP="00127F01">
      <w:pPr>
        <w:pStyle w:val="RKnormal"/>
        <w:spacing w:line="240" w:lineRule="auto"/>
      </w:pPr>
      <w:r>
        <w:t>ECB blir ansvarig tillsynsmyndighet för samtliga kreditinstitut i eurozonen. En infasning sker dock. Från den 1 januari 2013 har ECB möjlighet att ta över tillsynen över kreditinstitut som fått eller kommer att få statligt stöd. Från den 1 juli 2013 ska ECB utöva tillsyn över systemviktiga kreditinstitut. Från den 1 januari 2014 ska ECB utöva tillsyn över alla kreditinstitut</w:t>
      </w:r>
      <w:r w:rsidRPr="00C060D2">
        <w:t xml:space="preserve">. Inom de områden där ECB tar över tillsynsansvaret, bl.a. i fråga om institutens efterlevnad av kapital- och likviditetskrav, blir ECB exklusivt ansvarig myndighet. Icke euroländer har möjlighet att på frivillig basis delta i bankunionen och därmed få ECB som tillsynsmyndighet. </w:t>
      </w:r>
    </w:p>
    <w:p w:rsidR="00B70EF3" w:rsidRPr="00C060D2" w:rsidRDefault="00B70EF3" w:rsidP="00127F01">
      <w:pPr>
        <w:pStyle w:val="RKnormal"/>
        <w:spacing w:line="240" w:lineRule="auto"/>
      </w:pPr>
    </w:p>
    <w:p w:rsidR="00B70EF3" w:rsidRDefault="00B70EF3" w:rsidP="00127F01">
      <w:pPr>
        <w:pStyle w:val="RKnormal"/>
        <w:spacing w:line="240" w:lineRule="auto"/>
      </w:pPr>
      <w:r w:rsidRPr="00C060D2">
        <w:t>ECB förs också in i arbetet i Europeiska</w:t>
      </w:r>
      <w:r>
        <w:t xml:space="preserve"> bankmyndigheten (European Banking Authority, EBA) som är samordningsorgan för banktillsynsmyndigheter i alla medlemsstater. Det föreslås nya röstningsregler för vissa typer av EBA-beslut.</w:t>
      </w:r>
    </w:p>
    <w:p w:rsidR="00B70EF3" w:rsidRDefault="00B70EF3" w:rsidP="00127F01">
      <w:pPr>
        <w:pStyle w:val="RKnormal"/>
        <w:spacing w:line="240" w:lineRule="auto"/>
      </w:pPr>
    </w:p>
    <w:p w:rsidR="00B70EF3" w:rsidRDefault="00B70EF3" w:rsidP="00127F01">
      <w:pPr>
        <w:pStyle w:val="RKnormal"/>
        <w:spacing w:line="240" w:lineRule="auto"/>
      </w:pPr>
      <w:r>
        <w:t>Det införs mekanismer för demokratiskt ansvarsutkrävande som innebär att ECB ska rapportera på olika sätt till Europaparlamentet, rådet, kommissionen och eurogruppen.</w:t>
      </w:r>
    </w:p>
    <w:p w:rsidR="00B70EF3" w:rsidRDefault="00B70EF3" w:rsidP="00127F01">
      <w:pPr>
        <w:pStyle w:val="RKnormal"/>
        <w:spacing w:line="240" w:lineRule="auto"/>
      </w:pPr>
    </w:p>
    <w:p w:rsidR="00B70EF3" w:rsidRDefault="00B70EF3" w:rsidP="00127F01">
      <w:pPr>
        <w:pStyle w:val="RKnormal"/>
        <w:spacing w:line="240" w:lineRule="auto"/>
      </w:pPr>
      <w:r>
        <w:t xml:space="preserve">Förhandlingar i rådsarbetsgrupp har pågått sedan slutet av september och avslutades den 6 december. Förhandlingar i Coreper II hölls den 10 december. Förslagen har också diskuterats på Ekofin samt på Europeiska rådet i oktober. </w:t>
      </w:r>
    </w:p>
    <w:p w:rsidR="00B70EF3" w:rsidRDefault="00B70EF3" w:rsidP="00127F01">
      <w:pPr>
        <w:pStyle w:val="RKnormal"/>
        <w:spacing w:line="240" w:lineRule="auto"/>
      </w:pPr>
    </w:p>
    <w:p w:rsidR="00B70EF3" w:rsidRDefault="00B70EF3" w:rsidP="00127F01">
      <w:pPr>
        <w:overflowPunct/>
        <w:autoSpaceDE/>
        <w:autoSpaceDN/>
        <w:adjustRightInd/>
        <w:spacing w:line="240" w:lineRule="auto"/>
      </w:pPr>
      <w:r>
        <w:t xml:space="preserve">Regeringen </w:t>
      </w:r>
      <w:r w:rsidRPr="00082042">
        <w:t>har starka invändningar mot utformningen av det framlagda förslaget till tillsynsmekanism avseende banktillsyn.</w:t>
      </w:r>
      <w:r>
        <w:t xml:space="preserve"> Regeringen är dock</w:t>
      </w:r>
      <w:r w:rsidRPr="00CC744A">
        <w:t xml:space="preserve"> en konstruktiv deltagare i</w:t>
      </w:r>
      <w:r>
        <w:t xml:space="preserve"> förhandlingarna</w:t>
      </w:r>
      <w:r w:rsidRPr="00991BA0">
        <w:t xml:space="preserve"> </w:t>
      </w:r>
      <w:r>
        <w:t xml:space="preserve">och försöker bidra till att förbättra förslaget. </w:t>
      </w:r>
    </w:p>
    <w:p w:rsidR="00B70EF3" w:rsidRDefault="00B70EF3" w:rsidP="00127F01">
      <w:pPr>
        <w:overflowPunct/>
        <w:autoSpaceDE/>
        <w:autoSpaceDN/>
        <w:adjustRightInd/>
        <w:spacing w:line="240" w:lineRule="auto"/>
      </w:pPr>
    </w:p>
    <w:p w:rsidR="00B70EF3" w:rsidRPr="00C060D2" w:rsidRDefault="00B70EF3" w:rsidP="00127F01">
      <w:pPr>
        <w:overflowPunct/>
        <w:autoSpaceDE/>
        <w:autoSpaceDN/>
        <w:adjustRightInd/>
        <w:spacing w:line="240" w:lineRule="auto"/>
      </w:pPr>
      <w:r w:rsidRPr="00C060D2">
        <w:t xml:space="preserve">Regeringen ser ett behov av att skydda inre marknadens funktionssätt. </w:t>
      </w:r>
      <w:r>
        <w:t xml:space="preserve">Röstningsförfaranden och möjligheter till inflytande i både ECB och EBA måste utformas på ett balanserat sätt, särskilt så att medlemsstater utanför eurozonen inte diskrimineras. </w:t>
      </w:r>
      <w:r w:rsidRPr="00C060D2">
        <w:t>Det är också viktigt att säkerställa att medlemsstaterna inte fråntas möjligheten att</w:t>
      </w:r>
      <w:r>
        <w:t xml:space="preserve"> ställa upp högre kapitalkrav.</w:t>
      </w:r>
      <w:bookmarkStart w:id="0" w:name="_GoBack"/>
      <w:bookmarkEnd w:id="0"/>
    </w:p>
    <w:p w:rsidR="00B70EF3" w:rsidRPr="00C060D2" w:rsidRDefault="00B70EF3" w:rsidP="00127F01">
      <w:pPr>
        <w:overflowPunct/>
        <w:autoSpaceDE/>
        <w:autoSpaceDN/>
        <w:adjustRightInd/>
        <w:spacing w:line="240" w:lineRule="auto"/>
      </w:pPr>
    </w:p>
    <w:p w:rsidR="00B70EF3" w:rsidRPr="00CC744A" w:rsidRDefault="00B70EF3" w:rsidP="00127F01">
      <w:pPr>
        <w:overflowPunct/>
        <w:autoSpaceDE/>
        <w:autoSpaceDN/>
        <w:adjustRightInd/>
        <w:spacing w:line="240" w:lineRule="auto"/>
      </w:pPr>
      <w:r w:rsidRPr="00C060D2">
        <w:t xml:space="preserve">I fråga om övriga </w:t>
      </w:r>
      <w:r>
        <w:t>delar av bankunionen – mer harmonisering av</w:t>
      </w:r>
      <w:r w:rsidRPr="00C060D2">
        <w:t xml:space="preserve"> insättningsgarantisystem och </w:t>
      </w:r>
      <w:r>
        <w:t xml:space="preserve">en </w:t>
      </w:r>
      <w:r w:rsidRPr="00C060D2">
        <w:t>gemensam avvecklingsmekanism för banker – ser regeringen att de skulle innebära att kostnaderna för att hantera bankkriser</w:t>
      </w:r>
      <w:r>
        <w:t xml:space="preserve"> skulle få bäras av medlemsstaterna gemensamt, vilket skapar en risk att medlemsstater måste skjuta till medel ur sina nationella budgetar och att nationella parlaments makt över nationella budgetar påverkas negativt. Gemensamma lösningar för insättningsgaranti och avveckling skapar även negativa incitament eftersom de minskar det nationella ansvaret för banksektorn.</w:t>
      </w:r>
    </w:p>
    <w:p w:rsidR="00B70EF3" w:rsidRPr="00451C5D" w:rsidRDefault="00B70EF3" w:rsidP="00A07CCB">
      <w:pPr>
        <w:pStyle w:val="Heading2"/>
        <w:numPr>
          <w:ilvl w:val="0"/>
          <w:numId w:val="2"/>
        </w:numPr>
      </w:pPr>
      <w:r>
        <w:t>Övriga frågor</w:t>
      </w:r>
      <w:r w:rsidRPr="0008297A">
        <w:rPr>
          <w:i/>
        </w:rPr>
        <w:t xml:space="preserve"> </w:t>
      </w:r>
    </w:p>
    <w:p w:rsidR="00B70EF3" w:rsidRPr="00451C5D" w:rsidRDefault="00B70EF3" w:rsidP="00B40850">
      <w:pPr>
        <w:pStyle w:val="Heading4"/>
      </w:pPr>
      <w:r w:rsidRPr="00451C5D">
        <w:tab/>
      </w:r>
    </w:p>
    <w:p w:rsidR="00B70EF3" w:rsidRPr="00005077" w:rsidRDefault="00B70EF3">
      <w:pPr>
        <w:pStyle w:val="RKnormal"/>
      </w:pPr>
      <w:r w:rsidRPr="00451C5D">
        <w:rPr>
          <w:rFonts w:cs="OrigGarmnd BT"/>
          <w:color w:val="000000"/>
          <w:szCs w:val="24"/>
          <w:lang w:eastAsia="sv-SE"/>
        </w:rPr>
        <w:t>De</w:t>
      </w:r>
      <w:r>
        <w:rPr>
          <w:rFonts w:cs="OrigGarmnd BT"/>
          <w:color w:val="000000"/>
          <w:szCs w:val="24"/>
          <w:lang w:eastAsia="sv-SE"/>
        </w:rPr>
        <w:t>t</w:t>
      </w:r>
      <w:r w:rsidRPr="00451C5D">
        <w:rPr>
          <w:rFonts w:cs="OrigGarmnd BT"/>
          <w:color w:val="000000"/>
          <w:szCs w:val="24"/>
          <w:lang w:eastAsia="sv-SE"/>
        </w:rPr>
        <w:t xml:space="preserve"> </w:t>
      </w:r>
      <w:r>
        <w:rPr>
          <w:rFonts w:cs="OrigGarmnd BT"/>
          <w:color w:val="000000"/>
          <w:szCs w:val="24"/>
          <w:lang w:eastAsia="sv-SE"/>
        </w:rPr>
        <w:t xml:space="preserve">har </w:t>
      </w:r>
      <w:r w:rsidRPr="00451C5D">
        <w:rPr>
          <w:rFonts w:cs="OrigGarmnd BT"/>
          <w:color w:val="000000"/>
          <w:szCs w:val="24"/>
          <w:lang w:eastAsia="sv-SE"/>
        </w:rPr>
        <w:t>i skrivande stund in</w:t>
      </w:r>
      <w:r>
        <w:rPr>
          <w:rFonts w:cs="OrigGarmnd BT"/>
          <w:color w:val="000000"/>
          <w:szCs w:val="24"/>
          <w:lang w:eastAsia="sv-SE"/>
        </w:rPr>
        <w:t>te presenterats några övriga ärenden.</w:t>
      </w:r>
    </w:p>
    <w:sectPr w:rsidR="00B70EF3" w:rsidRPr="00005077" w:rsidSect="00005077">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0EF3" w:rsidRDefault="00B70EF3">
      <w:r>
        <w:separator/>
      </w:r>
    </w:p>
  </w:endnote>
  <w:endnote w:type="continuationSeparator" w:id="0">
    <w:p w:rsidR="00B70EF3" w:rsidRDefault="00B70EF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OrigGarmnd BT">
    <w:altName w:val="Constantia"/>
    <w:panose1 w:val="00000000000000000000"/>
    <w:charset w:val="00"/>
    <w:family w:val="roman"/>
    <w:notTrueType/>
    <w:pitch w:val="variable"/>
    <w:sig w:usb0="00000003" w:usb1="00000000" w:usb2="00000000" w:usb3="00000000" w:csb0="00000001" w:csb1="00000000"/>
  </w:font>
  <w:font w:name="TradeGothic">
    <w:altName w:val="Courier"/>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0EF3" w:rsidRDefault="00B70EF3">
      <w:r>
        <w:separator/>
      </w:r>
    </w:p>
  </w:footnote>
  <w:footnote w:type="continuationSeparator" w:id="0">
    <w:p w:rsidR="00B70EF3" w:rsidRDefault="00B70EF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0EF3" w:rsidRDefault="00B70EF3" w:rsidP="00005077">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tbl>
    <w:tblPr>
      <w:tblW w:w="0" w:type="auto"/>
      <w:tblInd w:w="-1168" w:type="dxa"/>
      <w:tblLook w:val="0000"/>
    </w:tblPr>
    <w:tblGrid>
      <w:gridCol w:w="3119"/>
      <w:gridCol w:w="4111"/>
      <w:gridCol w:w="1525"/>
    </w:tblGrid>
    <w:tr w:rsidR="00B70EF3">
      <w:trPr>
        <w:cantSplit/>
      </w:trPr>
      <w:tc>
        <w:tcPr>
          <w:tcW w:w="3119" w:type="dxa"/>
        </w:tcPr>
        <w:p w:rsidR="00B70EF3" w:rsidRDefault="00B70EF3" w:rsidP="00005077">
          <w:pPr>
            <w:pStyle w:val="Header"/>
            <w:spacing w:line="200" w:lineRule="atLeast"/>
            <w:ind w:right="360" w:firstLine="360"/>
            <w:rPr>
              <w:rFonts w:ascii="TradeGothic" w:hAnsi="TradeGothic"/>
              <w:b/>
              <w:bCs/>
              <w:sz w:val="16"/>
            </w:rPr>
          </w:pPr>
        </w:p>
      </w:tc>
      <w:tc>
        <w:tcPr>
          <w:tcW w:w="4111" w:type="dxa"/>
          <w:tcMar>
            <w:left w:w="567" w:type="dxa"/>
          </w:tcMar>
        </w:tcPr>
        <w:p w:rsidR="00B70EF3" w:rsidRDefault="00B70EF3">
          <w:pPr>
            <w:pStyle w:val="Header"/>
            <w:ind w:right="360"/>
          </w:pPr>
        </w:p>
      </w:tc>
      <w:tc>
        <w:tcPr>
          <w:tcW w:w="1525" w:type="dxa"/>
        </w:tcPr>
        <w:p w:rsidR="00B70EF3" w:rsidRDefault="00B70EF3">
          <w:pPr>
            <w:pStyle w:val="Header"/>
            <w:ind w:right="360"/>
          </w:pPr>
        </w:p>
      </w:tc>
    </w:tr>
  </w:tbl>
  <w:p w:rsidR="00B70EF3" w:rsidRDefault="00B70EF3">
    <w:pPr>
      <w:pStyle w:val="Header"/>
      <w:ind w:right="357" w:firstLine="35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0EF3" w:rsidRDefault="00B70EF3" w:rsidP="00005077">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tbl>
    <w:tblPr>
      <w:tblW w:w="0" w:type="auto"/>
      <w:tblInd w:w="-1168" w:type="dxa"/>
      <w:tblLook w:val="0000"/>
    </w:tblPr>
    <w:tblGrid>
      <w:gridCol w:w="3119"/>
      <w:gridCol w:w="4111"/>
      <w:gridCol w:w="1525"/>
    </w:tblGrid>
    <w:tr w:rsidR="00B70EF3">
      <w:trPr>
        <w:cantSplit/>
      </w:trPr>
      <w:tc>
        <w:tcPr>
          <w:tcW w:w="3119" w:type="dxa"/>
        </w:tcPr>
        <w:p w:rsidR="00B70EF3" w:rsidRDefault="00B70EF3" w:rsidP="00005077">
          <w:pPr>
            <w:pStyle w:val="Header"/>
            <w:spacing w:line="200" w:lineRule="atLeast"/>
            <w:ind w:right="360" w:firstLine="360"/>
            <w:rPr>
              <w:rFonts w:ascii="TradeGothic" w:hAnsi="TradeGothic"/>
              <w:b/>
              <w:bCs/>
              <w:sz w:val="16"/>
            </w:rPr>
          </w:pPr>
        </w:p>
      </w:tc>
      <w:tc>
        <w:tcPr>
          <w:tcW w:w="4111" w:type="dxa"/>
          <w:tcMar>
            <w:left w:w="567" w:type="dxa"/>
          </w:tcMar>
        </w:tcPr>
        <w:p w:rsidR="00B70EF3" w:rsidRDefault="00B70EF3">
          <w:pPr>
            <w:pStyle w:val="Header"/>
            <w:ind w:right="360"/>
          </w:pPr>
        </w:p>
      </w:tc>
      <w:tc>
        <w:tcPr>
          <w:tcW w:w="1525" w:type="dxa"/>
        </w:tcPr>
        <w:p w:rsidR="00B70EF3" w:rsidRDefault="00B70EF3">
          <w:pPr>
            <w:pStyle w:val="Header"/>
            <w:ind w:right="360"/>
          </w:pPr>
        </w:p>
      </w:tc>
    </w:tr>
  </w:tbl>
  <w:p w:rsidR="00B70EF3" w:rsidRDefault="00B70EF3">
    <w:pPr>
      <w:pStyle w:val="Header"/>
      <w:ind w:right="357" w:firstLine="35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0EF3" w:rsidRDefault="00B70EF3">
    <w:pPr>
      <w:framePr w:w="2948" w:h="1321" w:hRule="exact" w:wrap="notBeside" w:vAnchor="page" w:hAnchor="page" w:x="1362" w:y="653"/>
    </w:pPr>
    <w:r w:rsidRPr="003E7038">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i1026" type="#_x0000_t75" style="width:147pt;height:66pt;visibility:visible">
          <v:imagedata r:id="rId1" o:title=""/>
        </v:shape>
      </w:pict>
    </w:r>
  </w:p>
  <w:p w:rsidR="00B70EF3" w:rsidRPr="00005077" w:rsidRDefault="00B70EF3">
    <w:pPr>
      <w:pStyle w:val="RKrubrik"/>
      <w:keepNext w:val="0"/>
      <w:tabs>
        <w:tab w:val="clear" w:pos="1134"/>
        <w:tab w:val="clear" w:pos="2835"/>
      </w:tabs>
      <w:spacing w:before="0" w:after="0" w:line="320" w:lineRule="atLeast"/>
      <w:rPr>
        <w:bCs/>
      </w:rPr>
    </w:pPr>
  </w:p>
  <w:p w:rsidR="00B70EF3" w:rsidRPr="00005077" w:rsidRDefault="00B70EF3">
    <w:pPr>
      <w:rPr>
        <w:rFonts w:ascii="TradeGothic" w:hAnsi="TradeGothic"/>
        <w:b/>
        <w:bCs/>
        <w:spacing w:val="12"/>
        <w:sz w:val="22"/>
      </w:rPr>
    </w:pPr>
  </w:p>
  <w:p w:rsidR="00B70EF3" w:rsidRPr="00005077" w:rsidRDefault="00B70EF3">
    <w:pPr>
      <w:pStyle w:val="RKrubrik"/>
      <w:keepNext w:val="0"/>
      <w:tabs>
        <w:tab w:val="clear" w:pos="1134"/>
        <w:tab w:val="clear" w:pos="2835"/>
      </w:tabs>
      <w:spacing w:before="0" w:after="0" w:line="320" w:lineRule="atLeast"/>
      <w:rPr>
        <w:bCs/>
      </w:rPr>
    </w:pPr>
  </w:p>
  <w:p w:rsidR="00B70EF3" w:rsidRPr="00005077" w:rsidRDefault="00B70EF3">
    <w:pPr>
      <w:rPr>
        <w:rFonts w:ascii="TradeGothic" w:hAnsi="TradeGothic"/>
        <w:i/>
        <w:iCs/>
        <w:sz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4F6F4A"/>
    <w:multiLevelType w:val="hybridMultilevel"/>
    <w:tmpl w:val="900230FA"/>
    <w:lvl w:ilvl="0" w:tplc="87184E74">
      <w:start w:val="1"/>
      <w:numFmt w:val="decimal"/>
      <w:lvlText w:val="%1."/>
      <w:lvlJc w:val="left"/>
      <w:pPr>
        <w:ind w:left="2160" w:hanging="1440"/>
      </w:pPr>
      <w:rPr>
        <w:rFonts w:cs="Times New Roman" w:hint="default"/>
      </w:rPr>
    </w:lvl>
    <w:lvl w:ilvl="1" w:tplc="041D0019" w:tentative="1">
      <w:start w:val="1"/>
      <w:numFmt w:val="lowerLetter"/>
      <w:lvlText w:val="%2."/>
      <w:lvlJc w:val="left"/>
      <w:pPr>
        <w:ind w:left="1800" w:hanging="360"/>
      </w:pPr>
      <w:rPr>
        <w:rFonts w:cs="Times New Roman"/>
      </w:rPr>
    </w:lvl>
    <w:lvl w:ilvl="2" w:tplc="041D001B" w:tentative="1">
      <w:start w:val="1"/>
      <w:numFmt w:val="lowerRoman"/>
      <w:lvlText w:val="%3."/>
      <w:lvlJc w:val="right"/>
      <w:pPr>
        <w:ind w:left="2520" w:hanging="180"/>
      </w:pPr>
      <w:rPr>
        <w:rFonts w:cs="Times New Roman"/>
      </w:rPr>
    </w:lvl>
    <w:lvl w:ilvl="3" w:tplc="041D000F" w:tentative="1">
      <w:start w:val="1"/>
      <w:numFmt w:val="decimal"/>
      <w:lvlText w:val="%4."/>
      <w:lvlJc w:val="left"/>
      <w:pPr>
        <w:ind w:left="3240" w:hanging="360"/>
      </w:pPr>
      <w:rPr>
        <w:rFonts w:cs="Times New Roman"/>
      </w:rPr>
    </w:lvl>
    <w:lvl w:ilvl="4" w:tplc="041D0019" w:tentative="1">
      <w:start w:val="1"/>
      <w:numFmt w:val="lowerLetter"/>
      <w:lvlText w:val="%5."/>
      <w:lvlJc w:val="left"/>
      <w:pPr>
        <w:ind w:left="3960" w:hanging="360"/>
      </w:pPr>
      <w:rPr>
        <w:rFonts w:cs="Times New Roman"/>
      </w:rPr>
    </w:lvl>
    <w:lvl w:ilvl="5" w:tplc="041D001B" w:tentative="1">
      <w:start w:val="1"/>
      <w:numFmt w:val="lowerRoman"/>
      <w:lvlText w:val="%6."/>
      <w:lvlJc w:val="right"/>
      <w:pPr>
        <w:ind w:left="4680" w:hanging="180"/>
      </w:pPr>
      <w:rPr>
        <w:rFonts w:cs="Times New Roman"/>
      </w:rPr>
    </w:lvl>
    <w:lvl w:ilvl="6" w:tplc="041D000F" w:tentative="1">
      <w:start w:val="1"/>
      <w:numFmt w:val="decimal"/>
      <w:lvlText w:val="%7."/>
      <w:lvlJc w:val="left"/>
      <w:pPr>
        <w:ind w:left="5400" w:hanging="360"/>
      </w:pPr>
      <w:rPr>
        <w:rFonts w:cs="Times New Roman"/>
      </w:rPr>
    </w:lvl>
    <w:lvl w:ilvl="7" w:tplc="041D0019" w:tentative="1">
      <w:start w:val="1"/>
      <w:numFmt w:val="lowerLetter"/>
      <w:lvlText w:val="%8."/>
      <w:lvlJc w:val="left"/>
      <w:pPr>
        <w:ind w:left="6120" w:hanging="360"/>
      </w:pPr>
      <w:rPr>
        <w:rFonts w:cs="Times New Roman"/>
      </w:rPr>
    </w:lvl>
    <w:lvl w:ilvl="8" w:tplc="041D001B" w:tentative="1">
      <w:start w:val="1"/>
      <w:numFmt w:val="lowerRoman"/>
      <w:lvlText w:val="%9."/>
      <w:lvlJc w:val="right"/>
      <w:pPr>
        <w:ind w:left="6840" w:hanging="180"/>
      </w:pPr>
      <w:rPr>
        <w:rFonts w:cs="Times New Roman"/>
      </w:rPr>
    </w:lvl>
  </w:abstractNum>
  <w:abstractNum w:abstractNumId="1">
    <w:nsid w:val="13FE292D"/>
    <w:multiLevelType w:val="hybridMultilevel"/>
    <w:tmpl w:val="A89279B4"/>
    <w:lvl w:ilvl="0" w:tplc="041D000F">
      <w:start w:val="1"/>
      <w:numFmt w:val="decimal"/>
      <w:lvlText w:val="%1."/>
      <w:lvlJc w:val="left"/>
      <w:pPr>
        <w:ind w:left="720" w:hanging="360"/>
      </w:pPr>
      <w:rPr>
        <w:rFonts w:cs="Times New Roman"/>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2">
    <w:nsid w:val="1647585D"/>
    <w:multiLevelType w:val="hybridMultilevel"/>
    <w:tmpl w:val="43184038"/>
    <w:lvl w:ilvl="0" w:tplc="2F3A3DFC">
      <w:start w:val="1"/>
      <w:numFmt w:val="decimal"/>
      <w:lvlText w:val="%1."/>
      <w:lvlJc w:val="left"/>
      <w:pPr>
        <w:ind w:left="1800" w:hanging="1440"/>
      </w:pPr>
      <w:rPr>
        <w:rFonts w:cs="Times New Roman" w:hint="default"/>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3">
    <w:nsid w:val="1AB70516"/>
    <w:multiLevelType w:val="hybridMultilevel"/>
    <w:tmpl w:val="8368D0E4"/>
    <w:lvl w:ilvl="0" w:tplc="2F3A3DFC">
      <w:start w:val="1"/>
      <w:numFmt w:val="decimal"/>
      <w:lvlText w:val="%1."/>
      <w:lvlJc w:val="left"/>
      <w:pPr>
        <w:ind w:left="2160" w:hanging="1440"/>
      </w:pPr>
      <w:rPr>
        <w:rFonts w:cs="Times New Roman" w:hint="default"/>
      </w:rPr>
    </w:lvl>
    <w:lvl w:ilvl="1" w:tplc="041D0019" w:tentative="1">
      <w:start w:val="1"/>
      <w:numFmt w:val="lowerLetter"/>
      <w:lvlText w:val="%2."/>
      <w:lvlJc w:val="left"/>
      <w:pPr>
        <w:ind w:left="1800" w:hanging="360"/>
      </w:pPr>
      <w:rPr>
        <w:rFonts w:cs="Times New Roman"/>
      </w:rPr>
    </w:lvl>
    <w:lvl w:ilvl="2" w:tplc="041D001B" w:tentative="1">
      <w:start w:val="1"/>
      <w:numFmt w:val="lowerRoman"/>
      <w:lvlText w:val="%3."/>
      <w:lvlJc w:val="right"/>
      <w:pPr>
        <w:ind w:left="2520" w:hanging="180"/>
      </w:pPr>
      <w:rPr>
        <w:rFonts w:cs="Times New Roman"/>
      </w:rPr>
    </w:lvl>
    <w:lvl w:ilvl="3" w:tplc="041D000F" w:tentative="1">
      <w:start w:val="1"/>
      <w:numFmt w:val="decimal"/>
      <w:lvlText w:val="%4."/>
      <w:lvlJc w:val="left"/>
      <w:pPr>
        <w:ind w:left="3240" w:hanging="360"/>
      </w:pPr>
      <w:rPr>
        <w:rFonts w:cs="Times New Roman"/>
      </w:rPr>
    </w:lvl>
    <w:lvl w:ilvl="4" w:tplc="041D0019" w:tentative="1">
      <w:start w:val="1"/>
      <w:numFmt w:val="lowerLetter"/>
      <w:lvlText w:val="%5."/>
      <w:lvlJc w:val="left"/>
      <w:pPr>
        <w:ind w:left="3960" w:hanging="360"/>
      </w:pPr>
      <w:rPr>
        <w:rFonts w:cs="Times New Roman"/>
      </w:rPr>
    </w:lvl>
    <w:lvl w:ilvl="5" w:tplc="041D001B" w:tentative="1">
      <w:start w:val="1"/>
      <w:numFmt w:val="lowerRoman"/>
      <w:lvlText w:val="%6."/>
      <w:lvlJc w:val="right"/>
      <w:pPr>
        <w:ind w:left="4680" w:hanging="180"/>
      </w:pPr>
      <w:rPr>
        <w:rFonts w:cs="Times New Roman"/>
      </w:rPr>
    </w:lvl>
    <w:lvl w:ilvl="6" w:tplc="041D000F" w:tentative="1">
      <w:start w:val="1"/>
      <w:numFmt w:val="decimal"/>
      <w:lvlText w:val="%7."/>
      <w:lvlJc w:val="left"/>
      <w:pPr>
        <w:ind w:left="5400" w:hanging="360"/>
      </w:pPr>
      <w:rPr>
        <w:rFonts w:cs="Times New Roman"/>
      </w:rPr>
    </w:lvl>
    <w:lvl w:ilvl="7" w:tplc="041D0019" w:tentative="1">
      <w:start w:val="1"/>
      <w:numFmt w:val="lowerLetter"/>
      <w:lvlText w:val="%8."/>
      <w:lvlJc w:val="left"/>
      <w:pPr>
        <w:ind w:left="6120" w:hanging="360"/>
      </w:pPr>
      <w:rPr>
        <w:rFonts w:cs="Times New Roman"/>
      </w:rPr>
    </w:lvl>
    <w:lvl w:ilvl="8" w:tplc="041D001B" w:tentative="1">
      <w:start w:val="1"/>
      <w:numFmt w:val="lowerRoman"/>
      <w:lvlText w:val="%9."/>
      <w:lvlJc w:val="right"/>
      <w:pPr>
        <w:ind w:left="6840" w:hanging="180"/>
      </w:pPr>
      <w:rPr>
        <w:rFonts w:cs="Times New Roman"/>
      </w:rPr>
    </w:lvl>
  </w:abstractNum>
  <w:abstractNum w:abstractNumId="4">
    <w:nsid w:val="1E9206F7"/>
    <w:multiLevelType w:val="hybridMultilevel"/>
    <w:tmpl w:val="2646AB12"/>
    <w:lvl w:ilvl="0" w:tplc="87184E74">
      <w:start w:val="1"/>
      <w:numFmt w:val="decimal"/>
      <w:lvlText w:val="%1."/>
      <w:lvlJc w:val="left"/>
      <w:pPr>
        <w:ind w:left="1800" w:hanging="1440"/>
      </w:pPr>
      <w:rPr>
        <w:rFonts w:cs="Times New Roman" w:hint="default"/>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5">
    <w:nsid w:val="27A82433"/>
    <w:multiLevelType w:val="hybridMultilevel"/>
    <w:tmpl w:val="0298E878"/>
    <w:lvl w:ilvl="0" w:tplc="041D000F">
      <w:start w:val="1"/>
      <w:numFmt w:val="decimal"/>
      <w:lvlText w:val="%1."/>
      <w:lvlJc w:val="left"/>
      <w:pPr>
        <w:ind w:left="720" w:hanging="360"/>
      </w:pPr>
      <w:rPr>
        <w:rFonts w:cs="Times New Roman"/>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6">
    <w:nsid w:val="303E69B6"/>
    <w:multiLevelType w:val="hybridMultilevel"/>
    <w:tmpl w:val="E67A6280"/>
    <w:lvl w:ilvl="0" w:tplc="87184E74">
      <w:start w:val="1"/>
      <w:numFmt w:val="decimal"/>
      <w:lvlText w:val="%1."/>
      <w:lvlJc w:val="left"/>
      <w:pPr>
        <w:ind w:left="1800" w:hanging="1440"/>
      </w:pPr>
      <w:rPr>
        <w:rFonts w:cs="Times New Roman" w:hint="default"/>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7">
    <w:nsid w:val="404B4CBB"/>
    <w:multiLevelType w:val="hybridMultilevel"/>
    <w:tmpl w:val="BED814BC"/>
    <w:lvl w:ilvl="0" w:tplc="2F3A3DFC">
      <w:start w:val="1"/>
      <w:numFmt w:val="decimal"/>
      <w:lvlText w:val="%1."/>
      <w:lvlJc w:val="left"/>
      <w:pPr>
        <w:ind w:left="1800" w:hanging="1440"/>
      </w:pPr>
      <w:rPr>
        <w:rFonts w:cs="Times New Roman" w:hint="default"/>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8">
    <w:nsid w:val="427A78C7"/>
    <w:multiLevelType w:val="hybridMultilevel"/>
    <w:tmpl w:val="58BC8C2E"/>
    <w:lvl w:ilvl="0" w:tplc="2F3A3DFC">
      <w:start w:val="1"/>
      <w:numFmt w:val="decimal"/>
      <w:lvlText w:val="%1."/>
      <w:lvlJc w:val="left"/>
      <w:pPr>
        <w:ind w:left="1800" w:hanging="1440"/>
      </w:pPr>
      <w:rPr>
        <w:rFonts w:cs="Times New Roman" w:hint="default"/>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9">
    <w:nsid w:val="42806A9D"/>
    <w:multiLevelType w:val="hybridMultilevel"/>
    <w:tmpl w:val="9B768372"/>
    <w:lvl w:ilvl="0" w:tplc="2F3A3DFC">
      <w:start w:val="1"/>
      <w:numFmt w:val="decimal"/>
      <w:lvlText w:val="%1."/>
      <w:lvlJc w:val="left"/>
      <w:pPr>
        <w:ind w:left="2160" w:hanging="1440"/>
      </w:pPr>
      <w:rPr>
        <w:rFonts w:cs="Times New Roman" w:hint="default"/>
      </w:rPr>
    </w:lvl>
    <w:lvl w:ilvl="1" w:tplc="041D0019" w:tentative="1">
      <w:start w:val="1"/>
      <w:numFmt w:val="lowerLetter"/>
      <w:lvlText w:val="%2."/>
      <w:lvlJc w:val="left"/>
      <w:pPr>
        <w:ind w:left="1800" w:hanging="360"/>
      </w:pPr>
      <w:rPr>
        <w:rFonts w:cs="Times New Roman"/>
      </w:rPr>
    </w:lvl>
    <w:lvl w:ilvl="2" w:tplc="041D001B" w:tentative="1">
      <w:start w:val="1"/>
      <w:numFmt w:val="lowerRoman"/>
      <w:lvlText w:val="%3."/>
      <w:lvlJc w:val="right"/>
      <w:pPr>
        <w:ind w:left="2520" w:hanging="180"/>
      </w:pPr>
      <w:rPr>
        <w:rFonts w:cs="Times New Roman"/>
      </w:rPr>
    </w:lvl>
    <w:lvl w:ilvl="3" w:tplc="041D000F" w:tentative="1">
      <w:start w:val="1"/>
      <w:numFmt w:val="decimal"/>
      <w:lvlText w:val="%4."/>
      <w:lvlJc w:val="left"/>
      <w:pPr>
        <w:ind w:left="3240" w:hanging="360"/>
      </w:pPr>
      <w:rPr>
        <w:rFonts w:cs="Times New Roman"/>
      </w:rPr>
    </w:lvl>
    <w:lvl w:ilvl="4" w:tplc="041D0019" w:tentative="1">
      <w:start w:val="1"/>
      <w:numFmt w:val="lowerLetter"/>
      <w:lvlText w:val="%5."/>
      <w:lvlJc w:val="left"/>
      <w:pPr>
        <w:ind w:left="3960" w:hanging="360"/>
      </w:pPr>
      <w:rPr>
        <w:rFonts w:cs="Times New Roman"/>
      </w:rPr>
    </w:lvl>
    <w:lvl w:ilvl="5" w:tplc="041D001B" w:tentative="1">
      <w:start w:val="1"/>
      <w:numFmt w:val="lowerRoman"/>
      <w:lvlText w:val="%6."/>
      <w:lvlJc w:val="right"/>
      <w:pPr>
        <w:ind w:left="4680" w:hanging="180"/>
      </w:pPr>
      <w:rPr>
        <w:rFonts w:cs="Times New Roman"/>
      </w:rPr>
    </w:lvl>
    <w:lvl w:ilvl="6" w:tplc="041D000F" w:tentative="1">
      <w:start w:val="1"/>
      <w:numFmt w:val="decimal"/>
      <w:lvlText w:val="%7."/>
      <w:lvlJc w:val="left"/>
      <w:pPr>
        <w:ind w:left="5400" w:hanging="360"/>
      </w:pPr>
      <w:rPr>
        <w:rFonts w:cs="Times New Roman"/>
      </w:rPr>
    </w:lvl>
    <w:lvl w:ilvl="7" w:tplc="041D0019" w:tentative="1">
      <w:start w:val="1"/>
      <w:numFmt w:val="lowerLetter"/>
      <w:lvlText w:val="%8."/>
      <w:lvlJc w:val="left"/>
      <w:pPr>
        <w:ind w:left="6120" w:hanging="360"/>
      </w:pPr>
      <w:rPr>
        <w:rFonts w:cs="Times New Roman"/>
      </w:rPr>
    </w:lvl>
    <w:lvl w:ilvl="8" w:tplc="041D001B" w:tentative="1">
      <w:start w:val="1"/>
      <w:numFmt w:val="lowerRoman"/>
      <w:lvlText w:val="%9."/>
      <w:lvlJc w:val="right"/>
      <w:pPr>
        <w:ind w:left="6840" w:hanging="180"/>
      </w:pPr>
      <w:rPr>
        <w:rFonts w:cs="Times New Roman"/>
      </w:rPr>
    </w:lvl>
  </w:abstractNum>
  <w:abstractNum w:abstractNumId="10">
    <w:nsid w:val="48B57BEF"/>
    <w:multiLevelType w:val="hybridMultilevel"/>
    <w:tmpl w:val="A1FA74BE"/>
    <w:lvl w:ilvl="0" w:tplc="87184E74">
      <w:start w:val="1"/>
      <w:numFmt w:val="decimal"/>
      <w:lvlText w:val="%1."/>
      <w:lvlJc w:val="left"/>
      <w:pPr>
        <w:ind w:left="2160" w:hanging="1440"/>
      </w:pPr>
      <w:rPr>
        <w:rFonts w:cs="Times New Roman" w:hint="default"/>
      </w:rPr>
    </w:lvl>
    <w:lvl w:ilvl="1" w:tplc="041D0019" w:tentative="1">
      <w:start w:val="1"/>
      <w:numFmt w:val="lowerLetter"/>
      <w:lvlText w:val="%2."/>
      <w:lvlJc w:val="left"/>
      <w:pPr>
        <w:ind w:left="1800" w:hanging="360"/>
      </w:pPr>
      <w:rPr>
        <w:rFonts w:cs="Times New Roman"/>
      </w:rPr>
    </w:lvl>
    <w:lvl w:ilvl="2" w:tplc="041D001B" w:tentative="1">
      <w:start w:val="1"/>
      <w:numFmt w:val="lowerRoman"/>
      <w:lvlText w:val="%3."/>
      <w:lvlJc w:val="right"/>
      <w:pPr>
        <w:ind w:left="2520" w:hanging="180"/>
      </w:pPr>
      <w:rPr>
        <w:rFonts w:cs="Times New Roman"/>
      </w:rPr>
    </w:lvl>
    <w:lvl w:ilvl="3" w:tplc="041D000F" w:tentative="1">
      <w:start w:val="1"/>
      <w:numFmt w:val="decimal"/>
      <w:lvlText w:val="%4."/>
      <w:lvlJc w:val="left"/>
      <w:pPr>
        <w:ind w:left="3240" w:hanging="360"/>
      </w:pPr>
      <w:rPr>
        <w:rFonts w:cs="Times New Roman"/>
      </w:rPr>
    </w:lvl>
    <w:lvl w:ilvl="4" w:tplc="041D0019" w:tentative="1">
      <w:start w:val="1"/>
      <w:numFmt w:val="lowerLetter"/>
      <w:lvlText w:val="%5."/>
      <w:lvlJc w:val="left"/>
      <w:pPr>
        <w:ind w:left="3960" w:hanging="360"/>
      </w:pPr>
      <w:rPr>
        <w:rFonts w:cs="Times New Roman"/>
      </w:rPr>
    </w:lvl>
    <w:lvl w:ilvl="5" w:tplc="041D001B" w:tentative="1">
      <w:start w:val="1"/>
      <w:numFmt w:val="lowerRoman"/>
      <w:lvlText w:val="%6."/>
      <w:lvlJc w:val="right"/>
      <w:pPr>
        <w:ind w:left="4680" w:hanging="180"/>
      </w:pPr>
      <w:rPr>
        <w:rFonts w:cs="Times New Roman"/>
      </w:rPr>
    </w:lvl>
    <w:lvl w:ilvl="6" w:tplc="041D000F" w:tentative="1">
      <w:start w:val="1"/>
      <w:numFmt w:val="decimal"/>
      <w:lvlText w:val="%7."/>
      <w:lvlJc w:val="left"/>
      <w:pPr>
        <w:ind w:left="5400" w:hanging="360"/>
      </w:pPr>
      <w:rPr>
        <w:rFonts w:cs="Times New Roman"/>
      </w:rPr>
    </w:lvl>
    <w:lvl w:ilvl="7" w:tplc="041D0019" w:tentative="1">
      <w:start w:val="1"/>
      <w:numFmt w:val="lowerLetter"/>
      <w:lvlText w:val="%8."/>
      <w:lvlJc w:val="left"/>
      <w:pPr>
        <w:ind w:left="6120" w:hanging="360"/>
      </w:pPr>
      <w:rPr>
        <w:rFonts w:cs="Times New Roman"/>
      </w:rPr>
    </w:lvl>
    <w:lvl w:ilvl="8" w:tplc="041D001B" w:tentative="1">
      <w:start w:val="1"/>
      <w:numFmt w:val="lowerRoman"/>
      <w:lvlText w:val="%9."/>
      <w:lvlJc w:val="right"/>
      <w:pPr>
        <w:ind w:left="6840" w:hanging="180"/>
      </w:pPr>
      <w:rPr>
        <w:rFonts w:cs="Times New Roman"/>
      </w:rPr>
    </w:lvl>
  </w:abstractNum>
  <w:abstractNum w:abstractNumId="11">
    <w:nsid w:val="49853673"/>
    <w:multiLevelType w:val="hybridMultilevel"/>
    <w:tmpl w:val="4C56FE9A"/>
    <w:lvl w:ilvl="0" w:tplc="2F3A3DFC">
      <w:start w:val="1"/>
      <w:numFmt w:val="decimal"/>
      <w:lvlText w:val="%1."/>
      <w:lvlJc w:val="left"/>
      <w:pPr>
        <w:ind w:left="1800" w:hanging="1440"/>
      </w:pPr>
      <w:rPr>
        <w:rFonts w:cs="Times New Roman" w:hint="default"/>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12">
    <w:nsid w:val="4A6F5008"/>
    <w:multiLevelType w:val="hybridMultilevel"/>
    <w:tmpl w:val="FA484C04"/>
    <w:lvl w:ilvl="0" w:tplc="87184E74">
      <w:start w:val="1"/>
      <w:numFmt w:val="decimal"/>
      <w:lvlText w:val="%1."/>
      <w:lvlJc w:val="left"/>
      <w:pPr>
        <w:ind w:left="1800" w:hanging="1440"/>
      </w:pPr>
      <w:rPr>
        <w:rFonts w:cs="Times New Roman" w:hint="default"/>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13">
    <w:nsid w:val="4BEE38C9"/>
    <w:multiLevelType w:val="hybridMultilevel"/>
    <w:tmpl w:val="1D4C62EE"/>
    <w:lvl w:ilvl="0" w:tplc="87184E74">
      <w:start w:val="1"/>
      <w:numFmt w:val="decimal"/>
      <w:lvlText w:val="%1."/>
      <w:lvlJc w:val="left"/>
      <w:pPr>
        <w:ind w:left="1800" w:hanging="1440"/>
      </w:pPr>
      <w:rPr>
        <w:rFonts w:cs="Times New Roman" w:hint="default"/>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14">
    <w:nsid w:val="4E920B0F"/>
    <w:multiLevelType w:val="hybridMultilevel"/>
    <w:tmpl w:val="D4E84FA6"/>
    <w:lvl w:ilvl="0" w:tplc="87184E74">
      <w:start w:val="1"/>
      <w:numFmt w:val="decimal"/>
      <w:lvlText w:val="%1."/>
      <w:lvlJc w:val="left"/>
      <w:pPr>
        <w:ind w:left="2160" w:hanging="1440"/>
      </w:pPr>
      <w:rPr>
        <w:rFonts w:cs="Times New Roman" w:hint="default"/>
      </w:rPr>
    </w:lvl>
    <w:lvl w:ilvl="1" w:tplc="041D0019" w:tentative="1">
      <w:start w:val="1"/>
      <w:numFmt w:val="lowerLetter"/>
      <w:lvlText w:val="%2."/>
      <w:lvlJc w:val="left"/>
      <w:pPr>
        <w:ind w:left="1800" w:hanging="360"/>
      </w:pPr>
      <w:rPr>
        <w:rFonts w:cs="Times New Roman"/>
      </w:rPr>
    </w:lvl>
    <w:lvl w:ilvl="2" w:tplc="041D001B" w:tentative="1">
      <w:start w:val="1"/>
      <w:numFmt w:val="lowerRoman"/>
      <w:lvlText w:val="%3."/>
      <w:lvlJc w:val="right"/>
      <w:pPr>
        <w:ind w:left="2520" w:hanging="180"/>
      </w:pPr>
      <w:rPr>
        <w:rFonts w:cs="Times New Roman"/>
      </w:rPr>
    </w:lvl>
    <w:lvl w:ilvl="3" w:tplc="041D000F" w:tentative="1">
      <w:start w:val="1"/>
      <w:numFmt w:val="decimal"/>
      <w:lvlText w:val="%4."/>
      <w:lvlJc w:val="left"/>
      <w:pPr>
        <w:ind w:left="3240" w:hanging="360"/>
      </w:pPr>
      <w:rPr>
        <w:rFonts w:cs="Times New Roman"/>
      </w:rPr>
    </w:lvl>
    <w:lvl w:ilvl="4" w:tplc="041D0019" w:tentative="1">
      <w:start w:val="1"/>
      <w:numFmt w:val="lowerLetter"/>
      <w:lvlText w:val="%5."/>
      <w:lvlJc w:val="left"/>
      <w:pPr>
        <w:ind w:left="3960" w:hanging="360"/>
      </w:pPr>
      <w:rPr>
        <w:rFonts w:cs="Times New Roman"/>
      </w:rPr>
    </w:lvl>
    <w:lvl w:ilvl="5" w:tplc="041D001B" w:tentative="1">
      <w:start w:val="1"/>
      <w:numFmt w:val="lowerRoman"/>
      <w:lvlText w:val="%6."/>
      <w:lvlJc w:val="right"/>
      <w:pPr>
        <w:ind w:left="4680" w:hanging="180"/>
      </w:pPr>
      <w:rPr>
        <w:rFonts w:cs="Times New Roman"/>
      </w:rPr>
    </w:lvl>
    <w:lvl w:ilvl="6" w:tplc="041D000F" w:tentative="1">
      <w:start w:val="1"/>
      <w:numFmt w:val="decimal"/>
      <w:lvlText w:val="%7."/>
      <w:lvlJc w:val="left"/>
      <w:pPr>
        <w:ind w:left="5400" w:hanging="360"/>
      </w:pPr>
      <w:rPr>
        <w:rFonts w:cs="Times New Roman"/>
      </w:rPr>
    </w:lvl>
    <w:lvl w:ilvl="7" w:tplc="041D0019" w:tentative="1">
      <w:start w:val="1"/>
      <w:numFmt w:val="lowerLetter"/>
      <w:lvlText w:val="%8."/>
      <w:lvlJc w:val="left"/>
      <w:pPr>
        <w:ind w:left="6120" w:hanging="360"/>
      </w:pPr>
      <w:rPr>
        <w:rFonts w:cs="Times New Roman"/>
      </w:rPr>
    </w:lvl>
    <w:lvl w:ilvl="8" w:tplc="041D001B" w:tentative="1">
      <w:start w:val="1"/>
      <w:numFmt w:val="lowerRoman"/>
      <w:lvlText w:val="%9."/>
      <w:lvlJc w:val="right"/>
      <w:pPr>
        <w:ind w:left="6840" w:hanging="180"/>
      </w:pPr>
      <w:rPr>
        <w:rFonts w:cs="Times New Roman"/>
      </w:rPr>
    </w:lvl>
  </w:abstractNum>
  <w:abstractNum w:abstractNumId="15">
    <w:nsid w:val="609C08CE"/>
    <w:multiLevelType w:val="hybridMultilevel"/>
    <w:tmpl w:val="65FCDA1A"/>
    <w:lvl w:ilvl="0" w:tplc="87184E74">
      <w:start w:val="1"/>
      <w:numFmt w:val="decimal"/>
      <w:lvlText w:val="%1."/>
      <w:lvlJc w:val="left"/>
      <w:pPr>
        <w:ind w:left="1800" w:hanging="1440"/>
      </w:pPr>
      <w:rPr>
        <w:rFonts w:cs="Times New Roman" w:hint="default"/>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16">
    <w:nsid w:val="625C33DC"/>
    <w:multiLevelType w:val="hybridMultilevel"/>
    <w:tmpl w:val="901E4F4A"/>
    <w:lvl w:ilvl="0" w:tplc="87184E74">
      <w:start w:val="1"/>
      <w:numFmt w:val="decimal"/>
      <w:lvlText w:val="%1."/>
      <w:lvlJc w:val="left"/>
      <w:pPr>
        <w:ind w:left="1800" w:hanging="1440"/>
      </w:pPr>
      <w:rPr>
        <w:rFonts w:cs="Times New Roman" w:hint="default"/>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17">
    <w:nsid w:val="6D9D782B"/>
    <w:multiLevelType w:val="hybridMultilevel"/>
    <w:tmpl w:val="65FCDA1A"/>
    <w:lvl w:ilvl="0" w:tplc="87184E74">
      <w:start w:val="1"/>
      <w:numFmt w:val="decimal"/>
      <w:lvlText w:val="%1."/>
      <w:lvlJc w:val="left"/>
      <w:pPr>
        <w:ind w:left="1800" w:hanging="1440"/>
      </w:pPr>
      <w:rPr>
        <w:rFonts w:cs="Times New Roman" w:hint="default"/>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18">
    <w:nsid w:val="74257F44"/>
    <w:multiLevelType w:val="hybridMultilevel"/>
    <w:tmpl w:val="65FCDA1A"/>
    <w:lvl w:ilvl="0" w:tplc="87184E74">
      <w:start w:val="1"/>
      <w:numFmt w:val="decimal"/>
      <w:lvlText w:val="%1."/>
      <w:lvlJc w:val="left"/>
      <w:pPr>
        <w:ind w:left="1800" w:hanging="1440"/>
      </w:pPr>
      <w:rPr>
        <w:rFonts w:cs="Times New Roman" w:hint="default"/>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19">
    <w:nsid w:val="77AB3003"/>
    <w:multiLevelType w:val="hybridMultilevel"/>
    <w:tmpl w:val="2D72B36E"/>
    <w:lvl w:ilvl="0" w:tplc="2F3A3DFC">
      <w:start w:val="1"/>
      <w:numFmt w:val="decimal"/>
      <w:lvlText w:val="%1."/>
      <w:lvlJc w:val="left"/>
      <w:pPr>
        <w:ind w:left="2160" w:hanging="1440"/>
      </w:pPr>
      <w:rPr>
        <w:rFonts w:cs="Times New Roman" w:hint="default"/>
      </w:rPr>
    </w:lvl>
    <w:lvl w:ilvl="1" w:tplc="041D0019" w:tentative="1">
      <w:start w:val="1"/>
      <w:numFmt w:val="lowerLetter"/>
      <w:lvlText w:val="%2."/>
      <w:lvlJc w:val="left"/>
      <w:pPr>
        <w:ind w:left="1800" w:hanging="360"/>
      </w:pPr>
      <w:rPr>
        <w:rFonts w:cs="Times New Roman"/>
      </w:rPr>
    </w:lvl>
    <w:lvl w:ilvl="2" w:tplc="041D001B" w:tentative="1">
      <w:start w:val="1"/>
      <w:numFmt w:val="lowerRoman"/>
      <w:lvlText w:val="%3."/>
      <w:lvlJc w:val="right"/>
      <w:pPr>
        <w:ind w:left="2520" w:hanging="180"/>
      </w:pPr>
      <w:rPr>
        <w:rFonts w:cs="Times New Roman"/>
      </w:rPr>
    </w:lvl>
    <w:lvl w:ilvl="3" w:tplc="041D000F" w:tentative="1">
      <w:start w:val="1"/>
      <w:numFmt w:val="decimal"/>
      <w:lvlText w:val="%4."/>
      <w:lvlJc w:val="left"/>
      <w:pPr>
        <w:ind w:left="3240" w:hanging="360"/>
      </w:pPr>
      <w:rPr>
        <w:rFonts w:cs="Times New Roman"/>
      </w:rPr>
    </w:lvl>
    <w:lvl w:ilvl="4" w:tplc="041D0019" w:tentative="1">
      <w:start w:val="1"/>
      <w:numFmt w:val="lowerLetter"/>
      <w:lvlText w:val="%5."/>
      <w:lvlJc w:val="left"/>
      <w:pPr>
        <w:ind w:left="3960" w:hanging="360"/>
      </w:pPr>
      <w:rPr>
        <w:rFonts w:cs="Times New Roman"/>
      </w:rPr>
    </w:lvl>
    <w:lvl w:ilvl="5" w:tplc="041D001B" w:tentative="1">
      <w:start w:val="1"/>
      <w:numFmt w:val="lowerRoman"/>
      <w:lvlText w:val="%6."/>
      <w:lvlJc w:val="right"/>
      <w:pPr>
        <w:ind w:left="4680" w:hanging="180"/>
      </w:pPr>
      <w:rPr>
        <w:rFonts w:cs="Times New Roman"/>
      </w:rPr>
    </w:lvl>
    <w:lvl w:ilvl="6" w:tplc="041D000F" w:tentative="1">
      <w:start w:val="1"/>
      <w:numFmt w:val="decimal"/>
      <w:lvlText w:val="%7."/>
      <w:lvlJc w:val="left"/>
      <w:pPr>
        <w:ind w:left="5400" w:hanging="360"/>
      </w:pPr>
      <w:rPr>
        <w:rFonts w:cs="Times New Roman"/>
      </w:rPr>
    </w:lvl>
    <w:lvl w:ilvl="7" w:tplc="041D0019" w:tentative="1">
      <w:start w:val="1"/>
      <w:numFmt w:val="lowerLetter"/>
      <w:lvlText w:val="%8."/>
      <w:lvlJc w:val="left"/>
      <w:pPr>
        <w:ind w:left="6120" w:hanging="360"/>
      </w:pPr>
      <w:rPr>
        <w:rFonts w:cs="Times New Roman"/>
      </w:rPr>
    </w:lvl>
    <w:lvl w:ilvl="8" w:tplc="041D001B" w:tentative="1">
      <w:start w:val="1"/>
      <w:numFmt w:val="lowerRoman"/>
      <w:lvlText w:val="%9."/>
      <w:lvlJc w:val="right"/>
      <w:pPr>
        <w:ind w:left="6840" w:hanging="180"/>
      </w:pPr>
      <w:rPr>
        <w:rFonts w:cs="Times New Roman"/>
      </w:rPr>
    </w:lvl>
  </w:abstractNum>
  <w:abstractNum w:abstractNumId="20">
    <w:nsid w:val="7BC62CF7"/>
    <w:multiLevelType w:val="hybridMultilevel"/>
    <w:tmpl w:val="597EA22C"/>
    <w:lvl w:ilvl="0" w:tplc="87184E74">
      <w:start w:val="1"/>
      <w:numFmt w:val="decimal"/>
      <w:lvlText w:val="%1."/>
      <w:lvlJc w:val="left"/>
      <w:pPr>
        <w:ind w:left="1800" w:hanging="1440"/>
      </w:pPr>
      <w:rPr>
        <w:rFonts w:cs="Times New Roman" w:hint="default"/>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num w:numId="1">
    <w:abstractNumId w:val="5"/>
  </w:num>
  <w:num w:numId="2">
    <w:abstractNumId w:val="13"/>
  </w:num>
  <w:num w:numId="3">
    <w:abstractNumId w:val="2"/>
  </w:num>
  <w:num w:numId="4">
    <w:abstractNumId w:val="7"/>
  </w:num>
  <w:num w:numId="5">
    <w:abstractNumId w:val="19"/>
  </w:num>
  <w:num w:numId="6">
    <w:abstractNumId w:val="9"/>
  </w:num>
  <w:num w:numId="7">
    <w:abstractNumId w:val="3"/>
  </w:num>
  <w:num w:numId="8">
    <w:abstractNumId w:val="8"/>
  </w:num>
  <w:num w:numId="9">
    <w:abstractNumId w:val="11"/>
  </w:num>
  <w:num w:numId="10">
    <w:abstractNumId w:val="6"/>
  </w:num>
  <w:num w:numId="11">
    <w:abstractNumId w:val="18"/>
  </w:num>
  <w:num w:numId="12">
    <w:abstractNumId w:val="15"/>
  </w:num>
  <w:num w:numId="13">
    <w:abstractNumId w:val="17"/>
  </w:num>
  <w:num w:numId="14">
    <w:abstractNumId w:val="1"/>
  </w:num>
  <w:num w:numId="15">
    <w:abstractNumId w:val="4"/>
  </w:num>
  <w:num w:numId="16">
    <w:abstractNumId w:val="14"/>
  </w:num>
  <w:num w:numId="17">
    <w:abstractNumId w:val="0"/>
  </w:num>
  <w:num w:numId="18">
    <w:abstractNumId w:val="12"/>
  </w:num>
  <w:num w:numId="19">
    <w:abstractNumId w:val="20"/>
  </w:num>
  <w:num w:numId="20">
    <w:abstractNumId w:val="16"/>
  </w:num>
  <w:num w:numId="2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stylePaneFormatFilter w:val="3001"/>
  <w:defaultTabStop w:val="720"/>
  <w:hyphenationZone w:val="425"/>
  <w:evenAndOddHeaders/>
  <w:drawingGridHorizontalSpacing w:val="120"/>
  <w:drawingGridVerticalSpacing w:val="120"/>
  <w:displayHorizontalDrawingGridEvery w:val="2"/>
  <w:displayVerticalDrawingGridEvery w:val="0"/>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docAdr" w:val="12"/>
    <w:docVar w:name="docDep" w:val="6"/>
    <w:docVar w:name="docSprak" w:val="0"/>
  </w:docVars>
  <w:rsids>
    <w:rsidRoot w:val="00005077"/>
    <w:rsid w:val="00005077"/>
    <w:rsid w:val="000210DA"/>
    <w:rsid w:val="00082042"/>
    <w:rsid w:val="0008297A"/>
    <w:rsid w:val="000C58CA"/>
    <w:rsid w:val="00121F86"/>
    <w:rsid w:val="00127F01"/>
    <w:rsid w:val="00150384"/>
    <w:rsid w:val="001566AF"/>
    <w:rsid w:val="0016048E"/>
    <w:rsid w:val="00174776"/>
    <w:rsid w:val="001805B7"/>
    <w:rsid w:val="00197064"/>
    <w:rsid w:val="001E3D43"/>
    <w:rsid w:val="00254085"/>
    <w:rsid w:val="002950FD"/>
    <w:rsid w:val="002C16AF"/>
    <w:rsid w:val="00302345"/>
    <w:rsid w:val="0031168E"/>
    <w:rsid w:val="00376011"/>
    <w:rsid w:val="003A611D"/>
    <w:rsid w:val="003E7038"/>
    <w:rsid w:val="003F163A"/>
    <w:rsid w:val="004025D5"/>
    <w:rsid w:val="0044109D"/>
    <w:rsid w:val="00451C5D"/>
    <w:rsid w:val="004A328D"/>
    <w:rsid w:val="004E52A9"/>
    <w:rsid w:val="005100C2"/>
    <w:rsid w:val="005851E8"/>
    <w:rsid w:val="0058762B"/>
    <w:rsid w:val="0058769F"/>
    <w:rsid w:val="005E38FC"/>
    <w:rsid w:val="00602315"/>
    <w:rsid w:val="00614916"/>
    <w:rsid w:val="00623559"/>
    <w:rsid w:val="00694D22"/>
    <w:rsid w:val="006E4E11"/>
    <w:rsid w:val="007167F8"/>
    <w:rsid w:val="007242A3"/>
    <w:rsid w:val="007247C6"/>
    <w:rsid w:val="0077416A"/>
    <w:rsid w:val="00782E87"/>
    <w:rsid w:val="007A6855"/>
    <w:rsid w:val="007C405A"/>
    <w:rsid w:val="00855747"/>
    <w:rsid w:val="00891AC6"/>
    <w:rsid w:val="00896BF0"/>
    <w:rsid w:val="008C27B8"/>
    <w:rsid w:val="009011F0"/>
    <w:rsid w:val="0092753B"/>
    <w:rsid w:val="00981B8C"/>
    <w:rsid w:val="00991BA0"/>
    <w:rsid w:val="009A365D"/>
    <w:rsid w:val="009B5A5F"/>
    <w:rsid w:val="00A056BE"/>
    <w:rsid w:val="00A0663A"/>
    <w:rsid w:val="00A07CCB"/>
    <w:rsid w:val="00A26BFE"/>
    <w:rsid w:val="00A33BCE"/>
    <w:rsid w:val="00AE151C"/>
    <w:rsid w:val="00AF619F"/>
    <w:rsid w:val="00B02304"/>
    <w:rsid w:val="00B40850"/>
    <w:rsid w:val="00B5293C"/>
    <w:rsid w:val="00B550D6"/>
    <w:rsid w:val="00B70EF3"/>
    <w:rsid w:val="00B8333A"/>
    <w:rsid w:val="00B859B9"/>
    <w:rsid w:val="00C060D2"/>
    <w:rsid w:val="00C47ECF"/>
    <w:rsid w:val="00C5765B"/>
    <w:rsid w:val="00CC3A7C"/>
    <w:rsid w:val="00CC744A"/>
    <w:rsid w:val="00CF1CC5"/>
    <w:rsid w:val="00D04155"/>
    <w:rsid w:val="00D133D7"/>
    <w:rsid w:val="00D4703C"/>
    <w:rsid w:val="00D7011E"/>
    <w:rsid w:val="00DA3295"/>
    <w:rsid w:val="00E22983"/>
    <w:rsid w:val="00E418C8"/>
    <w:rsid w:val="00EC25F9"/>
    <w:rsid w:val="00ED0C2C"/>
    <w:rsid w:val="00ED583F"/>
    <w:rsid w:val="00EE1E0D"/>
    <w:rsid w:val="00F31507"/>
    <w:rsid w:val="00F34CE1"/>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611D"/>
    <w:pPr>
      <w:overflowPunct w:val="0"/>
      <w:autoSpaceDE w:val="0"/>
      <w:autoSpaceDN w:val="0"/>
      <w:adjustRightInd w:val="0"/>
      <w:spacing w:line="320" w:lineRule="atLeast"/>
      <w:textAlignment w:val="baseline"/>
    </w:pPr>
    <w:rPr>
      <w:rFonts w:ascii="OrigGarmnd BT" w:hAnsi="OrigGarmnd BT"/>
      <w:sz w:val="24"/>
      <w:szCs w:val="20"/>
      <w:lang w:eastAsia="en-US"/>
    </w:rPr>
  </w:style>
  <w:style w:type="paragraph" w:styleId="Heading1">
    <w:name w:val="heading 1"/>
    <w:basedOn w:val="Normal"/>
    <w:next w:val="RKnormal"/>
    <w:link w:val="Heading1Char"/>
    <w:uiPriority w:val="99"/>
    <w:qFormat/>
    <w:rsid w:val="003A611D"/>
    <w:pPr>
      <w:keepNext/>
      <w:tabs>
        <w:tab w:val="left" w:pos="1134"/>
      </w:tabs>
      <w:spacing w:before="680" w:after="160"/>
      <w:outlineLvl w:val="0"/>
    </w:pPr>
    <w:rPr>
      <w:rFonts w:ascii="TradeGothic" w:hAnsi="TradeGothic"/>
      <w:b/>
      <w:kern w:val="28"/>
      <w:sz w:val="22"/>
    </w:rPr>
  </w:style>
  <w:style w:type="paragraph" w:styleId="Heading2">
    <w:name w:val="heading 2"/>
    <w:basedOn w:val="Heading1"/>
    <w:next w:val="RKnormal"/>
    <w:link w:val="Heading2Char"/>
    <w:uiPriority w:val="99"/>
    <w:qFormat/>
    <w:rsid w:val="00B40850"/>
    <w:pPr>
      <w:spacing w:before="360" w:after="0"/>
      <w:outlineLvl w:val="1"/>
    </w:pPr>
  </w:style>
  <w:style w:type="paragraph" w:styleId="Heading3">
    <w:name w:val="heading 3"/>
    <w:basedOn w:val="Heading2"/>
    <w:next w:val="RKnormal"/>
    <w:link w:val="Heading3Char"/>
    <w:uiPriority w:val="99"/>
    <w:qFormat/>
    <w:rsid w:val="003A611D"/>
    <w:pPr>
      <w:spacing w:after="120" w:line="240" w:lineRule="atLeast"/>
      <w:outlineLvl w:val="2"/>
    </w:pPr>
    <w:rPr>
      <w:b w:val="0"/>
    </w:rPr>
  </w:style>
  <w:style w:type="paragraph" w:styleId="Heading4">
    <w:name w:val="heading 4"/>
    <w:basedOn w:val="Heading3"/>
    <w:next w:val="RKnormal"/>
    <w:link w:val="Heading4Char"/>
    <w:uiPriority w:val="99"/>
    <w:qFormat/>
    <w:rsid w:val="00B40850"/>
    <w:pPr>
      <w:spacing w:before="0"/>
      <w:outlineLvl w:val="3"/>
    </w:pPr>
    <w:rPr>
      <w:rFonts w:ascii="OrigGarmnd BT" w:hAnsi="OrigGarmnd BT"/>
      <w:b/>
      <w: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5DDE"/>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9"/>
    <w:locked/>
    <w:rsid w:val="004025D5"/>
    <w:rPr>
      <w:rFonts w:ascii="TradeGothic" w:hAnsi="TradeGothic" w:cs="Times New Roman"/>
      <w:b/>
      <w:kern w:val="28"/>
      <w:sz w:val="22"/>
      <w:lang w:eastAsia="en-US"/>
    </w:rPr>
  </w:style>
  <w:style w:type="character" w:customStyle="1" w:styleId="Heading3Char">
    <w:name w:val="Heading 3 Char"/>
    <w:basedOn w:val="DefaultParagraphFont"/>
    <w:link w:val="Heading3"/>
    <w:uiPriority w:val="9"/>
    <w:semiHidden/>
    <w:rsid w:val="000E5DDE"/>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9"/>
    <w:locked/>
    <w:rsid w:val="004025D5"/>
    <w:rPr>
      <w:rFonts w:ascii="OrigGarmnd BT" w:hAnsi="OrigGarmnd BT" w:cs="Times New Roman"/>
      <w:b/>
      <w:i/>
      <w:kern w:val="28"/>
      <w:sz w:val="22"/>
      <w:lang w:eastAsia="en-US"/>
    </w:rPr>
  </w:style>
  <w:style w:type="paragraph" w:customStyle="1" w:styleId="Avsndare">
    <w:name w:val="Avsändare"/>
    <w:basedOn w:val="Normal"/>
    <w:uiPriority w:val="99"/>
    <w:rsid w:val="003A611D"/>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Footer">
    <w:name w:val="footer"/>
    <w:basedOn w:val="Normal"/>
    <w:link w:val="FooterChar"/>
    <w:uiPriority w:val="99"/>
    <w:rsid w:val="003A611D"/>
    <w:pPr>
      <w:tabs>
        <w:tab w:val="left" w:pos="1928"/>
        <w:tab w:val="left" w:pos="3742"/>
      </w:tabs>
      <w:spacing w:line="160" w:lineRule="exact"/>
    </w:pPr>
    <w:rPr>
      <w:rFonts w:ascii="TradeGothic" w:hAnsi="TradeGothic"/>
      <w:sz w:val="12"/>
    </w:rPr>
  </w:style>
  <w:style w:type="character" w:customStyle="1" w:styleId="FooterChar">
    <w:name w:val="Footer Char"/>
    <w:basedOn w:val="DefaultParagraphFont"/>
    <w:link w:val="Footer"/>
    <w:uiPriority w:val="99"/>
    <w:semiHidden/>
    <w:rsid w:val="000E5DDE"/>
    <w:rPr>
      <w:rFonts w:ascii="OrigGarmnd BT" w:hAnsi="OrigGarmnd BT"/>
      <w:sz w:val="24"/>
      <w:szCs w:val="20"/>
      <w:lang w:eastAsia="en-US"/>
    </w:rPr>
  </w:style>
  <w:style w:type="paragraph" w:styleId="Header">
    <w:name w:val="header"/>
    <w:basedOn w:val="Normal"/>
    <w:link w:val="HeaderChar"/>
    <w:uiPriority w:val="99"/>
    <w:rsid w:val="003A611D"/>
    <w:pPr>
      <w:tabs>
        <w:tab w:val="center" w:pos="4153"/>
        <w:tab w:val="right" w:pos="8306"/>
      </w:tabs>
    </w:pPr>
  </w:style>
  <w:style w:type="character" w:customStyle="1" w:styleId="HeaderChar">
    <w:name w:val="Header Char"/>
    <w:basedOn w:val="DefaultParagraphFont"/>
    <w:link w:val="Header"/>
    <w:uiPriority w:val="99"/>
    <w:semiHidden/>
    <w:rsid w:val="000E5DDE"/>
    <w:rPr>
      <w:rFonts w:ascii="OrigGarmnd BT" w:hAnsi="OrigGarmnd BT"/>
      <w:sz w:val="24"/>
      <w:szCs w:val="20"/>
      <w:lang w:eastAsia="en-US"/>
    </w:rPr>
  </w:style>
  <w:style w:type="paragraph" w:customStyle="1" w:styleId="RKnormal">
    <w:name w:val="RKnormal"/>
    <w:basedOn w:val="Normal"/>
    <w:link w:val="RKnormalChar"/>
    <w:uiPriority w:val="99"/>
    <w:rsid w:val="003A611D"/>
    <w:pPr>
      <w:tabs>
        <w:tab w:val="left" w:pos="2835"/>
      </w:tabs>
      <w:spacing w:line="240" w:lineRule="atLeast"/>
    </w:pPr>
  </w:style>
  <w:style w:type="paragraph" w:customStyle="1" w:styleId="RKrubrik">
    <w:name w:val="RKrubrik"/>
    <w:basedOn w:val="RKnormal"/>
    <w:next w:val="RKnormal"/>
    <w:uiPriority w:val="99"/>
    <w:rsid w:val="003A611D"/>
    <w:pPr>
      <w:keepNext/>
      <w:tabs>
        <w:tab w:val="left" w:pos="1134"/>
      </w:tabs>
      <w:spacing w:before="360" w:after="120"/>
    </w:pPr>
    <w:rPr>
      <w:rFonts w:ascii="TradeGothic" w:hAnsi="TradeGothic"/>
      <w:b/>
      <w:sz w:val="22"/>
    </w:rPr>
  </w:style>
  <w:style w:type="character" w:styleId="PageNumber">
    <w:name w:val="page number"/>
    <w:basedOn w:val="DefaultParagraphFont"/>
    <w:uiPriority w:val="99"/>
    <w:rsid w:val="003A611D"/>
    <w:rPr>
      <w:rFonts w:cs="Times New Roman"/>
    </w:rPr>
  </w:style>
  <w:style w:type="character" w:styleId="Strong">
    <w:name w:val="Strong"/>
    <w:basedOn w:val="DefaultParagraphFont"/>
    <w:uiPriority w:val="99"/>
    <w:qFormat/>
    <w:rsid w:val="00B40850"/>
    <w:rPr>
      <w:rFonts w:cs="Times New Roman"/>
      <w:b/>
    </w:rPr>
  </w:style>
  <w:style w:type="paragraph" w:styleId="BalloonText">
    <w:name w:val="Balloon Text"/>
    <w:basedOn w:val="Normal"/>
    <w:link w:val="BalloonTextChar"/>
    <w:uiPriority w:val="99"/>
    <w:rsid w:val="004025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4025D5"/>
    <w:rPr>
      <w:rFonts w:ascii="Tahoma" w:hAnsi="Tahoma" w:cs="Tahoma"/>
      <w:sz w:val="16"/>
      <w:szCs w:val="16"/>
      <w:lang w:eastAsia="en-US"/>
    </w:rPr>
  </w:style>
  <w:style w:type="character" w:customStyle="1" w:styleId="RKnormalChar">
    <w:name w:val="RKnormal Char"/>
    <w:link w:val="RKnormal"/>
    <w:uiPriority w:val="99"/>
    <w:locked/>
    <w:rsid w:val="00782E87"/>
    <w:rPr>
      <w:rFonts w:ascii="OrigGarmnd BT" w:hAnsi="OrigGarmnd BT"/>
      <w:sz w:val="24"/>
      <w:lang w:eastAsia="en-US"/>
    </w:rPr>
  </w:style>
  <w:style w:type="paragraph" w:styleId="FootnoteText">
    <w:name w:val="footnote text"/>
    <w:basedOn w:val="Normal"/>
    <w:link w:val="FootnoteTextChar"/>
    <w:uiPriority w:val="99"/>
    <w:rsid w:val="007167F8"/>
    <w:pPr>
      <w:spacing w:line="240" w:lineRule="auto"/>
    </w:pPr>
    <w:rPr>
      <w:sz w:val="20"/>
    </w:rPr>
  </w:style>
  <w:style w:type="character" w:customStyle="1" w:styleId="FootnoteTextChar">
    <w:name w:val="Footnote Text Char"/>
    <w:basedOn w:val="DefaultParagraphFont"/>
    <w:link w:val="FootnoteText"/>
    <w:uiPriority w:val="99"/>
    <w:locked/>
    <w:rsid w:val="007167F8"/>
    <w:rPr>
      <w:rFonts w:ascii="OrigGarmnd BT" w:hAnsi="OrigGarmnd BT" w:cs="Times New Roman"/>
      <w:lang w:eastAsia="en-US"/>
    </w:rPr>
  </w:style>
  <w:style w:type="character" w:styleId="FootnoteReference">
    <w:name w:val="footnote reference"/>
    <w:basedOn w:val="DefaultParagraphFont"/>
    <w:uiPriority w:val="99"/>
    <w:rsid w:val="007167F8"/>
    <w:rPr>
      <w:rFonts w:cs="Times New Roman"/>
      <w:vertAlign w:val="superscript"/>
    </w:rPr>
  </w:style>
  <w:style w:type="paragraph" w:styleId="ListParagraph">
    <w:name w:val="List Paragraph"/>
    <w:basedOn w:val="Normal"/>
    <w:uiPriority w:val="99"/>
    <w:qFormat/>
    <w:rsid w:val="00127F01"/>
    <w:pPr>
      <w:ind w:left="720"/>
      <w:contextualSpacing/>
    </w:pPr>
  </w:style>
</w:styles>
</file>

<file path=word/webSettings.xml><?xml version="1.0" encoding="utf-8"?>
<w:webSettings xmlns:r="http://schemas.openxmlformats.org/officeDocument/2006/relationships" xmlns:w="http://schemas.openxmlformats.org/wordprocessingml/2006/main">
  <w:divs>
    <w:div w:id="179505210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3</Pages>
  <Words>579</Words>
  <Characters>3623</Characters>
  <Application>Microsoft Office Outlook</Application>
  <DocSecurity>0</DocSecurity>
  <Lines>0</Lines>
  <Paragraphs>0</Paragraphs>
  <ScaleCrop>false</ScaleCrop>
  <Company>Regeringskansliet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Kommenterad dagordning</dc:title>
  <dc:subject/>
  <dc:creator>Emil Antonsson</dc:creator>
  <cp:keywords/>
  <dc:description/>
  <cp:lastModifiedBy>ha0808ab</cp:lastModifiedBy>
  <cp:revision>2</cp:revision>
  <cp:lastPrinted>2012-12-10T11:57:00Z</cp:lastPrinted>
  <dcterms:created xsi:type="dcterms:W3CDTF">2012-12-10T11:58:00Z</dcterms:created>
  <dcterms:modified xsi:type="dcterms:W3CDTF">2012-12-10T11:58:00Z</dcterms:modified>
  <cp:category>RK PM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6;0;0;260</vt:lpwstr>
  </property>
  <property fmtid="{D5CDD505-2E9C-101B-9397-08002B2CF9AE}" pid="3" name="Sprak">
    <vt:lpwstr>Svenska</vt:lpwstr>
  </property>
  <property fmtid="{D5CDD505-2E9C-101B-9397-08002B2CF9AE}" pid="4" name="DokID">
    <vt:i4>7</vt:i4>
  </property>
  <property fmtid="{D5CDD505-2E9C-101B-9397-08002B2CF9AE}" pid="5" name="ContentTypeId">
    <vt:lpwstr>0x01010053E1D612BA3F4E21AA250ECD751942B30076006A980CB3AA46B5B538A2CD4737C6</vt:lpwstr>
  </property>
  <property fmtid="{D5CDD505-2E9C-101B-9397-08002B2CF9AE}" pid="6" name="Departementsenhet">
    <vt:lpwstr>1;#Finansdepartementet|0b2f41b1-db50-472c-80a1-d21b0254fb2b</vt:lpwstr>
  </property>
  <property fmtid="{D5CDD505-2E9C-101B-9397-08002B2CF9AE}" pid="7" name="Aktivitetskategori">
    <vt:lpwstr>20;#4.1. Europeiska unionen|3702a388-75a8-47ca-a3cb-a45aec6679e6</vt:lpwstr>
  </property>
  <property fmtid="{D5CDD505-2E9C-101B-9397-08002B2CF9AE}" pid="8" name="_dlc_DocIdItemGuid">
    <vt:lpwstr>fb8f4e1c-0ec6-4a62-bbca-dbff5cdf1c77</vt:lpwstr>
  </property>
  <property fmtid="{D5CDD505-2E9C-101B-9397-08002B2CF9AE}" pid="9" name="TaxCatchAll">
    <vt:lpwstr>20;#;#1;#</vt:lpwstr>
  </property>
  <property fmtid="{D5CDD505-2E9C-101B-9397-08002B2CF9AE}" pid="10" name="Nyckelord">
    <vt:lpwstr/>
  </property>
  <property fmtid="{D5CDD505-2E9C-101B-9397-08002B2CF9AE}" pid="11" name="Diarienummer">
    <vt:lpwstr/>
  </property>
  <property fmtid="{D5CDD505-2E9C-101B-9397-08002B2CF9AE}" pid="12" name="p9288b129226400383b88cd27048369c">
    <vt:lpwstr>4.1. Europeiska unionen3702a388-75a8-47ca-a3cb-a45aec6679e6</vt:lpwstr>
  </property>
  <property fmtid="{D5CDD505-2E9C-101B-9397-08002B2CF9AE}" pid="13" name="ja01b8bc4bea4d6683c0d8279d494392">
    <vt:lpwstr>Finansdepartementet0b2f41b1-db50-472c-80a1-d21b0254fb2b</vt:lpwstr>
  </property>
  <property fmtid="{D5CDD505-2E9C-101B-9397-08002B2CF9AE}" pid="14" name="RKOrdnaCheckInComment">
    <vt:lpwstr/>
  </property>
  <property fmtid="{D5CDD505-2E9C-101B-9397-08002B2CF9AE}" pid="15" name="Sekretess m.m.">
    <vt:lpwstr/>
  </property>
  <property fmtid="{D5CDD505-2E9C-101B-9397-08002B2CF9AE}" pid="16" name="RKOrdnaClass">
    <vt:lpwstr/>
  </property>
  <property fmtid="{D5CDD505-2E9C-101B-9397-08002B2CF9AE}" pid="17" name="_dlc_DocId">
    <vt:lpwstr>M623RS5WZCRU-33-1057</vt:lpwstr>
  </property>
  <property fmtid="{D5CDD505-2E9C-101B-9397-08002B2CF9AE}" pid="18" name="_dlc_DocIdUrl">
    <vt:lpwstr>http://rkdhs-fi/ECOFIN/_layouts/DocIdRedir.aspx?ID=M623RS5WZCRU-33-1057, M623RS5WZCRU-33-1057</vt:lpwstr>
  </property>
</Properties>
</file>