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644" w:rsidRDefault="001F4644">
      <w:pPr>
        <w:pStyle w:val="Rubrik1"/>
        <w:spacing w:before="0"/>
      </w:pPr>
      <w:bookmarkStart w:id="0" w:name="_Toc369918889"/>
      <w:r>
        <w:t>Till finansutskottet</w:t>
      </w:r>
      <w:bookmarkEnd w:id="0"/>
    </w:p>
    <w:p w:rsidR="001F4644" w:rsidRDefault="001F4644">
      <w:r>
        <w:t>Finansutskottet har den 8 oktober 1996 berett övriga utskott, däribland jor</w:t>
      </w:r>
      <w:r>
        <w:t>d</w:t>
      </w:r>
      <w:r>
        <w:t>bruksutskottet, tillfälle att avge yttrande över proposition 1996/97:1 Budge</w:t>
      </w:r>
      <w:r>
        <w:t>t</w:t>
      </w:r>
      <w:r>
        <w:t>propositionen för år 1997 (volym 1) jämte motioner, i vad avser tilläggsbu</w:t>
      </w:r>
      <w:r>
        <w:t>d</w:t>
      </w:r>
      <w:r>
        <w:t xml:space="preserve">get till statsbudgeten för budgetåret 1995/96. </w:t>
      </w:r>
    </w:p>
    <w:p w:rsidR="001F4644" w:rsidRDefault="001F4644">
      <w:pPr>
        <w:pStyle w:val="Normaltindrag"/>
      </w:pPr>
      <w:r>
        <w:t>Jordbruksutskottet behandlar i sitt yttrande de förslag i propositionen som avser Jordbruksdepartementet (nionde huvudtiteln) såvitt avser anslaget Från EG-budgeten finansierad kompensation för revalvering av jordbruksomrä</w:t>
      </w:r>
      <w:r>
        <w:t>k</w:t>
      </w:r>
      <w:r>
        <w:t>ningskursen (B 17) samt Miljödepartementet (fjortonde huvudtiteln) såvitt avser anslaget Investeringar inom miljöområdet (A 4). I anslutning till yt</w:t>
      </w:r>
      <w:r>
        <w:t>t</w:t>
      </w:r>
      <w:r>
        <w:t>randet behandlas en motion avlämnad under allmänna motionstiden 1996. M</w:t>
      </w:r>
      <w:r>
        <w:t>o</w:t>
      </w:r>
      <w:r>
        <w:t>tionen överlämnas till finansutskottet för fortsatt behandling i berörd del.</w:t>
      </w:r>
    </w:p>
    <w:p w:rsidR="001F4644" w:rsidRDefault="001F4644">
      <w:pPr>
        <w:pStyle w:val="Rubrik2"/>
      </w:pPr>
      <w:bookmarkStart w:id="1" w:name="_Toc369918891"/>
      <w:r>
        <w:t>Motion</w:t>
      </w:r>
      <w:bookmarkEnd w:id="1"/>
      <w:r>
        <w:t>en</w:t>
      </w:r>
    </w:p>
    <w:p w:rsidR="001F4644" w:rsidRDefault="001F4644">
      <w:r>
        <w:t>1996/97:Jo236 av Göte Jonsson m.fl. (m) vari yrkas</w:t>
      </w:r>
    </w:p>
    <w:p w:rsidR="001F4644" w:rsidRDefault="001F4644">
      <w:pPr>
        <w:pStyle w:val="Normaltindrag"/>
      </w:pPr>
      <w:r>
        <w:t>10. att riksdagen som sin mening ger regeringen till känna vad i motionen anförts om revalveringskompensationen.</w:t>
      </w:r>
    </w:p>
    <w:p w:rsidR="001F4644" w:rsidRDefault="001F4644">
      <w:pPr>
        <w:pStyle w:val="Rubrik2"/>
      </w:pPr>
      <w:r>
        <w:t>Utskottet</w:t>
      </w:r>
    </w:p>
    <w:p w:rsidR="001F4644" w:rsidRDefault="001F4644">
      <w:pPr>
        <w:pStyle w:val="R3"/>
        <w:spacing w:before="240"/>
      </w:pPr>
      <w:r>
        <w:t>Från EG-budgeten finansierad kompensation för revalvering av jordbruksomräkningskursen (B 17)</w:t>
      </w:r>
    </w:p>
    <w:p w:rsidR="001F4644" w:rsidRDefault="001F4644">
      <w:pPr>
        <w:pStyle w:val="R4"/>
        <w:spacing w:before="240"/>
      </w:pPr>
      <w:r>
        <w:t>Propositionen</w:t>
      </w:r>
    </w:p>
    <w:p w:rsidR="001F4644" w:rsidRDefault="001F4644">
      <w:r>
        <w:t>I statsbudgeten för innevarande budgetår finns för detta ändamål uppfört ett reservationsanslag på 173 000 000 kr.</w:t>
      </w:r>
    </w:p>
    <w:p w:rsidR="001F4644" w:rsidRDefault="001F4644">
      <w:pPr>
        <w:pStyle w:val="Normaltindrag"/>
      </w:pPr>
      <w:r>
        <w:t>Anslaget anvisades med anledning av att Sverige fick ge jordbrukssektorn av EG finansierat kompensationsstöd till följd av revalveringen av jor</w:t>
      </w:r>
      <w:r>
        <w:t>d</w:t>
      </w:r>
      <w:r>
        <w:t>bruksomräkningskursen, den s.k. gröna kursen, i januari 1996. Kronans gröna kurs har därefter åter revalverats, varför anslaget nu behöver ökas för att ta hänsyn till ytterligare stöd. Anslaget föreslås ökas med samma belopp som kommer att utbetalas från EG-budgeten under tre år.</w:t>
      </w:r>
    </w:p>
    <w:p w:rsidR="001F4644" w:rsidRDefault="001F4644">
      <w:pPr>
        <w:pStyle w:val="Normaltindrag"/>
      </w:pPr>
      <w:r>
        <w:t xml:space="preserve">Europeiska unionens råd antog den 18 december 1995 en förordning om kompensation för märkbara sänkningar av jordbruksomräkningskurserna före </w:t>
      </w:r>
      <w:r>
        <w:lastRenderedPageBreak/>
        <w:t>den 1 juli 1996 (förordning (EG) nr 2990/95, EGT nr L312/7). Den 24 juli beslutade rådet att förlänga förordningens giltighet fram till den 31 december 1996. Förordningen föreskriver att Sverige, i det fall en sådan sänkning av kursen sker, får bevilja stöd till jordbruket under tre på varandra följande tolvmånadersperioder med början den månad då kursen revalverades. Belo</w:t>
      </w:r>
      <w:r>
        <w:t>p</w:t>
      </w:r>
      <w:r>
        <w:t>pet för den andra och tredje perioden skall minskas med en tredjedel av det belopp som ges under den första perioden. Stödet får inte inriktas på en viss produktion. Den svenska kronans jordbruksomräkningskurs gentemot ecun revalverades första gången den 11 januari 1996 med 3,3 %. Den 6 juli ske</w:t>
      </w:r>
      <w:r>
        <w:t>d</w:t>
      </w:r>
      <w:r>
        <w:t>de ytterligare en uppskrivning, även denna gång med ca 3,3 %. Det innebär att EG:s förordning åter skall tillämpas för Sverige. Det nya kompensation</w:t>
      </w:r>
      <w:r>
        <w:t>s</w:t>
      </w:r>
      <w:r>
        <w:t>belopp som kommer att utgå från EG-budgeten uppgår till totalt 316,6 milj</w:t>
      </w:r>
      <w:r>
        <w:t>o</w:t>
      </w:r>
      <w:r>
        <w:t xml:space="preserve">ner kronor, vilket skall fördelas på tre år. </w:t>
      </w:r>
    </w:p>
    <w:p w:rsidR="001F4644" w:rsidRDefault="001F4644">
      <w:pPr>
        <w:pStyle w:val="Normaltindrag"/>
      </w:pPr>
      <w:r>
        <w:t>På den svenska statsbudgeten tas anslag upp motsvarande de belopp som Sverige erhåller från EG-budgeten. Inkomsterna som tas upp på inkomsttitel  ökar med samma belopp.</w:t>
      </w:r>
    </w:p>
    <w:p w:rsidR="001F4644" w:rsidRDefault="001F4644">
      <w:pPr>
        <w:pStyle w:val="Normaltindrag"/>
      </w:pPr>
      <w:r>
        <w:t>Tillämpningsreglerna för stödet fastställs i kommissionens förordning (EG) nr 2921/95 av den 18 december 1995 om närmare bestämmelser om kompe</w:t>
      </w:r>
      <w:r>
        <w:t>n</w:t>
      </w:r>
      <w:r>
        <w:t>sation för sänkning av vissa jordbruksomräkningskurser.</w:t>
      </w:r>
    </w:p>
    <w:p w:rsidR="001F4644" w:rsidRDefault="001F4644">
      <w:pPr>
        <w:pStyle w:val="Normaltindrag"/>
      </w:pPr>
      <w:r>
        <w:t>Förordningen tillåter att man, om stödet per jordbruksföretag och år i g</w:t>
      </w:r>
      <w:r>
        <w:t>e</w:t>
      </w:r>
      <w:r>
        <w:t>nomsnitt understiger 400 ecu (omkring 3 500 kr), avstår från att fördela stödet direkt till företagen. Det stöd som kom Sverige till godo i och med revalveringen i januari låg under denna gräns. Även denna gång är det g</w:t>
      </w:r>
      <w:r>
        <w:t>e</w:t>
      </w:r>
      <w:r>
        <w:t>nomsnittliga stödbeloppet så lågt, högst ca 1 800 kr per företag och år, att kostnaden för att fördela och betala ut det till företagen skulle bli orimlig i förhållande till stödets storlek. Det bör således i första hand bli tal om utb</w:t>
      </w:r>
      <w:r>
        <w:t>e</w:t>
      </w:r>
      <w:r>
        <w:t>talning för kollektiva åtgärder.</w:t>
      </w:r>
    </w:p>
    <w:p w:rsidR="001F4644" w:rsidRDefault="001F4644">
      <w:pPr>
        <w:pStyle w:val="Normaltindrag"/>
      </w:pPr>
      <w:r>
        <w:t>På samma sätt som för det stöd som gavs med anledning av den tidigare revalveringen, avser regeringen att utforma detaljplanerna för den andra omgångens stöd och sedan i enlighet med tillämpliga EG-regler underställa kommissionen planerna för godkännande. Regeringen har för avsikt att ti</w:t>
      </w:r>
      <w:r>
        <w:t>l</w:t>
      </w:r>
      <w:r>
        <w:t>lämpa samma principer för fördelningen som vid det tidigare tillfället. Det bör noteras att även fiskerisektorn berörs av revalveringen varför denna också kan komma i åtnjutande av stödet. Åtgärder som kan komma i fråga är inom forskning och utveckling, marknadsfrämjande åtgärder samt sociala åtgärder och miljöåtgärder. Regeringen kommer att ta slutlig ställning till programmet efter samråd med företrädare för näringen.</w:t>
      </w:r>
    </w:p>
    <w:p w:rsidR="001F4644" w:rsidRDefault="001F4644">
      <w:pPr>
        <w:pStyle w:val="R4"/>
      </w:pPr>
      <w:r>
        <w:t>Motionen</w:t>
      </w:r>
    </w:p>
    <w:p w:rsidR="001F4644" w:rsidRDefault="001F4644">
      <w:r>
        <w:t>Enligt motion Jo236 yrkande 10 avser de aktuella medlen en kompensation till jordbruks- och trädgårdsföretagen för valutaförändringar, och de bör därför betalas ut direkt till företagen. De medel som skall tillfalla frukt- och grönsaksodlarna kan bedömas annorlunda beroende på beloppets relativt ringa storlek.</w:t>
      </w:r>
    </w:p>
    <w:p w:rsidR="001F4644" w:rsidRDefault="001F4644">
      <w:pPr>
        <w:pStyle w:val="R4"/>
      </w:pPr>
      <w:r>
        <w:t>Utskottets överväganden</w:t>
      </w:r>
    </w:p>
    <w:p w:rsidR="001F4644" w:rsidRDefault="001F4644">
      <w:r>
        <w:t>Som framgår av propositionen föreskriver EG:s bestämmelser på detta omr</w:t>
      </w:r>
      <w:r>
        <w:t>å</w:t>
      </w:r>
      <w:r>
        <w:t>de att man, om beloppet understiger 400 ecu per brukare och år, kan använda medlen antingen till kollektiva åtgärder av allmänt intresse för jordbruket eller till andra av EG-kommissionen redan godkända nationella stöd.</w:t>
      </w:r>
    </w:p>
    <w:p w:rsidR="001F4644" w:rsidRDefault="001F4644">
      <w:pPr>
        <w:pStyle w:val="Normaltindrag"/>
      </w:pPr>
      <w:r>
        <w:t>Utskottet behandlade frågan om fördelning av det tidigare kompensation</w:t>
      </w:r>
      <w:r>
        <w:t>s</w:t>
      </w:r>
      <w:r>
        <w:t>beloppet under våren 1996 (1995/96:JoU6y) och anförde då att man delade regeringens åsikt att den tillgängliga summan borde fördelas kollektivt efte</w:t>
      </w:r>
      <w:r>
        <w:t>r</w:t>
      </w:r>
      <w:r>
        <w:t>som summan inte var tillräckligt stor för att kunna fördelas på de enskilda företagen. Regeringen anför i propositionen att det, med hänsyn till belo</w:t>
      </w:r>
      <w:r>
        <w:t>p</w:t>
      </w:r>
      <w:r>
        <w:t>pets relativt sett ringa storlek, även i detta fall i första hand torde bli tal om finansiering av kollektiva åtgärder. Regeringen avser enligt propositionen att ta slutlig ställning till programmet efter samråd med företrädare för näringen. Utskottet har inga invändningar mot regeringens överväganden och avstyrker motion Jo236 yrkande 10.</w:t>
      </w:r>
    </w:p>
    <w:p w:rsidR="001F4644" w:rsidRDefault="001F4644">
      <w:pPr>
        <w:pStyle w:val="R3"/>
      </w:pPr>
      <w:r>
        <w:t>Investeringar inom miljöområdet (A 4)</w:t>
      </w:r>
    </w:p>
    <w:p w:rsidR="001F4644" w:rsidRDefault="001F4644">
      <w:r>
        <w:t>I statsbudgeten för innevarande budgetår finns för detta ändamål uppfört ett reservationsanslag på 285 668 000 kr.</w:t>
      </w:r>
    </w:p>
    <w:p w:rsidR="001F4644" w:rsidRDefault="001F4644">
      <w:pPr>
        <w:pStyle w:val="Normaltindrag"/>
      </w:pPr>
      <w:r>
        <w:t xml:space="preserve">Sverige kan med stöd av LIFE-förordningen (Rådets förordning (EEG) nr 1973/92 om inrättande av ett finansiellt instrument för miljön </w:t>
      </w:r>
      <w:r>
        <w:sym w:font="Symbol" w:char="F02D"/>
      </w:r>
      <w:r>
        <w:t xml:space="preserve"> LIFE) få bidrag med 50 % för naturvårdsprojekt som skall ingå i EU:s ekologiska nätverk Natura 2000. Bidrag kan beviljas av EG-kommissionen efter ans</w:t>
      </w:r>
      <w:r>
        <w:t>ö</w:t>
      </w:r>
      <w:r>
        <w:t>kan från myndigheter, organisationer eller enskilda. Fördelning av bidrag sker en gång per år. För Sveriges del bedömer Naturvårdsverket vilka ansö</w:t>
      </w:r>
      <w:r>
        <w:t>k</w:t>
      </w:r>
      <w:r>
        <w:t>ta projekt som är de för naturvården mest angelägna. Därefter lämnas prior</w:t>
      </w:r>
      <w:r>
        <w:t>i</w:t>
      </w:r>
      <w:r>
        <w:t>teringsförslag till kommissionen. Kommissionen är inte bunden att följa Naturvårdsverkets prioriteringar. Det finns inte heller bestämmelser om hur LIFE-medlen skall fördelas mellan medlemsländerna.</w:t>
      </w:r>
    </w:p>
    <w:p w:rsidR="001F4644" w:rsidRDefault="001F4644">
      <w:pPr>
        <w:pStyle w:val="Normaltindrag"/>
      </w:pPr>
      <w:r>
        <w:t>Regeringen beräknar att kommissionen under budgetåret 1995/96, som i</w:t>
      </w:r>
      <w:r>
        <w:t>n</w:t>
      </w:r>
      <w:r>
        <w:t xml:space="preserve">nefattar två fördelningstillfällen, fattar beslut om att bevilja Naturvårdsverket LIFE-bidrag i storleksordningen 50 miljoner kronor. Utbetalningen av LIFE-bidragen delas ofta upp på flera år eftersom de sker i den takt projekten fortskrider. Motsvarande belopp förs upp under inkomsttitel 6911 Övriga bidrag från EG. </w:t>
      </w:r>
    </w:p>
    <w:p w:rsidR="001F4644" w:rsidRDefault="001F4644">
      <w:pPr>
        <w:pStyle w:val="Normaltindrag"/>
      </w:pPr>
      <w:r>
        <w:t>Utskottet tillstyrker regeringens förslag vad gäller anslaget Investeringar inom miljöområdet.</w:t>
      </w:r>
    </w:p>
    <w:p w:rsidR="001F4644" w:rsidRDefault="001F4644">
      <w:pPr>
        <w:pStyle w:val="R3"/>
      </w:pPr>
      <w:r>
        <w:t>Inkomsttitlar</w:t>
      </w:r>
    </w:p>
    <w:p w:rsidR="001F4644" w:rsidRDefault="001F4644">
      <w:r>
        <w:t>Utskottet har inga invändningar mot regeringens förslag såvitt avser revid</w:t>
      </w:r>
      <w:r>
        <w:t>e</w:t>
      </w:r>
      <w:r>
        <w:t>rad beräkning av inkomsterna på inkomsttitlarna 6121 och 6911.</w:t>
      </w:r>
    </w:p>
    <w:p w:rsidR="001F4644" w:rsidRDefault="001F4644">
      <w:pPr>
        <w:spacing w:before="0"/>
      </w:pPr>
      <w:r>
        <w:rPr>
          <w:sz w:val="23"/>
        </w:rPr>
        <w:br w:type="page"/>
      </w:r>
      <w:r>
        <w:t>Stockholm den 24 oktober 1996</w:t>
      </w:r>
    </w:p>
    <w:p w:rsidR="001F4644" w:rsidRDefault="001F4644">
      <w:pPr>
        <w:pStyle w:val="Normaltindrag"/>
      </w:pPr>
    </w:p>
    <w:p w:rsidR="001F4644" w:rsidRDefault="001F4644">
      <w:pPr>
        <w:spacing w:before="0"/>
      </w:pPr>
      <w:r>
        <w:t>På jordbruksutskottets vägnar</w:t>
      </w:r>
    </w:p>
    <w:p w:rsidR="001F4644" w:rsidRDefault="001F4644">
      <w:pPr>
        <w:pStyle w:val="Ordfnamn"/>
      </w:pPr>
      <w:r>
        <w:t>Lennart Daléus</w:t>
      </w:r>
    </w:p>
    <w:p w:rsidR="001F4644" w:rsidRDefault="001F4644">
      <w:pPr>
        <w:pStyle w:val="Normaltindrag"/>
      </w:pPr>
    </w:p>
    <w:p w:rsidR="001F4644" w:rsidRDefault="001F4644">
      <w:pPr>
        <w:pStyle w:val="Citat"/>
      </w:pPr>
      <w:bookmarkStart w:id="2" w:name="Ordförande"/>
      <w:bookmarkStart w:id="3" w:name="Deltagare"/>
      <w:bookmarkStart w:id="4" w:name="_Toc369918892"/>
      <w:bookmarkEnd w:id="2"/>
      <w:bookmarkEnd w:id="3"/>
      <w:r>
        <w:t>I beslutet har deltagit: Lennart Daléus, Sinikka Bohlin (s), Inge Carlsson (s), Göte Jonsson (m), Kaj Larsson (s), Leif Marklund (s), Ingvar Eriksson (m), Alf Eriksson (s), Ingemar Josefsson (s), Carl G Nilsson (m), Ann-Kristine Johansson (s), Maggi Mikaelsson (v), Åsa Stenberg (s), Eva Björne (m), Gudrun Lindvall (mp), Lennart Brunander (c) och Lennart Fremling (fp)</w:t>
      </w:r>
      <w:bookmarkEnd w:id="4"/>
      <w:r>
        <w:t>.</w:t>
      </w:r>
    </w:p>
    <w:p w:rsidR="001F4644" w:rsidRDefault="001F4644">
      <w:pPr>
        <w:pStyle w:val="Rubrik2"/>
      </w:pPr>
      <w:r>
        <w:t>Avvikande mening</w:t>
      </w:r>
    </w:p>
    <w:p w:rsidR="001F4644" w:rsidRDefault="001F4644">
      <w:pPr>
        <w:pStyle w:val="Rubrik3"/>
        <w:spacing w:before="240"/>
      </w:pPr>
      <w:r>
        <w:t>Från EG-budgeten finansierad kompensation för revalvering av jordbruksomräkningskursen</w:t>
      </w:r>
    </w:p>
    <w:p w:rsidR="001F4644" w:rsidRDefault="001F4644">
      <w:r>
        <w:t>Göte Jonsson, Ingvar Eriksson, Carl G Nilsson och Eva Björne (alla m) anser att utskottets överväganden under rubriken Från EG-budgeten finansierad kompensation för revalvering av jordbruksomräkningskursen bort ha följa</w:t>
      </w:r>
      <w:r>
        <w:t>n</w:t>
      </w:r>
      <w:r>
        <w:t>de lydelse:</w:t>
      </w:r>
    </w:p>
    <w:p w:rsidR="001F4644" w:rsidRDefault="001F4644">
      <w:pPr>
        <w:pStyle w:val="Normaltindrag"/>
      </w:pPr>
      <w:r>
        <w:t>Som anförs i motion Jo236 yrkande 10 avser de aktuella medlen en ko</w:t>
      </w:r>
      <w:r>
        <w:t>m</w:t>
      </w:r>
      <w:r>
        <w:t>pensation till jordbruks-, trädgårds- och fiskeföretagen för valutaförändrin</w:t>
      </w:r>
      <w:r>
        <w:t>g</w:t>
      </w:r>
      <w:r>
        <w:t>ar. Utskottet anser därför att kompensationsbeloppet i första hand skall delas ut direkt till producenterna. Undantag kan dock göras för de medel som skall tillfalla frukt- och grönsaksodlarna med hänsyn till det relativt sett låga g</w:t>
      </w:r>
      <w:r>
        <w:t>e</w:t>
      </w:r>
      <w:r>
        <w:t>nomsnittliga stödbelopp som skulle vara aktuellt för denna grupp. Finansu</w:t>
      </w:r>
      <w:r>
        <w:t>t</w:t>
      </w:r>
      <w:r>
        <w:t>skottet bör föreslå ett tillkännagivande till regeringen med denna innebörd.</w:t>
      </w:r>
    </w:p>
    <w:p w:rsidR="001F4644" w:rsidRDefault="001F4644"/>
    <w:p w:rsidR="001F4644" w:rsidRDefault="001F4644">
      <w:pPr>
        <w:pStyle w:val="Normaltindrag"/>
      </w:pPr>
      <w:bookmarkStart w:id="5" w:name="Nästa_Reservation"/>
      <w:bookmarkEnd w:id="5"/>
    </w:p>
    <w:p w:rsidR="001F4644" w:rsidRDefault="001F4644">
      <w:pPr>
        <w:pStyle w:val="Innehll"/>
      </w:pPr>
      <w:r>
        <w:t xml:space="preserve"> </w:t>
      </w:r>
    </w:p>
    <w:p w:rsidR="001F4644" w:rsidRDefault="001F4644"/>
    <w:p w:rsidR="001F4644" w:rsidRDefault="001F4644">
      <w:pPr>
        <w:pStyle w:val="Normaltindrag"/>
      </w:pPr>
    </w:p>
    <w:p w:rsidR="001F4644" w:rsidRDefault="001F4644">
      <w:pPr>
        <w:pStyle w:val="Normaltindrag"/>
      </w:pPr>
    </w:p>
    <w:p w:rsidR="001F4644" w:rsidRDefault="001F4644">
      <w:pPr>
        <w:pStyle w:val="Normaltindrag"/>
      </w:pPr>
    </w:p>
    <w:p w:rsidR="001F4644" w:rsidRDefault="001F4644">
      <w:pPr>
        <w:pStyle w:val="Normaltindrag"/>
      </w:pPr>
    </w:p>
    <w:p w:rsidR="001F4644" w:rsidRDefault="001F4644">
      <w:pPr>
        <w:pStyle w:val="Normaltindrag"/>
      </w:pPr>
    </w:p>
    <w:p w:rsidR="001F4644" w:rsidRDefault="001F4644">
      <w:pPr>
        <w:pStyle w:val="Normaltindrag"/>
      </w:pPr>
    </w:p>
    <w:p w:rsidR="001F4644" w:rsidRDefault="001F4644">
      <w:pPr>
        <w:pStyle w:val="Normaltindrag"/>
      </w:pPr>
    </w:p>
    <w:p w:rsidR="001F4644" w:rsidRDefault="001F4644">
      <w:pPr>
        <w:pStyle w:val="Normaltindrag"/>
      </w:pPr>
    </w:p>
    <w:p w:rsidR="001F4644" w:rsidRDefault="001F4644">
      <w:pPr>
        <w:pStyle w:val="Normaltindrag"/>
      </w:pPr>
    </w:p>
    <w:p w:rsidR="001F4644" w:rsidRDefault="001F4644">
      <w:pPr>
        <w:pStyle w:val="Tryckort"/>
      </w:pPr>
    </w:p>
    <w:p w:rsidR="001F4644" w:rsidRDefault="001F4644">
      <w:pPr>
        <w:pStyle w:val="Tryckort"/>
      </w:pPr>
    </w:p>
    <w:p w:rsidR="001F4644" w:rsidRDefault="001F4644">
      <w:pPr>
        <w:pStyle w:val="Tryckort"/>
      </w:pPr>
    </w:p>
    <w:p w:rsidR="001F4644" w:rsidRDefault="001F4644">
      <w:pPr>
        <w:pStyle w:val="Tryckort"/>
      </w:pPr>
      <w:r>
        <w:t>Gotab, Stockholm  1996</w:t>
      </w:r>
    </w:p>
    <w:sectPr w:rsidR="001F464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644" w:rsidRDefault="001F4644">
      <w:pPr>
        <w:spacing w:before="0" w:line="240" w:lineRule="auto"/>
      </w:pPr>
      <w:r>
        <w:separator/>
      </w:r>
    </w:p>
  </w:endnote>
  <w:endnote w:type="continuationSeparator" w:id="0">
    <w:p w:rsidR="001F4644" w:rsidRDefault="001F46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644" w:rsidRDefault="001F464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644" w:rsidRDefault="001F4644">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644" w:rsidRDefault="001F464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644" w:rsidRDefault="001F4644">
      <w:pPr>
        <w:spacing w:before="0" w:line="240" w:lineRule="auto"/>
      </w:pPr>
      <w:r>
        <w:separator/>
      </w:r>
    </w:p>
  </w:footnote>
  <w:footnote w:type="continuationSeparator" w:id="0">
    <w:p w:rsidR="001F4644" w:rsidRDefault="001F46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644" w:rsidRDefault="001F464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1996/97:JoU2y</w:t>
    </w:r>
    <w:r>
      <w:fldChar w:fldCharType="end"/>
    </w:r>
  </w:p>
  <w:p w:rsidR="001F4644" w:rsidRDefault="001F464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F4644" w:rsidRDefault="001F4644">
    <w:pPr>
      <w:pStyle w:val="SidhuvudV"/>
      <w:framePr w:w="2302" w:h="1928" w:hRule="exact" w:wrap="notBeside"/>
    </w:pPr>
    <w:r>
      <w:fldChar w:fldCharType="end"/>
    </w:r>
  </w:p>
  <w:p w:rsidR="001F4644" w:rsidRDefault="001F46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644" w:rsidRDefault="001F4644">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1996/97:JoU2y</w:t>
    </w:r>
    <w:r>
      <w:rPr>
        <w:sz w:val="21"/>
      </w:rPr>
      <w:fldChar w:fldCharType="end"/>
    </w:r>
  </w:p>
  <w:p w:rsidR="001F4644" w:rsidRDefault="001F4644">
    <w:pPr>
      <w:pStyle w:val="SidhuvudKant"/>
      <w:framePr w:hSpace="284" w:wrap="around" w:y="568"/>
      <w:rPr>
        <w:vanish/>
      </w:rPr>
    </w:pPr>
    <w:r>
      <w:rPr>
        <w:vanish/>
      </w:rPr>
      <w:t>&gt;B</w:t>
    </w:r>
  </w:p>
  <w:p w:rsidR="001F4644" w:rsidRDefault="001F4644">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644" w:rsidRDefault="001F464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24" r:id="rId2"/>
      </w:object>
    </w:r>
  </w:p>
  <w:p w:rsidR="001F4644" w:rsidRDefault="001F4644">
    <w:pPr>
      <w:pStyle w:val="SidhuvudFVapen"/>
      <w:framePr w:wrap="notBeside" w:x="7253" w:y="188"/>
      <w:spacing w:line="230" w:lineRule="auto"/>
      <w:rPr>
        <w:sz w:val="24"/>
      </w:rPr>
    </w:pPr>
    <w:bookmarkStart w:id="6" w:name="BnrVapen"/>
    <w:r>
      <w:rPr>
        <w:sz w:val="24"/>
      </w:rPr>
      <w:t>1996/97</w:t>
    </w:r>
  </w:p>
  <w:p w:rsidR="001F4644" w:rsidRDefault="001F4644">
    <w:pPr>
      <w:pStyle w:val="SidhuvudFVapen"/>
      <w:framePr w:wrap="notBeside" w:x="7253" w:y="188"/>
      <w:spacing w:line="230" w:lineRule="auto"/>
      <w:rPr>
        <w:sz w:val="24"/>
      </w:rPr>
    </w:pPr>
    <w:r>
      <w:rPr>
        <w:sz w:val="24"/>
      </w:rPr>
      <w:t xml:space="preserve">JoU2y </w:t>
    </w:r>
    <w:bookmarkEnd w:id="6"/>
    <w:r w:rsidR="00583A1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034956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3BEDD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F4644" w:rsidRDefault="001F4644">
    <w:pPr>
      <w:pStyle w:val="SidhuvudFText"/>
      <w:framePr w:w="5727" w:h="2722" w:hRule="exact" w:hSpace="0" w:wrap="notBeside" w:hAnchor="page" w:x="1135" w:y="568"/>
      <w:spacing w:line="400" w:lineRule="exact"/>
      <w:ind w:right="629"/>
      <w:rPr>
        <w:sz w:val="36"/>
      </w:rPr>
    </w:pPr>
    <w:bookmarkStart w:id="7" w:name="DokumentTyp"/>
    <w:r>
      <w:rPr>
        <w:sz w:val="36"/>
      </w:rPr>
      <w:t xml:space="preserve">Jordbruksutskottets yttrande </w:t>
    </w:r>
    <w:bookmarkEnd w:id="7"/>
  </w:p>
  <w:p w:rsidR="001F4644" w:rsidRDefault="001F4644">
    <w:pPr>
      <w:pStyle w:val="SidhuvudFText"/>
      <w:framePr w:w="5727" w:h="2722" w:hRule="exact" w:hSpace="0" w:wrap="notBeside" w:hAnchor="page" w:x="1135" w:y="568"/>
      <w:spacing w:line="400" w:lineRule="exact"/>
      <w:ind w:right="629"/>
      <w:rPr>
        <w:sz w:val="36"/>
      </w:rPr>
    </w:pPr>
    <w:bookmarkStart w:id="8" w:name="Betänkandenummer"/>
    <w:r>
      <w:rPr>
        <w:sz w:val="36"/>
      </w:rPr>
      <w:t xml:space="preserve">1996/97:JoU2y </w:t>
    </w:r>
    <w:bookmarkEnd w:id="8"/>
    <w:r>
      <w:rPr>
        <w:sz w:val="36"/>
      </w:rPr>
      <w:t xml:space="preserve">       </w:t>
    </w:r>
    <w:bookmarkStart w:id="9" w:name="Utkast"/>
    <w:r>
      <w:rPr>
        <w:sz w:val="36"/>
      </w:rPr>
      <w:t xml:space="preserve"> </w:t>
    </w:r>
  </w:p>
  <w:p w:rsidR="001F4644" w:rsidRDefault="001F4644">
    <w:pPr>
      <w:pStyle w:val="SidhuvudFText"/>
      <w:framePr w:w="5727" w:h="2722" w:hRule="exact" w:hSpace="0" w:wrap="notBeside" w:hAnchor="page" w:x="1135" w:y="568"/>
      <w:spacing w:before="40" w:after="900" w:line="280" w:lineRule="exact"/>
      <w:ind w:right="629"/>
      <w:rPr>
        <w:sz w:val="26"/>
      </w:rPr>
    </w:pPr>
    <w:bookmarkStart w:id="10" w:name="Rubrik"/>
    <w:bookmarkEnd w:id="9"/>
    <w:r>
      <w:rPr>
        <w:sz w:val="28"/>
      </w:rPr>
      <w:t>Tilläggsbudget till statsbudgeten för budgetåret 1995/96</w:t>
    </w:r>
    <w:r>
      <w:rPr>
        <w:sz w:val="26"/>
      </w:rPr>
      <w:t xml:space="preserve"> </w:t>
    </w:r>
    <w:bookmarkEnd w:id="10"/>
    <w:r>
      <w:rPr>
        <w:sz w:val="26"/>
      </w:rPr>
      <w:t xml:space="preserve"> </w:t>
    </w:r>
  </w:p>
  <w:p w:rsidR="001F4644" w:rsidRDefault="001F4644">
    <w:pPr>
      <w:pStyle w:val="SidhuvudFText"/>
      <w:framePr w:w="5727" w:h="2722" w:hRule="exact" w:hSpace="0" w:wrap="notBeside" w:hAnchor="page" w:x="1135" w:y="568"/>
      <w:spacing w:line="460" w:lineRule="exact"/>
      <w:ind w:right="629"/>
      <w:rPr>
        <w:sz w:val="36"/>
      </w:rPr>
    </w:pPr>
  </w:p>
  <w:p w:rsidR="001F4644" w:rsidRDefault="001F4644">
    <w:pPr>
      <w:pStyle w:val="SidhuvudFText"/>
      <w:framePr w:w="5727" w:h="2722" w:hRule="exact" w:hSpace="0" w:wrap="notBeside" w:hAnchor="page" w:x="1135" w:y="568"/>
      <w:spacing w:before="40" w:after="900" w:line="300" w:lineRule="exact"/>
      <w:ind w:right="629"/>
      <w:rPr>
        <w:sz w:val="26"/>
      </w:rPr>
    </w:pPr>
    <w:r>
      <w:rPr>
        <w:sz w:val="26"/>
      </w:rPr>
      <w:t xml:space="preserve"> </w:t>
    </w:r>
  </w:p>
  <w:p w:rsidR="001F4644" w:rsidRDefault="001F464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2y"/>
    <w:docVar w:name="HelaNamnet" w:val="1996/97:JoU2y"/>
    <w:docVar w:name="NR" w:val="2y"/>
    <w:docVar w:name="RUBRIK" w:val="Tilläggsbudget till statsbudgeten för budgetåret 1995/96"/>
    <w:docVar w:name="SkapVERSION" w:val="V7.1 961001"/>
    <w:docVar w:name="USK" w:val="JoU"/>
    <w:docVar w:name="USKKORT" w:val="JoU"/>
    <w:docVar w:name="USKNAMN" w:val="Jordbruksutskottets"/>
    <w:docVar w:name="USKNAMNG" w:val="jordbruksutskottets"/>
    <w:docVar w:name="ÅR" w:val="1996/97"/>
  </w:docVars>
  <w:rsids>
    <w:rsidRoot w:val="001C54A5"/>
    <w:rsid w:val="001C54A5"/>
    <w:rsid w:val="001F4644"/>
    <w:rsid w:val="00583A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5E2D1A-934C-4174-9DDC-406FF79F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1197</Words>
  <Characters>7377</Characters>
  <Application>Microsoft Office Word</Application>
  <DocSecurity>4</DocSecurity>
  <Lines>156</Lines>
  <Paragraphs>43</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2y</dc:title>
  <dc:subject>Jordbruksutskottets betänkande nr 2y</dc:subject>
  <dc:creator>Riksdagen</dc:creator>
  <cp:keywords>Riksdagen</cp:keywords>
  <cp:lastModifiedBy>Lars Brink</cp:lastModifiedBy>
  <cp:revision>2</cp:revision>
  <cp:lastPrinted>1996-10-30T11:19:00Z</cp:lastPrinted>
  <dcterms:created xsi:type="dcterms:W3CDTF">2025-12-15T18:41:00Z</dcterms:created>
  <dcterms:modified xsi:type="dcterms:W3CDTF">2025-12-15T18:41:00Z</dcterms:modified>
</cp:coreProperties>
</file>