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FD9273286E435CB9FEE5B59471DA22"/>
        </w:placeholder>
        <w:text/>
      </w:sdtPr>
      <w:sdtEndPr/>
      <w:sdtContent>
        <w:p w:rsidRPr="009B062B" w:rsidR="00AF30DD" w:rsidP="004E32F7" w:rsidRDefault="00AF30DD" w14:paraId="46AC8F2E" w14:textId="77777777">
          <w:pPr>
            <w:pStyle w:val="Rubrik1"/>
            <w:spacing w:after="300"/>
          </w:pPr>
          <w:r w:rsidRPr="009B062B">
            <w:t>Förslag till riksdagsbeslut</w:t>
          </w:r>
        </w:p>
      </w:sdtContent>
    </w:sdt>
    <w:sdt>
      <w:sdtPr>
        <w:alias w:val="Yrkande 1"/>
        <w:tag w:val="8f5faa23-3ddc-4a2d-ad84-013a2cfb4641"/>
        <w:id w:val="-369610358"/>
        <w:lock w:val="sdtLocked"/>
      </w:sdtPr>
      <w:sdtEndPr/>
      <w:sdtContent>
        <w:p w:rsidR="002D673C" w:rsidRDefault="00FE74DC" w14:paraId="40360F7A" w14:textId="77777777">
          <w:pPr>
            <w:pStyle w:val="Frslagstext"/>
          </w:pPr>
          <w:r>
            <w:t>Riksdagen ställer sig bakom det som anförs i motionen om skånskt jordbruks produktionskraft och tillkännager detta för regeringen.</w:t>
          </w:r>
        </w:p>
      </w:sdtContent>
    </w:sdt>
    <w:sdt>
      <w:sdtPr>
        <w:alias w:val="Yrkande 2"/>
        <w:tag w:val="089d5065-8e8d-4120-84d2-7008507c42ed"/>
        <w:id w:val="929008985"/>
        <w:lock w:val="sdtLocked"/>
      </w:sdtPr>
      <w:sdtEndPr/>
      <w:sdtContent>
        <w:p w:rsidR="002D673C" w:rsidRDefault="00FE74DC" w14:paraId="5C7550F7" w14:textId="77777777">
          <w:pPr>
            <w:pStyle w:val="Frslagstext"/>
          </w:pPr>
          <w:r>
            <w:t>Riksdagen ställer sig bakom det som anförs i motionen om att regeringen snabbt måste genomföra bestämmelser som förenklar försäljningen av vildsvinskött och tillkännager detta för regeringen.</w:t>
          </w:r>
        </w:p>
      </w:sdtContent>
    </w:sdt>
    <w:sdt>
      <w:sdtPr>
        <w:alias w:val="Yrkande 3"/>
        <w:tag w:val="4760604e-73c6-44e3-8164-7ff8823e7927"/>
        <w:id w:val="-1344089086"/>
        <w:lock w:val="sdtLocked"/>
      </w:sdtPr>
      <w:sdtEndPr/>
      <w:sdtContent>
        <w:p w:rsidR="002D673C" w:rsidRDefault="00FE74DC" w14:paraId="73CE99DC" w14:textId="5CC9D478">
          <w:pPr>
            <w:pStyle w:val="Frslagstext"/>
          </w:pPr>
          <w:r>
            <w:t>Riksdagen ställer sig bakom det som anförs i motionen om att koppla anslag till myndigheter och länsstyrelser utifrån hur väl de samverkar med näringslivet, och detta tillkännager riksdagen för regeringen.</w:t>
          </w:r>
        </w:p>
      </w:sdtContent>
    </w:sdt>
    <w:sdt>
      <w:sdtPr>
        <w:alias w:val="Yrkande 4"/>
        <w:tag w:val="495e913b-7a7b-40fc-9e4e-33b08b33e8bc"/>
        <w:id w:val="-362908683"/>
        <w:lock w:val="sdtLocked"/>
      </w:sdtPr>
      <w:sdtEndPr/>
      <w:sdtContent>
        <w:p w:rsidR="002D673C" w:rsidRDefault="00FE74DC" w14:paraId="615E2E9F" w14:textId="77777777">
          <w:pPr>
            <w:pStyle w:val="Frslagstext"/>
          </w:pPr>
          <w:r>
            <w:t>Riksdagen ställer sig bakom det som anförs i motionen om det skånska jordbruket och livsmedelsindustrin och tillkännager detta för regeringen.</w:t>
          </w:r>
        </w:p>
      </w:sdtContent>
    </w:sdt>
    <w:sdt>
      <w:sdtPr>
        <w:alias w:val="Yrkande 5"/>
        <w:tag w:val="e1d4d16c-e0c8-4b41-ae0b-a5230e3e60bd"/>
        <w:id w:val="-262456709"/>
        <w:lock w:val="sdtLocked"/>
      </w:sdtPr>
      <w:sdtEndPr/>
      <w:sdtContent>
        <w:p w:rsidR="002D673C" w:rsidRDefault="00FE74DC" w14:paraId="6ABD3885" w14:textId="77777777">
          <w:pPr>
            <w:pStyle w:val="Frslagstext"/>
          </w:pPr>
          <w:r>
            <w:t>Riksdagen ställer sig bakom det som anförs i motionen om den skånska landsbygden som bostadsort och tillkännager detta för regeringen.</w:t>
          </w:r>
        </w:p>
      </w:sdtContent>
    </w:sdt>
    <w:sdt>
      <w:sdtPr>
        <w:alias w:val="Yrkande 6"/>
        <w:tag w:val="dadcba7e-84e8-4cd1-80e0-a8acb6439948"/>
        <w:id w:val="-1215809911"/>
        <w:lock w:val="sdtLocked"/>
      </w:sdtPr>
      <w:sdtEndPr/>
      <w:sdtContent>
        <w:p w:rsidR="002D673C" w:rsidRDefault="00FE74DC" w14:paraId="6FDBBBE7" w14:textId="77777777">
          <w:pPr>
            <w:pStyle w:val="Frslagstext"/>
          </w:pPr>
          <w:r>
            <w:t>Riksdagen ställer sig bakom det som anförs i motionen om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0F77BF5F7B44F9AE7057661E9A5A3A"/>
        </w:placeholder>
        <w:text/>
      </w:sdtPr>
      <w:sdtEndPr/>
      <w:sdtContent>
        <w:p w:rsidRPr="009B062B" w:rsidR="006D79C9" w:rsidP="00333E95" w:rsidRDefault="006D79C9" w14:paraId="1ED8386D" w14:textId="77777777">
          <w:pPr>
            <w:pStyle w:val="Rubrik1"/>
          </w:pPr>
          <w:r>
            <w:t>Motivering</w:t>
          </w:r>
        </w:p>
      </w:sdtContent>
    </w:sdt>
    <w:p w:rsidRPr="00564E6B" w:rsidR="0075102D" w:rsidP="00564E6B" w:rsidRDefault="0075102D" w14:paraId="67F95FB9" w14:textId="27C1C6A5">
      <w:pPr>
        <w:pStyle w:val="Normalutanindragellerluft"/>
        <w:rPr>
          <w:spacing w:val="-2"/>
        </w:rPr>
      </w:pPr>
      <w:r w:rsidRPr="00564E6B">
        <w:rPr>
          <w:spacing w:val="-2"/>
        </w:rPr>
        <w:t>En viktig del av det svenska näringslivet utgörs av de gröna näringarna</w:t>
      </w:r>
      <w:r w:rsidRPr="00564E6B" w:rsidR="00332DB2">
        <w:rPr>
          <w:spacing w:val="-2"/>
        </w:rPr>
        <w:t>,</w:t>
      </w:r>
      <w:r w:rsidRPr="00564E6B">
        <w:rPr>
          <w:spacing w:val="-2"/>
        </w:rPr>
        <w:t xml:space="preserve"> och växtkraften hittar vi inte minst i Skåne. Här finns ett milt klimat med bra geografiskt läge till Europa. Åkermarken är bördig och ger en naturlig tillgång till högkvalitativa råvaror. Det är viktigt att vi bättre tar tillvara dessa möjligheter och därmed investerar i satsningar för ett konkurrenskraftigt jordbruk, en stark livsmedelsindustri, en turistnäring som var starkt på framväxt innan covid-19 och som nu behöver mindre regler och mer möjligheter.</w:t>
      </w:r>
    </w:p>
    <w:p w:rsidR="0075102D" w:rsidP="00564E6B" w:rsidRDefault="0075102D" w14:paraId="64DA29E6" w14:textId="4FEE5D24">
      <w:r w:rsidRPr="006D2FCD">
        <w:t>För att få önskad utveckling och tillväxt behöver hinder elimineras. Det gäller fram</w:t>
      </w:r>
      <w:r w:rsidR="00564E6B">
        <w:softHyphen/>
      </w:r>
      <w:r w:rsidRPr="006D2FCD">
        <w:t xml:space="preserve">förallt skånska och svenska lantbrukares konkurrenskraft jämfört med sina konkurrenter i resten av EU. Svenska myndigheters tolkningar och implementeringar av beslut som fattas på EU-nivå kan få konsekvenser för svenskt jordbruk om de inte är samstämmiga med resten av EU. </w:t>
      </w:r>
    </w:p>
    <w:p w:rsidR="0075102D" w:rsidP="00564E6B" w:rsidRDefault="0075102D" w14:paraId="208659C3" w14:textId="06780693">
      <w:r w:rsidRPr="006D2FCD">
        <w:lastRenderedPageBreak/>
        <w:t>Ett sådant exempel är Kemikalieinspektionens beslut om att i Sverige, tidigare än vad motsvarande myndigheter gör i andra länder</w:t>
      </w:r>
      <w:r w:rsidR="00332DB2">
        <w:t>,</w:t>
      </w:r>
      <w:r w:rsidRPr="006D2FCD">
        <w:t xml:space="preserve"> stoppa användningen av vissa sub</w:t>
      </w:r>
      <w:r w:rsidR="00564E6B">
        <w:softHyphen/>
      </w:r>
      <w:r w:rsidRPr="006D2FCD">
        <w:t xml:space="preserve">stanser. </w:t>
      </w:r>
    </w:p>
    <w:p w:rsidRPr="00564E6B" w:rsidR="0075102D" w:rsidP="00564E6B" w:rsidRDefault="0075102D" w14:paraId="5D2E5552" w14:textId="0A1C9DFA">
      <w:pPr>
        <w:rPr>
          <w:spacing w:val="-1"/>
        </w:rPr>
      </w:pPr>
      <w:r w:rsidRPr="00564E6B">
        <w:rPr>
          <w:spacing w:val="-1"/>
        </w:rPr>
        <w:t>Att alltid ligga i framkant och inte gå i takt med övriga länder kan leda till konkur</w:t>
      </w:r>
      <w:r w:rsidRPr="00564E6B" w:rsidR="00564E6B">
        <w:rPr>
          <w:spacing w:val="-1"/>
        </w:rPr>
        <w:softHyphen/>
      </w:r>
      <w:r w:rsidRPr="00564E6B">
        <w:rPr>
          <w:spacing w:val="-1"/>
        </w:rPr>
        <w:t>rensnackdelar för svenska företagare inom de gröna näringarna. Därför vore det välkom</w:t>
      </w:r>
      <w:r w:rsidR="00564E6B">
        <w:rPr>
          <w:spacing w:val="-1"/>
        </w:rPr>
        <w:softHyphen/>
      </w:r>
      <w:r w:rsidRPr="00564E6B">
        <w:rPr>
          <w:spacing w:val="-1"/>
        </w:rPr>
        <w:t>met om det tydliggörs vilka kostnadsdrivande svenska lagar, skatter och regler som finns och som minskar svensk och skånsk livsmedelsproduktions konkurrenskraft. Regelför</w:t>
      </w:r>
      <w:r w:rsidR="00564E6B">
        <w:rPr>
          <w:spacing w:val="-1"/>
        </w:rPr>
        <w:softHyphen/>
      </w:r>
      <w:r w:rsidRPr="00564E6B">
        <w:rPr>
          <w:spacing w:val="-1"/>
        </w:rPr>
        <w:t>enklingar är något som behövs på detta område. Ett givande exempel är problematiken kring råttgift där det dels krävs en licens men även att giftet inte får användas i förebyg</w:t>
      </w:r>
      <w:r w:rsidR="00564E6B">
        <w:rPr>
          <w:spacing w:val="-1"/>
        </w:rPr>
        <w:softHyphen/>
      </w:r>
      <w:r w:rsidRPr="00564E6B">
        <w:rPr>
          <w:spacing w:val="-1"/>
        </w:rPr>
        <w:t xml:space="preserve">gande syfte. Detta påverkar såväl städer som vår landsbygd. En gång i tiden skapades ett sopsystem för att vi skulle bli av med vårt avfall samt att samhället skulle bli renare och friskare. I dagsläget ser vi tyvärr ett återtåg av problemet och det är nödvändigt att vi bestämmer oss för hur vi vill att Sverige ska vara. Råttorna är bärare av salmonella och </w:t>
      </w:r>
      <w:proofErr w:type="spellStart"/>
      <w:r w:rsidRPr="00564E6B">
        <w:rPr>
          <w:spacing w:val="-1"/>
        </w:rPr>
        <w:t>leptospiros</w:t>
      </w:r>
      <w:proofErr w:type="spellEnd"/>
      <w:r w:rsidRPr="00564E6B">
        <w:rPr>
          <w:spacing w:val="-1"/>
        </w:rPr>
        <w:t>. Det kan tyckas ofarligt för människan men dessa sjukdomar sprids till män</w:t>
      </w:r>
      <w:r w:rsidR="00564E6B">
        <w:rPr>
          <w:spacing w:val="-1"/>
        </w:rPr>
        <w:softHyphen/>
      </w:r>
      <w:r w:rsidRPr="00564E6B">
        <w:rPr>
          <w:spacing w:val="-1"/>
        </w:rPr>
        <w:t xml:space="preserve">niskor när råttor gnager sönder och förstör bland annat säckar av foder. Något som även kan generera inkomstförluster för lantbrukare. </w:t>
      </w:r>
    </w:p>
    <w:p w:rsidRPr="00F12583" w:rsidR="0075102D" w:rsidP="00564E6B" w:rsidRDefault="0075102D" w14:paraId="558C0F91" w14:textId="06E52D88">
      <w:r w:rsidRPr="000F2B7A">
        <w:t xml:space="preserve">I sammanhanget är det också därför viktigt att det i myndigheternas roll, inte minst </w:t>
      </w:r>
      <w:r w:rsidR="00332DB2">
        <w:t>l</w:t>
      </w:r>
      <w:r w:rsidRPr="000F2B7A">
        <w:t>änsstyrelsen</w:t>
      </w:r>
      <w:r w:rsidR="00332DB2">
        <w:t>,</w:t>
      </w:r>
      <w:r w:rsidRPr="000F2B7A">
        <w:t xml:space="preserve"> ingår att samverka med näringslivet för att få med företags och tillväxt</w:t>
      </w:r>
      <w:r w:rsidR="00564E6B">
        <w:softHyphen/>
      </w:r>
      <w:r w:rsidRPr="000F2B7A">
        <w:t>perspektiv i utvecklingen.</w:t>
      </w:r>
      <w:r w:rsidR="00F12583">
        <w:t xml:space="preserve"> </w:t>
      </w:r>
    </w:p>
    <w:p w:rsidRPr="00564E6B" w:rsidR="0075102D" w:rsidP="00564E6B" w:rsidRDefault="0075102D" w14:paraId="793E1346" w14:textId="77777777">
      <w:pPr>
        <w:pStyle w:val="Rubrik2"/>
      </w:pPr>
      <w:r w:rsidRPr="00564E6B">
        <w:t>Det skånska jordbruket och livsmedelsindustrin</w:t>
      </w:r>
    </w:p>
    <w:p w:rsidRPr="00242A2E" w:rsidR="0075102D" w:rsidP="00564E6B" w:rsidRDefault="0075102D" w14:paraId="5D767052" w14:textId="77777777">
      <w:pPr>
        <w:pStyle w:val="Normalutanindragellerluft"/>
      </w:pPr>
      <w:r w:rsidRPr="00242A2E">
        <w:t xml:space="preserve">Långsiktigt är en avreglering och marknadsanpassning av jordbrukspolitiken inom EU något vi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i Alnarp och flera stora livsmedelsaktörer från trakten är exempel på starka drivkrafter för skånsk livsmedelsproduktion. Skåne är en viktig del för att kunna samla och utveckla framtidens matproduktion och livsmedelsförsörjning i landet. Företagsnära kvalificerade testbäddar kunskap och innovation i samverkan mellan företag och universitet samt Sveriges Lantbruksuniversitet m fl. står på dagordningen för privat och offentlig samverkan i </w:t>
      </w:r>
      <w:proofErr w:type="spellStart"/>
      <w:r w:rsidRPr="00242A2E">
        <w:t>Food</w:t>
      </w:r>
      <w:proofErr w:type="spellEnd"/>
      <w:r w:rsidRPr="00242A2E">
        <w:t xml:space="preserve"> </w:t>
      </w:r>
      <w:proofErr w:type="spellStart"/>
      <w:r w:rsidRPr="00242A2E">
        <w:t>Valley</w:t>
      </w:r>
      <w:proofErr w:type="spellEnd"/>
      <w:r w:rsidRPr="00242A2E">
        <w:t xml:space="preserve"> </w:t>
      </w:r>
      <w:proofErr w:type="spellStart"/>
      <w:r w:rsidRPr="00242A2E">
        <w:t>of</w:t>
      </w:r>
      <w:proofErr w:type="spellEnd"/>
      <w:r w:rsidRPr="00242A2E">
        <w:t xml:space="preserve"> Bjuv där nya spännande möjligheter växer fram. </w:t>
      </w:r>
    </w:p>
    <w:p w:rsidR="0075102D" w:rsidP="00564E6B" w:rsidRDefault="0075102D" w14:paraId="23BFD86D" w14:textId="741E2291">
      <w:r w:rsidRPr="00242A2E">
        <w:t>Svenskt jordbruk ger bra livsmedel. Närproducerad mat har mervärde för många konsumenter och efterfrågan är stor. Vi vill se en utveckling av den småskaliga livs</w:t>
      </w:r>
      <w:r w:rsidR="00564E6B">
        <w:softHyphen/>
      </w:r>
      <w:r w:rsidRPr="00242A2E">
        <w:t>medelsproduktionen</w:t>
      </w:r>
      <w:r w:rsidR="00332DB2">
        <w:t>,</w:t>
      </w:r>
      <w:r w:rsidRPr="00242A2E">
        <w:t xml:space="preserve"> vilket ger möjlighet för företagen inom jordbruks- och livsmedels</w:t>
      </w:r>
      <w:r w:rsidR="00564E6B">
        <w:softHyphen/>
      </w:r>
      <w:r w:rsidRPr="00242A2E">
        <w:t>sektorn att växa. På sikt måste också produktiviteten öka inom livsmedelsproduktionen. På politisk nivå innebär detta att arbetet med minskat regelkrångel och lättad admini</w:t>
      </w:r>
      <w:r w:rsidR="00564E6B">
        <w:softHyphen/>
      </w:r>
      <w:r w:rsidRPr="00242A2E">
        <w:t xml:space="preserve">strativ börda bör fortgå, såväl på EU-nivå som i den nationella tillämpningen av EU:s gemensamma jordbrukspolitik. </w:t>
      </w:r>
    </w:p>
    <w:p w:rsidRPr="00F12583" w:rsidR="0075102D" w:rsidP="00564E6B" w:rsidRDefault="0075102D" w14:paraId="11DE90E3" w14:textId="214547D1">
      <w:r w:rsidRPr="00F12583">
        <w:t>Det ligger många lösningar i morgondagens möjligheter. Därför är det också viktigt att politiken är öppen för en mångfald av lösningar det är av godo för det skånska och svenska jordbrukets tillväxtkraft. Såväl foder som matproduktion behöver vara robust och klara toxiner för foder till djuruppfödning samt insektsangrepp som kan slå ut 2/3 av skörden och påverka självförsörjningsgrad</w:t>
      </w:r>
      <w:r w:rsidR="00332DB2">
        <w:t>en</w:t>
      </w:r>
      <w:r w:rsidRPr="00F12583">
        <w:t xml:space="preserve"> och göra landet sårbart. Konventionell produktion är i dag långt framme på miljöområdet och företag odlar redan med nivåer som ligger på EU</w:t>
      </w:r>
      <w:r w:rsidR="00332DB2">
        <w:t>:</w:t>
      </w:r>
      <w:r w:rsidRPr="00F12583">
        <w:t>s krav för barnmat.</w:t>
      </w:r>
      <w:r w:rsidRPr="00F12583" w:rsidR="00F12583">
        <w:t xml:space="preserve"> </w:t>
      </w:r>
      <w:r w:rsidRPr="00F12583">
        <w:t xml:space="preserve">Svenskt jordbruk har många förtjänster och en </w:t>
      </w:r>
      <w:r w:rsidRPr="00F12583">
        <w:lastRenderedPageBreak/>
        <w:t>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Vi anser att det är viktigt att det finns en öppenhet för nya metoder.</w:t>
      </w:r>
    </w:p>
    <w:p w:rsidRPr="00242A2E" w:rsidR="0075102D" w:rsidP="00564E6B" w:rsidRDefault="0075102D" w14:paraId="22690C4A" w14:textId="4320FEC6">
      <w:r w:rsidRPr="00242A2E">
        <w:t>Andelen småskalig produktion ökar på marknaden, likaså efterfrågan på lokalt producerade varor. Småskalighet är en del av landsbygden och bör därför gemensamt med annat företagande fortsätta verka och utvecklas, inte minst när det gäller möjlig</w:t>
      </w:r>
      <w:r w:rsidR="00564E6B">
        <w:softHyphen/>
      </w:r>
      <w:r w:rsidRPr="00242A2E">
        <w:t>heten till gårdsförsäljning, med såväl livsmedel som alkoholhaltiga drycker.</w:t>
      </w:r>
    </w:p>
    <w:p w:rsidRPr="00564E6B" w:rsidR="0075102D" w:rsidP="00564E6B" w:rsidRDefault="0075102D" w14:paraId="330932B9" w14:textId="6ED05E29">
      <w:pPr>
        <w:rPr>
          <w:spacing w:val="-1"/>
        </w:rPr>
      </w:pPr>
      <w:r w:rsidRPr="00242A2E">
        <w:t>Jordbruket behöver lägre kostnader för sin produktion, enklare regler och minskad administrativ börda. Lägre kostnader nås bland annat genom åtgärder som förhindrar att exempelvis åkermark förstörs. Detta kan uppnås via en genomtänkt jakt- och viltvårds</w:t>
      </w:r>
      <w:r w:rsidR="00564E6B">
        <w:softHyphen/>
      </w:r>
      <w:r w:rsidRPr="00242A2E">
        <w:t xml:space="preserve">politik. I Skåne måste jakten på vildsvin öka men för att detta ska kunna genomföras kan inte vapendirektivet få försvåra för svenska jägare. </w:t>
      </w:r>
      <w:r w:rsidRPr="00564E6B">
        <w:rPr>
          <w:spacing w:val="-1"/>
        </w:rPr>
        <w:t>Det är en nödvändig del i vilt</w:t>
      </w:r>
      <w:r w:rsidRPr="00564E6B" w:rsidR="00564E6B">
        <w:rPr>
          <w:spacing w:val="-1"/>
        </w:rPr>
        <w:softHyphen/>
      </w:r>
      <w:r w:rsidRPr="00564E6B">
        <w:rPr>
          <w:spacing w:val="-1"/>
        </w:rPr>
        <w:t xml:space="preserve">vården och en förutsättning för en levande landsbygd. Vi anser att svensk jakt ska bestämmas i Sverige och att beslut om viltförvaltningen ska fattas lokalt. Dessutom finns det en ökad efterfrågan </w:t>
      </w:r>
      <w:r w:rsidRPr="00564E6B" w:rsidR="00B0045E">
        <w:rPr>
          <w:spacing w:val="-1"/>
        </w:rPr>
        <w:t>på</w:t>
      </w:r>
      <w:r w:rsidRPr="00564E6B">
        <w:rPr>
          <w:spacing w:val="-1"/>
        </w:rPr>
        <w:t xml:space="preserve"> viltkött hos konsumenterna och tillsammans med vildsvins</w:t>
      </w:r>
      <w:r w:rsidR="00564E6B">
        <w:rPr>
          <w:spacing w:val="-1"/>
        </w:rPr>
        <w:softHyphen/>
      </w:r>
      <w:r w:rsidRPr="00564E6B">
        <w:rPr>
          <w:spacing w:val="-1"/>
        </w:rPr>
        <w:t xml:space="preserve">beståndet i Skåne öppnar detta upp för nya möjligheter. En jägare idag som har möjlighet att sälja vidare sitt vildsvinskött måste möta krav från en rigid byråkratisk process och denna måste förenklas. Processen innefattar bland annat att köttet måste skickas till en vilthanteringsanläggning, vilket genererar transportkostnader samt att i slutändan blir det mer lönsamt för jägaren att låta köttet ligga kvar i den egna frysen än att sälja det. Endast 15 procent av allt vildsvinskött idag når ut till enskilda konsumenter, vilket är resultatet av den politik som förs idag. Allt kött som säljs i Sverige ska </w:t>
      </w:r>
      <w:proofErr w:type="spellStart"/>
      <w:r w:rsidRPr="00564E6B">
        <w:rPr>
          <w:spacing w:val="-1"/>
        </w:rPr>
        <w:t>kvalitetstestas</w:t>
      </w:r>
      <w:proofErr w:type="spellEnd"/>
      <w:r w:rsidRPr="00564E6B">
        <w:rPr>
          <w:spacing w:val="-1"/>
        </w:rPr>
        <w:t xml:space="preserve"> och därför föreslår vi en förenkling av reglerna enligt det tyska exemplet.</w:t>
      </w:r>
    </w:p>
    <w:p w:rsidRPr="00242A2E" w:rsidR="00A73EE7" w:rsidP="00564E6B" w:rsidRDefault="00A73EE7" w14:paraId="615E43CE" w14:textId="0566B975">
      <w:r>
        <w:t xml:space="preserve">Regeringen håller på att se över bestämmelserna för att förenkla försäljningen av vildsvinskött, men agerar för långsamt i en fråga som behöver få en lösning här och nu. </w:t>
      </w:r>
    </w:p>
    <w:p w:rsidR="0075102D" w:rsidP="00564E6B" w:rsidRDefault="0075102D" w14:paraId="02EBB3C2" w14:textId="77777777">
      <w:r w:rsidRPr="00D170B4">
        <w:t xml:space="preserve">I dagsläget finns det bidrag som avsätts till fokusarealer inom jordbruk, det vill säga remsor i anslutning till åkermark som har som syfte att gynna ekosystem. </w:t>
      </w:r>
      <w:r>
        <w:t>D</w:t>
      </w:r>
      <w:r w:rsidRPr="00D170B4">
        <w:t>et bör utredas vad effekten för dessa insatser är. Detta för att kunna påvisa om insatserna är kostnadseffektiva samt vilket mervärde fokusarealerna genererar.</w:t>
      </w:r>
    </w:p>
    <w:p w:rsidRPr="00564E6B" w:rsidR="0075102D" w:rsidP="00564E6B" w:rsidRDefault="0075102D" w14:paraId="275BD712" w14:textId="77777777">
      <w:pPr>
        <w:pStyle w:val="Rubrik2"/>
      </w:pPr>
      <w:r w:rsidRPr="00564E6B">
        <w:t>Skånsk landsbygd som bostadsort och arbetsplats</w:t>
      </w:r>
    </w:p>
    <w:p w:rsidRPr="00D170B4" w:rsidR="0075102D" w:rsidP="00564E6B" w:rsidRDefault="0075102D" w14:paraId="09568CDC" w14:textId="4AB94733">
      <w:pPr>
        <w:pStyle w:val="Normalutanindragellerluft"/>
      </w:pPr>
      <w:r w:rsidRPr="00D170B4">
        <w:t xml:space="preserve">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Genom att göra det enklare att starta och driva företag, även på landsbygden, kan vi skapa fler möjligheter för människor att leva, växa och verka i hela Sverige. </w:t>
      </w:r>
    </w:p>
    <w:p w:rsidRPr="00D170B4" w:rsidR="0075102D" w:rsidP="00564E6B" w:rsidRDefault="0075102D" w14:paraId="58668AB1" w14:textId="17EC02A5">
      <w:r w:rsidRPr="00D170B4">
        <w:t>Tyvärr ser vi oroligt på den negativa utveckling som regeringens politik innebär. Genom skattehöjningar på fordon och bränsle missgynnas de som väljer att bo, verka och leva på landsbygden. Skåne består av landsbygd med kärnor av städer</w:t>
      </w:r>
      <w:r w:rsidR="00B0045E">
        <w:t>,</w:t>
      </w:r>
      <w:r w:rsidRPr="00D170B4">
        <w:t xml:space="preserve"> vilket påverkar valet av transportmedel.</w:t>
      </w:r>
    </w:p>
    <w:p w:rsidR="0075102D" w:rsidP="00564E6B" w:rsidRDefault="0075102D" w14:paraId="70E3A009" w14:textId="77777777">
      <w:r w:rsidRPr="00D170B4">
        <w:t>Hela Sverige ska leva och därför behöver vi också en politik som gör det möjligt.</w:t>
      </w:r>
    </w:p>
    <w:p w:rsidRPr="00564E6B" w:rsidR="0075102D" w:rsidP="00564E6B" w:rsidRDefault="0075102D" w14:paraId="677F5D26" w14:textId="77777777">
      <w:pPr>
        <w:pStyle w:val="Rubrik2"/>
      </w:pPr>
      <w:r w:rsidRPr="00564E6B">
        <w:lastRenderedPageBreak/>
        <w:t xml:space="preserve">Skåne som turism- och </w:t>
      </w:r>
      <w:proofErr w:type="spellStart"/>
      <w:r w:rsidRPr="00564E6B">
        <w:t>matregion</w:t>
      </w:r>
      <w:proofErr w:type="spellEnd"/>
    </w:p>
    <w:p w:rsidR="0075102D" w:rsidP="00564E6B" w:rsidRDefault="0075102D" w14:paraId="1C255997" w14:textId="76500E3C">
      <w:pPr>
        <w:pStyle w:val="Normalutanindragellerluft"/>
      </w:pPr>
      <w:r w:rsidRPr="00F12583">
        <w:t>Skåne har goda förutsättningar att på sikt bli en ledande turistregion som lockar besökare med en kombination av god mat och dryck samt natursköna upplevelser. Besökare som reser med målet att uppleva mat och dryck, så kallade måltidsturister, utgör en stor potential för Sverige, enligt Besöksnäringsutredningen (SOU 2017:95). Bara i Europa handlar det om över 120 miljoner resenärer innan covid-19. Det är en tuff konkurrens om besökarna och rapporten säger att 70 procent av måltidsturisterna anser att</w:t>
      </w:r>
      <w:r w:rsidRPr="00F12583" w:rsidR="00F12583">
        <w:t xml:space="preserve"> </w:t>
      </w:r>
      <w:r w:rsidRPr="00F12583">
        <w:t xml:space="preserve">det är viktigt för dem att kunna köpa med sig ett minne från de producenter man besöker, enligt World </w:t>
      </w:r>
      <w:proofErr w:type="spellStart"/>
      <w:r w:rsidRPr="00F12583">
        <w:t>Food</w:t>
      </w:r>
      <w:proofErr w:type="spellEnd"/>
      <w:r w:rsidRPr="00F12583">
        <w:t xml:space="preserve"> </w:t>
      </w:r>
      <w:proofErr w:type="spellStart"/>
      <w:r w:rsidRPr="00F12583">
        <w:t>Travel</w:t>
      </w:r>
      <w:proofErr w:type="spellEnd"/>
      <w:r w:rsidRPr="00F12583">
        <w:t xml:space="preserve"> Association.</w:t>
      </w:r>
    </w:p>
    <w:p w:rsidR="0075102D" w:rsidP="00564E6B" w:rsidRDefault="0075102D" w14:paraId="5FEAC713" w14:textId="6C1E560E">
      <w:r w:rsidRPr="001A35D8">
        <w:t>Nya och innovativa satsningar på turism och Skånes kultur- och naturtillgångar kommer leda till att regionen blir mer dynamisk och en mer attraktiv plats att bo och verka i. I dag har lokalproducerad mat blivit allt mer eftertraktad</w:t>
      </w:r>
      <w:r w:rsidR="00B0045E">
        <w:t>,</w:t>
      </w:r>
      <w:r w:rsidRPr="001A35D8">
        <w:t xml:space="preserve"> vilket ger ökade möj</w:t>
      </w:r>
      <w:r w:rsidR="00564E6B">
        <w:softHyphen/>
      </w:r>
      <w:r w:rsidRPr="001A35D8">
        <w:t>ligheter för småskaliga livsmedelsverksamheter att växa. Mat som är hälsosam och producerad med respekt för såväl djur som natur har också mervärde när många män</w:t>
      </w:r>
      <w:r w:rsidR="00564E6B">
        <w:softHyphen/>
      </w:r>
      <w:r w:rsidRPr="001A35D8">
        <w:t>niskor ska göra sina val i butiken hemmavid.</w:t>
      </w:r>
    </w:p>
    <w:p w:rsidRPr="00564E6B" w:rsidR="0075102D" w:rsidP="00564E6B" w:rsidRDefault="0075102D" w14:paraId="4CE42035" w14:textId="53E8F741">
      <w:pPr>
        <w:rPr>
          <w:spacing w:val="-1"/>
        </w:rPr>
      </w:pPr>
      <w:r w:rsidRPr="00564E6B">
        <w:rPr>
          <w:spacing w:val="-1"/>
        </w:rPr>
        <w:t>Under de senaste tjugo åren har Skånes Livsmedelsakademi arbetat för att skapa möjligheter för innovation och entreprenörskap inom livsmedelsnäringen med sina 150 partners och medlemmar. Vi har även många skånska lantbrukare som arbetar utifrån god djurhållning och med lokala råvaror i fokus. Regionens unika geografiska läge med närhet till Danmark, Tyskland och Polen ger fortsatt goda förutsättningar för ökad export, nyinvesteringar och bättre tillväxt. Ett fortsatt växande Skåne med fler företagare inom matindustrin med fokus på handel och turism bidrar sammantaget till ett starkare Sverige. Företagande på landsbygden kopplar samman besöksnäring, odling, försäljning och möjligheten till att bo på lantgård, att övernatta på vandrarhem eller bed and break</w:t>
      </w:r>
      <w:r w:rsidR="00564E6B">
        <w:rPr>
          <w:spacing w:val="-1"/>
        </w:rPr>
        <w:softHyphen/>
      </w:r>
      <w:r w:rsidRPr="00564E6B">
        <w:rPr>
          <w:spacing w:val="-1"/>
        </w:rPr>
        <w:t xml:space="preserve">fast till en helhet. Det skapar i sin tur möjligheter till fler arbetstillfällen inom såväl kvalificerade som okvalificerade jobb. Inte minst unga har en potential till att ta ett steg in på arbetsmarknaden via de gröna näringarna. </w:t>
      </w:r>
    </w:p>
    <w:p w:rsidRPr="001A35D8" w:rsidR="0075102D" w:rsidP="00564E6B" w:rsidRDefault="0075102D" w14:paraId="66B47834" w14:textId="7601FDCF">
      <w:r w:rsidRPr="001A35D8">
        <w:t>Företagen inom de gröna näringarna vill också satsa, utveckla sina verksamheter och anställa fler. Men många lever i dag också med små marginaler och ekonomin är därför skör, och lägg där till att de konkurrerar på en tuff internationell marknad. Detta gör att politiska beslut som påverkar jobben slår hårt och skapar osäkerhet. Därför krävs lång</w:t>
      </w:r>
      <w:r w:rsidR="00564E6B">
        <w:softHyphen/>
      </w:r>
      <w:r w:rsidRPr="001A35D8">
        <w:t>siktiga spelregler med låga trösklar för att anställa så att det fortsatt går att bedriva verksamhet med tillförsikt om utveckling utanför städerna för våra unga och för arbets</w:t>
      </w:r>
      <w:r w:rsidR="00564E6B">
        <w:softHyphen/>
      </w:r>
      <w:r w:rsidRPr="001A35D8">
        <w:t>tillfällen.</w:t>
      </w:r>
    </w:p>
    <w:p w:rsidRPr="001A35D8" w:rsidR="0075102D" w:rsidP="00564E6B" w:rsidRDefault="0075102D" w14:paraId="347452C2" w14:textId="77777777">
      <w:r w:rsidRPr="000F2B7A">
        <w:t>Innan covid-19 har turismen spelat en stor roll för sysselsättning och varit en språngbräda in på arbetsmarknaden för många. Dit vill vi tillbaka. En stor del av de sysselsatta inom besöksnäringen i Skåne är under 30 år, vilket påvisar hur viktig</w:t>
      </w:r>
      <w:r w:rsidRPr="001A35D8">
        <w:t xml:space="preserve"> turismen är för första jobbet. Dessutom visar ett underlag från </w:t>
      </w:r>
      <w:proofErr w:type="spellStart"/>
      <w:r w:rsidRPr="001A35D8">
        <w:t>Visita</w:t>
      </w:r>
      <w:proofErr w:type="spellEnd"/>
      <w:r w:rsidRPr="001A35D8">
        <w:t xml:space="preserve"> att totalt sett av arbetstagarna ino</w:t>
      </w:r>
      <w:r>
        <w:t>m turismnäringen i Skåne har 21 </w:t>
      </w:r>
      <w:r w:rsidRPr="001A35D8">
        <w:t xml:space="preserve">procent utländsk bakgrund, främst från länder utanför Norden eller OECD. Majoriteten av arbetskraften återfinns i de turistintensiva branscherna så som boende, restaurang samt resor och transporter. </w:t>
      </w:r>
    </w:p>
    <w:p w:rsidRPr="001A35D8" w:rsidR="0075102D" w:rsidP="00564E6B" w:rsidRDefault="0075102D" w14:paraId="6D97BD95" w14:textId="0BC6067E">
      <w:r w:rsidRPr="001A35D8">
        <w:t>Totalt uppgick turisto</w:t>
      </w:r>
      <w:r>
        <w:t>msättningen i Skåne län till 38</w:t>
      </w:r>
      <w:r w:rsidR="00B0045E">
        <w:t> </w:t>
      </w:r>
      <w:r>
        <w:t>346 miljoner kronor 2016 (</w:t>
      </w:r>
      <w:r w:rsidRPr="001A35D8">
        <w:t>det finns ingen framtagen siffra för 2017)</w:t>
      </w:r>
      <w:r>
        <w:t>.</w:t>
      </w:r>
      <w:r w:rsidRPr="001A35D8">
        <w:t xml:space="preserve"> </w:t>
      </w:r>
    </w:p>
    <w:p w:rsidRPr="00F12583" w:rsidR="0075102D" w:rsidP="00564E6B" w:rsidRDefault="0075102D" w14:paraId="7150E68D" w14:textId="4A9E110C">
      <w:pPr>
        <w:rPr>
          <w:rFonts w:ascii="Times New Roman" w:hAnsi="Times New Roman" w:cs="Times New Roman"/>
          <w:color w:val="000000"/>
        </w:rPr>
      </w:pPr>
      <w:r w:rsidRPr="001A35D8">
        <w:t>Under 2017 hade Skåne 5</w:t>
      </w:r>
      <w:r w:rsidR="00B0045E">
        <w:t> </w:t>
      </w:r>
      <w:r w:rsidRPr="001A35D8">
        <w:t>855</w:t>
      </w:r>
      <w:r w:rsidR="00B0045E">
        <w:t> </w:t>
      </w:r>
      <w:r w:rsidRPr="001A35D8">
        <w:t xml:space="preserve">285 gästnätter enligt </w:t>
      </w:r>
      <w:proofErr w:type="spellStart"/>
      <w:r w:rsidRPr="001A35D8">
        <w:t>Tourism</w:t>
      </w:r>
      <w:proofErr w:type="spellEnd"/>
      <w:r w:rsidRPr="001A35D8">
        <w:t xml:space="preserve"> in Skånes årsr</w:t>
      </w:r>
      <w:r>
        <w:t xml:space="preserve">apport, en minskning med </w:t>
      </w:r>
      <w:r w:rsidRPr="00307B40">
        <w:rPr>
          <w:rFonts w:ascii="Times New Roman" w:hAnsi="Times New Roman" w:cs="Times New Roman"/>
        </w:rPr>
        <w:t xml:space="preserve">0,6 procent från året innan. Sedan 2013 har antalet gästnätter ökat med 22,5 procent i regionen. Skåne är en av Sveriges regioner som attraherar både inhemsk och utländsk turism. </w:t>
      </w:r>
      <w:r w:rsidRPr="00307B40">
        <w:rPr>
          <w:rFonts w:ascii="Times New Roman" w:hAnsi="Times New Roman" w:cs="Times New Roman"/>
          <w:color w:val="000000"/>
        </w:rPr>
        <w:t xml:space="preserve">Maj månad 2020 har kommit att bli ett enda stort ekonomiskt slukhål för hela besöksnäringen enligt branschorganisationen </w:t>
      </w:r>
      <w:proofErr w:type="spellStart"/>
      <w:r w:rsidRPr="00307B40">
        <w:rPr>
          <w:rFonts w:ascii="Times New Roman" w:hAnsi="Times New Roman" w:cs="Times New Roman"/>
          <w:color w:val="000000"/>
        </w:rPr>
        <w:t>V</w:t>
      </w:r>
      <w:r w:rsidRPr="00307B40" w:rsidR="00B0045E">
        <w:rPr>
          <w:rFonts w:ascii="Times New Roman" w:hAnsi="Times New Roman" w:cs="Times New Roman"/>
          <w:color w:val="000000"/>
        </w:rPr>
        <w:t>isita</w:t>
      </w:r>
      <w:proofErr w:type="spellEnd"/>
      <w:r w:rsidRPr="000F2B7A">
        <w:rPr>
          <w:rFonts w:ascii="Times New Roman" w:hAnsi="Times New Roman" w:cs="Times New Roman"/>
          <w:color w:val="000000"/>
        </w:rPr>
        <w:t xml:space="preserve">. I grunden sunda </w:t>
      </w:r>
      <w:r w:rsidRPr="000F2B7A">
        <w:rPr>
          <w:rFonts w:ascii="Times New Roman" w:hAnsi="Times New Roman" w:cs="Times New Roman"/>
          <w:color w:val="000000"/>
        </w:rPr>
        <w:lastRenderedPageBreak/>
        <w:t xml:space="preserve">företag har inte kunnat värja sig och enskilda </w:t>
      </w:r>
      <w:proofErr w:type="gramStart"/>
      <w:r w:rsidRPr="000F2B7A">
        <w:rPr>
          <w:rFonts w:ascii="Times New Roman" w:hAnsi="Times New Roman" w:cs="Times New Roman"/>
          <w:color w:val="000000"/>
        </w:rPr>
        <w:t>företags inkomster</w:t>
      </w:r>
      <w:proofErr w:type="gramEnd"/>
      <w:r w:rsidRPr="000F2B7A">
        <w:rPr>
          <w:rFonts w:ascii="Times New Roman" w:hAnsi="Times New Roman" w:cs="Times New Roman"/>
          <w:color w:val="000000"/>
        </w:rPr>
        <w:t xml:space="preserve"> har skadats. I vissa fall slutat med konkurs. Sommaren 2020 har inneburit all </w:t>
      </w:r>
      <w:proofErr w:type="spellStart"/>
      <w:r w:rsidRPr="000F2B7A">
        <w:rPr>
          <w:rFonts w:ascii="Times New Roman" w:hAnsi="Times New Roman" w:cs="Times New Roman"/>
          <w:color w:val="000000"/>
        </w:rPr>
        <w:t>time</w:t>
      </w:r>
      <w:proofErr w:type="spellEnd"/>
      <w:r w:rsidRPr="000F2B7A">
        <w:rPr>
          <w:rFonts w:ascii="Times New Roman" w:hAnsi="Times New Roman" w:cs="Times New Roman"/>
          <w:color w:val="000000"/>
        </w:rPr>
        <w:t xml:space="preserve"> </w:t>
      </w:r>
      <w:proofErr w:type="spellStart"/>
      <w:r w:rsidRPr="000F2B7A">
        <w:rPr>
          <w:rFonts w:ascii="Times New Roman" w:hAnsi="Times New Roman" w:cs="Times New Roman"/>
          <w:color w:val="000000"/>
        </w:rPr>
        <w:t>high</w:t>
      </w:r>
      <w:proofErr w:type="spellEnd"/>
      <w:r w:rsidRPr="000F2B7A">
        <w:rPr>
          <w:rFonts w:ascii="Times New Roman" w:hAnsi="Times New Roman" w:cs="Times New Roman"/>
          <w:color w:val="000000"/>
        </w:rPr>
        <w:t xml:space="preserve"> för en del företag med hemester och </w:t>
      </w:r>
      <w:proofErr w:type="spellStart"/>
      <w:r w:rsidRPr="000F2B7A">
        <w:rPr>
          <w:rFonts w:ascii="Times New Roman" w:hAnsi="Times New Roman" w:cs="Times New Roman"/>
          <w:color w:val="000000"/>
        </w:rPr>
        <w:t>Svemester</w:t>
      </w:r>
      <w:proofErr w:type="spellEnd"/>
      <w:r w:rsidRPr="000F2B7A">
        <w:rPr>
          <w:rFonts w:ascii="Times New Roman" w:hAnsi="Times New Roman" w:cs="Times New Roman"/>
          <w:color w:val="000000"/>
        </w:rPr>
        <w:t xml:space="preserve"> men många åter har inte kunnat göra samma resa.</w:t>
      </w:r>
      <w:r w:rsidRPr="00307B40">
        <w:rPr>
          <w:rFonts w:ascii="Times New Roman" w:hAnsi="Times New Roman" w:cs="Times New Roman"/>
          <w:color w:val="000000"/>
        </w:rPr>
        <w:t xml:space="preserve"> </w:t>
      </w:r>
    </w:p>
    <w:p w:rsidRPr="00564E6B" w:rsidR="0075102D" w:rsidP="00564E6B" w:rsidRDefault="0075102D" w14:paraId="47A99EF1" w14:textId="77777777">
      <w:pPr>
        <w:pStyle w:val="Rubrik1"/>
      </w:pPr>
      <w:r w:rsidRPr="00564E6B">
        <w:t>Följ det danska exemplet</w:t>
      </w:r>
    </w:p>
    <w:p w:rsidR="0075102D" w:rsidP="00564E6B" w:rsidRDefault="0075102D" w14:paraId="514356CC" w14:textId="77777777">
      <w:pPr>
        <w:pStyle w:val="Normalutanindragellerluft"/>
      </w:pPr>
      <w:r w:rsidRPr="001A35D8">
        <w:t xml:space="preserve">Danmarks regering </w:t>
      </w:r>
      <w:r w:rsidRPr="000F2B7A">
        <w:t>presenterade innan covid-19</w:t>
      </w:r>
      <w:r>
        <w:t xml:space="preserve"> </w:t>
      </w:r>
      <w:r w:rsidRPr="001A35D8">
        <w:t xml:space="preserve">en strategi för att öka turismen där målet är att öka antalet gästnätter med 17 miljoner under de kommande tio åren. Inom strategin </w:t>
      </w:r>
      <w:r>
        <w:t>lägger man fokus på fem områden:</w:t>
      </w:r>
      <w:r w:rsidRPr="001A35D8">
        <w:t xml:space="preserve"> 1) Mer effektiv marknadsföring, 2) Bättre tillgänglighet, 3) Bättre turistupplevelser, 4) Fler logimöjligheter och 5) Reglering av ramvillkor. Samtidigt ska strategin uppmuntra mer samarbete mellan privata och offentliga turistaktörer. Givet närheten till Danmark torde det vara naturligt för Skåne att inspireras och efterfölja det danska exemplet för att lyfta fram Skåne som en lockande, attraktiv och dynamisk region att besöka. Redan idag flockas exempelvis danska turister till Skåne och sedan Öresundsbron invigdes sommaren 2000 har antalet övernattningar i Skåne</w:t>
      </w:r>
      <w:r>
        <w:t xml:space="preserve"> av danska turister ökat med 90 </w:t>
      </w:r>
      <w:r w:rsidRPr="001A35D8">
        <w:t>procent.</w:t>
      </w:r>
      <w:r w:rsidR="00F12583">
        <w:t xml:space="preserve"> </w:t>
      </w:r>
    </w:p>
    <w:p w:rsidRPr="00564E6B" w:rsidR="0075102D" w:rsidP="00564E6B" w:rsidRDefault="0075102D" w14:paraId="1F65A262" w14:textId="77777777">
      <w:pPr>
        <w:pStyle w:val="Rubrik2"/>
      </w:pPr>
      <w:r w:rsidRPr="00564E6B">
        <w:t>Gårdsförsäljning i Skåne som en del i en modern besöksnäring</w:t>
      </w:r>
    </w:p>
    <w:p w:rsidRPr="00307B40" w:rsidR="0075102D" w:rsidP="00564E6B" w:rsidRDefault="0075102D" w14:paraId="19134E04" w14:textId="2D00C8A3">
      <w:pPr>
        <w:pStyle w:val="Normalutanindragellerluft"/>
      </w:pPr>
      <w:r w:rsidRPr="00307B40">
        <w:t>Mikrobryggerierna och vingårdarna i Sverige växer så det knakar och intresset för drycker som producerats i mindre skala har växt betydligt. Det skapar inte minst nya arbetstillfällen och försörjning på landsbygden. Möjligheten att sälja sina egna produkter ger dessa producenter en grundtrygghet att stå på samtidigt som det ökar möjligheten att marknadsföra sina varor. Det stärker turism- och besöksnäringen</w:t>
      </w:r>
      <w:r w:rsidR="00B0045E">
        <w:t>,</w:t>
      </w:r>
      <w:r w:rsidRPr="00307B40">
        <w:t xml:space="preserve"> vilket i sin tur skapar fler jobb. Alkohol- och utskänkningstillstånd måste vara anpassade till en internationell turism. Skånes framväxande mikrobryggerier och vingårdar har här möjlighet att vara bidragande till ökad mat- och dryckesturism. </w:t>
      </w:r>
    </w:p>
    <w:p w:rsidRPr="00307B40" w:rsidR="0075102D" w:rsidP="00564E6B" w:rsidRDefault="0075102D" w14:paraId="14A49CB6" w14:textId="77777777">
      <w:r w:rsidRPr="00307B40">
        <w:t>Detta skulle gynna den moderna besöksnäring som behövs för att Sverige och Skåne ska vara en destination att besöka.</w:t>
      </w:r>
    </w:p>
    <w:p w:rsidRPr="00F12583" w:rsidR="0075102D" w:rsidP="00564E6B" w:rsidRDefault="0075102D" w14:paraId="0A1CC0DF" w14:textId="77777777">
      <w:r w:rsidRPr="00307B40">
        <w:t xml:space="preserve">Mycket av den svenska köttproduktion som vi har kommer även denna från Skåne och här gynnas landsbygd av småskaliga slakterier. Vi behöver uppmuntra och hitta nya vägar framåt för att i större utsträckning värna om de gårdar som finns och verkar på Sveriges landsbygd. </w:t>
      </w:r>
    </w:p>
    <w:p w:rsidRPr="00564E6B" w:rsidR="0075102D" w:rsidP="00564E6B" w:rsidRDefault="0075102D" w14:paraId="0C1FDAD2" w14:textId="77777777">
      <w:pPr>
        <w:pStyle w:val="Rubrik2"/>
      </w:pPr>
      <w:r w:rsidRPr="00564E6B">
        <w:t>Levande landsbygd</w:t>
      </w:r>
    </w:p>
    <w:p w:rsidRPr="005A6F56" w:rsidR="0075102D" w:rsidP="00564E6B" w:rsidRDefault="0075102D" w14:paraId="3D1A596B" w14:textId="77777777">
      <w:pPr>
        <w:pStyle w:val="Normalutanindragellerluft"/>
      </w:pPr>
      <w:r w:rsidRPr="005A6F56">
        <w:t>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w:t>
      </w:r>
    </w:p>
    <w:p w:rsidRPr="005A6F56" w:rsidR="0075102D" w:rsidP="00564E6B" w:rsidRDefault="0075102D" w14:paraId="36E54160" w14:textId="03492B47">
      <w:r w:rsidRPr="005A6F56">
        <w:t>För att öka landsbygdens attraktivitet är bland annat den fortsatta bredbands</w:t>
      </w:r>
      <w:bookmarkStart w:name="_GoBack" w:id="1"/>
      <w:bookmarkEnd w:id="1"/>
      <w:r w:rsidRPr="005A6F56">
        <w:t>utbygg</w:t>
      </w:r>
      <w:r w:rsidR="00564E6B">
        <w:softHyphen/>
      </w:r>
      <w:r w:rsidRPr="005A6F56">
        <w:t xml:space="preserve">naden en viktig del av utvecklingen på skånsk landsbygd och kan långsiktigt bli en ödesfråga för besöksnäringen om den inte byggs ut i tillräckligt snabb takt. Frågan är av stor betydelse i den urbana människans liv och behovet av att kunna kommunicera med omvärlden på den plats hon befinner sig har blivit allt större. För att skapa nya företag och attraktivitet i hela landet är landsbygdsfrågan mycket viktig och där utgör Skåne en </w:t>
      </w:r>
      <w:r w:rsidRPr="005A6F56">
        <w:lastRenderedPageBreak/>
        <w:t>viktig tillväxtpotential. Med rätt incitament och förutsättningar har Skåne stor potential att ge ett betydelsefullt bidrag till Sveriges fortsatta utveckling av företagande inom de gröna näringarna och en aktiv landsbygdsutveckling.</w:t>
      </w:r>
    </w:p>
    <w:p w:rsidRPr="00422B9E" w:rsidR="00422B9E" w:rsidP="00564E6B" w:rsidRDefault="0075102D" w14:paraId="1409E21C" w14:textId="77777777">
      <w:r w:rsidRPr="005A6F56">
        <w:t>Denna motion står samtliga skånska moderata riksdagsledamöter bakom</w:t>
      </w:r>
      <w:r w:rsidRPr="001A35D8">
        <w:t>.</w:t>
      </w:r>
    </w:p>
    <w:sdt>
      <w:sdtPr>
        <w:alias w:val="CC_Underskrifter"/>
        <w:tag w:val="CC_Underskrifter"/>
        <w:id w:val="583496634"/>
        <w:lock w:val="sdtContentLocked"/>
        <w:placeholder>
          <w:docPart w:val="4DF72D76C4A7479D99BD45F702DB2516"/>
        </w:placeholder>
      </w:sdtPr>
      <w:sdtEndPr/>
      <w:sdtContent>
        <w:p w:rsidR="004E32F7" w:rsidP="00475591" w:rsidRDefault="004E32F7" w14:paraId="5315788C" w14:textId="77777777"/>
        <w:p w:rsidRPr="008E0FE2" w:rsidR="004801AC" w:rsidP="00475591" w:rsidRDefault="00640F9C" w14:paraId="13038987" w14:textId="650625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3D167C" w:rsidRDefault="003D167C" w14:paraId="49AF957A" w14:textId="77777777"/>
    <w:sectPr w:rsidR="003D16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1929A" w14:textId="77777777" w:rsidR="007406B7" w:rsidRDefault="007406B7" w:rsidP="000C1CAD">
      <w:pPr>
        <w:spacing w:line="240" w:lineRule="auto"/>
      </w:pPr>
      <w:r>
        <w:separator/>
      </w:r>
    </w:p>
  </w:endnote>
  <w:endnote w:type="continuationSeparator" w:id="0">
    <w:p w14:paraId="636223EA" w14:textId="77777777" w:rsidR="007406B7" w:rsidRDefault="007406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4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B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610A" w14:textId="2670CEDE" w:rsidR="00262EA3" w:rsidRPr="00475591" w:rsidRDefault="00262EA3" w:rsidP="004755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B5CC6" w14:textId="77777777" w:rsidR="007406B7" w:rsidRDefault="007406B7" w:rsidP="000C1CAD">
      <w:pPr>
        <w:spacing w:line="240" w:lineRule="auto"/>
      </w:pPr>
      <w:r>
        <w:separator/>
      </w:r>
    </w:p>
  </w:footnote>
  <w:footnote w:type="continuationSeparator" w:id="0">
    <w:p w14:paraId="0A731537" w14:textId="77777777" w:rsidR="007406B7" w:rsidRDefault="007406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BE16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F9C" w14:paraId="4EFF7E70" w14:textId="77777777">
                          <w:pPr>
                            <w:jc w:val="right"/>
                          </w:pPr>
                          <w:sdt>
                            <w:sdtPr>
                              <w:alias w:val="CC_Noformat_Partikod"/>
                              <w:tag w:val="CC_Noformat_Partikod"/>
                              <w:id w:val="-53464382"/>
                              <w:placeholder>
                                <w:docPart w:val="A998F3A5073B4997AE7D3C8669A87FF4"/>
                              </w:placeholder>
                              <w:text/>
                            </w:sdtPr>
                            <w:sdtEndPr/>
                            <w:sdtContent>
                              <w:r w:rsidR="0075102D">
                                <w:t>M</w:t>
                              </w:r>
                            </w:sdtContent>
                          </w:sdt>
                          <w:sdt>
                            <w:sdtPr>
                              <w:alias w:val="CC_Noformat_Partinummer"/>
                              <w:tag w:val="CC_Noformat_Partinummer"/>
                              <w:id w:val="-1709555926"/>
                              <w:placeholder>
                                <w:docPart w:val="E574CFEEBC31417B89F0156AF8AA4B24"/>
                              </w:placeholder>
                              <w:text/>
                            </w:sdtPr>
                            <w:sdtEndPr/>
                            <w:sdtContent>
                              <w:r w:rsidR="00F12583">
                                <w:t>1930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F9C" w14:paraId="4EFF7E70" w14:textId="77777777">
                    <w:pPr>
                      <w:jc w:val="right"/>
                    </w:pPr>
                    <w:sdt>
                      <w:sdtPr>
                        <w:alias w:val="CC_Noformat_Partikod"/>
                        <w:tag w:val="CC_Noformat_Partikod"/>
                        <w:id w:val="-53464382"/>
                        <w:placeholder>
                          <w:docPart w:val="A998F3A5073B4997AE7D3C8669A87FF4"/>
                        </w:placeholder>
                        <w:text/>
                      </w:sdtPr>
                      <w:sdtEndPr/>
                      <w:sdtContent>
                        <w:r w:rsidR="0075102D">
                          <w:t>M</w:t>
                        </w:r>
                      </w:sdtContent>
                    </w:sdt>
                    <w:sdt>
                      <w:sdtPr>
                        <w:alias w:val="CC_Noformat_Partinummer"/>
                        <w:tag w:val="CC_Noformat_Partinummer"/>
                        <w:id w:val="-1709555926"/>
                        <w:placeholder>
                          <w:docPart w:val="E574CFEEBC31417B89F0156AF8AA4B24"/>
                        </w:placeholder>
                        <w:text/>
                      </w:sdtPr>
                      <w:sdtEndPr/>
                      <w:sdtContent>
                        <w:r w:rsidR="00F12583">
                          <w:t>1930</w:t>
                        </w:r>
                      </w:sdtContent>
                    </w:sdt>
                  </w:p>
                </w:txbxContent>
              </v:textbox>
              <w10:wrap anchorx="page"/>
            </v:shape>
          </w:pict>
        </mc:Fallback>
      </mc:AlternateContent>
    </w:r>
  </w:p>
  <w:p w:rsidRPr="00293C4F" w:rsidR="00262EA3" w:rsidP="00776B74" w:rsidRDefault="00262EA3" w14:paraId="3AA27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AC17CC" w14:textId="77777777">
    <w:pPr>
      <w:jc w:val="right"/>
    </w:pPr>
  </w:p>
  <w:p w:rsidR="00262EA3" w:rsidP="00776B74" w:rsidRDefault="00262EA3" w14:paraId="3D19CC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0F9C" w14:paraId="46BEF0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F9C" w14:paraId="261C6B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02D">
          <w:t>M</w:t>
        </w:r>
      </w:sdtContent>
    </w:sdt>
    <w:sdt>
      <w:sdtPr>
        <w:alias w:val="CC_Noformat_Partinummer"/>
        <w:tag w:val="CC_Noformat_Partinummer"/>
        <w:id w:val="-2014525982"/>
        <w:lock w:val="contentLocked"/>
        <w:text/>
      </w:sdtPr>
      <w:sdtEndPr/>
      <w:sdtContent>
        <w:r w:rsidR="00F12583">
          <w:t>1930</w:t>
        </w:r>
      </w:sdtContent>
    </w:sdt>
  </w:p>
  <w:p w:rsidRPr="008227B3" w:rsidR="00262EA3" w:rsidP="008227B3" w:rsidRDefault="00640F9C" w14:paraId="2B45F5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F9C" w14:paraId="35E811A8" w14:textId="77777777">
    <w:pPr>
      <w:pStyle w:val="MotionTIllRiksdagen"/>
    </w:pPr>
    <w:sdt>
      <w:sdtPr>
        <w:rPr>
          <w:rStyle w:val="BeteckningChar"/>
        </w:rPr>
        <w:alias w:val="CC_Noformat_Riksmote"/>
        <w:tag w:val="CC_Noformat_Riksmote"/>
        <w:id w:val="1201050710"/>
        <w:lock w:val="sdtContentLocked"/>
        <w:placeholder>
          <w:docPart w:val="F4254BB870F842FE85537FEF19A399C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:2627</w:t>
        </w:r>
      </w:sdtContent>
    </w:sdt>
  </w:p>
  <w:p w:rsidR="00262EA3" w:rsidP="00E03A3D" w:rsidRDefault="00640F9C" w14:paraId="22FA31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825D26FA42D54FCCAA78AF2F595D933B"/>
      </w:placeholder>
      <w:text/>
    </w:sdtPr>
    <w:sdtEndPr/>
    <w:sdtContent>
      <w:p w:rsidR="00262EA3" w:rsidP="00283E0F" w:rsidRDefault="0075102D" w14:paraId="735A070B" w14:textId="77777777">
        <w:pPr>
          <w:pStyle w:val="FSHRub2"/>
        </w:pPr>
        <w:r>
          <w:t>Den skånska modernäringen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CD28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510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7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6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73C"/>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B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66"/>
    <w:rsid w:val="00395F33"/>
    <w:rsid w:val="00396398"/>
    <w:rsid w:val="0039678F"/>
    <w:rsid w:val="00396C72"/>
    <w:rsid w:val="00396FA3"/>
    <w:rsid w:val="0039739C"/>
    <w:rsid w:val="00397D42"/>
    <w:rsid w:val="00397DD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67C"/>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59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4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4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2F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6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F9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B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2D"/>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401"/>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54"/>
    <w:rsid w:val="009A4B25"/>
    <w:rsid w:val="009A60C8"/>
    <w:rsid w:val="009A6BFE"/>
    <w:rsid w:val="009A709D"/>
    <w:rsid w:val="009B040A"/>
    <w:rsid w:val="009B04E7"/>
    <w:rsid w:val="009B0556"/>
    <w:rsid w:val="009B062B"/>
    <w:rsid w:val="009B0BA1"/>
    <w:rsid w:val="009B0C68"/>
    <w:rsid w:val="009B13D9"/>
    <w:rsid w:val="009B1664"/>
    <w:rsid w:val="009B182D"/>
    <w:rsid w:val="009B23B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E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7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5E"/>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57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41"/>
    <w:rsid w:val="00DA50E3"/>
    <w:rsid w:val="00DA5731"/>
    <w:rsid w:val="00DA577F"/>
    <w:rsid w:val="00DA5854"/>
    <w:rsid w:val="00DA6396"/>
    <w:rsid w:val="00DA67A1"/>
    <w:rsid w:val="00DA6F12"/>
    <w:rsid w:val="00DA7F72"/>
    <w:rsid w:val="00DB01C7"/>
    <w:rsid w:val="00DB0242"/>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B6"/>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E2"/>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8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D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DCC7B4"/>
  <w15:chartTrackingRefBased/>
  <w15:docId w15:val="{9DF774A4-59D3-40D5-BB07-44B05DB3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FD9273286E435CB9FEE5B59471DA22"/>
        <w:category>
          <w:name w:val="Allmänt"/>
          <w:gallery w:val="placeholder"/>
        </w:category>
        <w:types>
          <w:type w:val="bbPlcHdr"/>
        </w:types>
        <w:behaviors>
          <w:behavior w:val="content"/>
        </w:behaviors>
        <w:guid w:val="{CEB30705-41CC-4A6F-8C6C-8D220CEB9A22}"/>
      </w:docPartPr>
      <w:docPartBody>
        <w:p w:rsidR="001C7EFF" w:rsidRDefault="00EE4C25">
          <w:pPr>
            <w:pStyle w:val="E1FD9273286E435CB9FEE5B59471DA22"/>
          </w:pPr>
          <w:r w:rsidRPr="005A0A93">
            <w:rPr>
              <w:rStyle w:val="Platshllartext"/>
            </w:rPr>
            <w:t>Förslag till riksdagsbeslut</w:t>
          </w:r>
        </w:p>
      </w:docPartBody>
    </w:docPart>
    <w:docPart>
      <w:docPartPr>
        <w:name w:val="0C0F77BF5F7B44F9AE7057661E9A5A3A"/>
        <w:category>
          <w:name w:val="Allmänt"/>
          <w:gallery w:val="placeholder"/>
        </w:category>
        <w:types>
          <w:type w:val="bbPlcHdr"/>
        </w:types>
        <w:behaviors>
          <w:behavior w:val="content"/>
        </w:behaviors>
        <w:guid w:val="{917C0243-3B8D-4831-85EF-752FB2D086CB}"/>
      </w:docPartPr>
      <w:docPartBody>
        <w:p w:rsidR="001C7EFF" w:rsidRDefault="00EE4C25">
          <w:pPr>
            <w:pStyle w:val="0C0F77BF5F7B44F9AE7057661E9A5A3A"/>
          </w:pPr>
          <w:r w:rsidRPr="005A0A93">
            <w:rPr>
              <w:rStyle w:val="Platshllartext"/>
            </w:rPr>
            <w:t>Motivering</w:t>
          </w:r>
        </w:p>
      </w:docPartBody>
    </w:docPart>
    <w:docPart>
      <w:docPartPr>
        <w:name w:val="A998F3A5073B4997AE7D3C8669A87FF4"/>
        <w:category>
          <w:name w:val="Allmänt"/>
          <w:gallery w:val="placeholder"/>
        </w:category>
        <w:types>
          <w:type w:val="bbPlcHdr"/>
        </w:types>
        <w:behaviors>
          <w:behavior w:val="content"/>
        </w:behaviors>
        <w:guid w:val="{517B3072-ED60-460A-A608-0F71962092DC}"/>
      </w:docPartPr>
      <w:docPartBody>
        <w:p w:rsidR="001C7EFF" w:rsidRDefault="00EE4C25">
          <w:pPr>
            <w:pStyle w:val="A998F3A5073B4997AE7D3C8669A87FF4"/>
          </w:pPr>
          <w:r>
            <w:rPr>
              <w:rStyle w:val="Platshllartext"/>
            </w:rPr>
            <w:t xml:space="preserve"> </w:t>
          </w:r>
        </w:p>
      </w:docPartBody>
    </w:docPart>
    <w:docPart>
      <w:docPartPr>
        <w:name w:val="E574CFEEBC31417B89F0156AF8AA4B24"/>
        <w:category>
          <w:name w:val="Allmänt"/>
          <w:gallery w:val="placeholder"/>
        </w:category>
        <w:types>
          <w:type w:val="bbPlcHdr"/>
        </w:types>
        <w:behaviors>
          <w:behavior w:val="content"/>
        </w:behaviors>
        <w:guid w:val="{4F36E9C2-9605-4159-9A5D-A896917D092C}"/>
      </w:docPartPr>
      <w:docPartBody>
        <w:p w:rsidR="001C7EFF" w:rsidRDefault="00EE4C25">
          <w:pPr>
            <w:pStyle w:val="E574CFEEBC31417B89F0156AF8AA4B24"/>
          </w:pPr>
          <w:r>
            <w:t xml:space="preserve"> </w:t>
          </w:r>
        </w:p>
      </w:docPartBody>
    </w:docPart>
    <w:docPart>
      <w:docPartPr>
        <w:name w:val="DefaultPlaceholder_-1854013440"/>
        <w:category>
          <w:name w:val="Allmänt"/>
          <w:gallery w:val="placeholder"/>
        </w:category>
        <w:types>
          <w:type w:val="bbPlcHdr"/>
        </w:types>
        <w:behaviors>
          <w:behavior w:val="content"/>
        </w:behaviors>
        <w:guid w:val="{1306D4E6-9647-428D-AF3F-2384D08B9172}"/>
      </w:docPartPr>
      <w:docPartBody>
        <w:p w:rsidR="001C7EFF" w:rsidRDefault="00102809">
          <w:r w:rsidRPr="006231E1">
            <w:rPr>
              <w:rStyle w:val="Platshllartext"/>
            </w:rPr>
            <w:t>Klicka eller tryck här för att ange text.</w:t>
          </w:r>
        </w:p>
      </w:docPartBody>
    </w:docPart>
    <w:docPart>
      <w:docPartPr>
        <w:name w:val="825D26FA42D54FCCAA78AF2F595D933B"/>
        <w:category>
          <w:name w:val="Allmänt"/>
          <w:gallery w:val="placeholder"/>
        </w:category>
        <w:types>
          <w:type w:val="bbPlcHdr"/>
        </w:types>
        <w:behaviors>
          <w:behavior w:val="content"/>
        </w:behaviors>
        <w:guid w:val="{176884F1-0192-4A89-92B2-AD953C4274CA}"/>
      </w:docPartPr>
      <w:docPartBody>
        <w:p w:rsidR="001C7EFF" w:rsidRDefault="00102809">
          <w:r w:rsidRPr="006231E1">
            <w:rPr>
              <w:rStyle w:val="Platshllartext"/>
            </w:rPr>
            <w:t>[ange din text här]</w:t>
          </w:r>
        </w:p>
      </w:docPartBody>
    </w:docPart>
    <w:docPart>
      <w:docPartPr>
        <w:name w:val="F4254BB870F842FE85537FEF19A399CF"/>
        <w:category>
          <w:name w:val="Allmänt"/>
          <w:gallery w:val="placeholder"/>
        </w:category>
        <w:types>
          <w:type w:val="bbPlcHdr"/>
        </w:types>
        <w:behaviors>
          <w:behavior w:val="content"/>
        </w:behaviors>
        <w:guid w:val="{FB4452EE-15B1-422D-AB5E-B3C73F035FDB}"/>
      </w:docPartPr>
      <w:docPartBody>
        <w:p w:rsidR="001C7EFF" w:rsidRDefault="00102809">
          <w:r w:rsidRPr="006231E1">
            <w:rPr>
              <w:rStyle w:val="Platshllartext"/>
            </w:rPr>
            <w:t>[ange din text här]</w:t>
          </w:r>
        </w:p>
      </w:docPartBody>
    </w:docPart>
    <w:docPart>
      <w:docPartPr>
        <w:name w:val="4DF72D76C4A7479D99BD45F702DB2516"/>
        <w:category>
          <w:name w:val="Allmänt"/>
          <w:gallery w:val="placeholder"/>
        </w:category>
        <w:types>
          <w:type w:val="bbPlcHdr"/>
        </w:types>
        <w:behaviors>
          <w:behavior w:val="content"/>
        </w:behaviors>
        <w:guid w:val="{0F2DA592-ECC9-4117-A1F3-28F4335EA220}"/>
      </w:docPartPr>
      <w:docPartBody>
        <w:p w:rsidR="00283CD8" w:rsidRDefault="00283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09"/>
    <w:rsid w:val="00102809"/>
    <w:rsid w:val="001C7EFF"/>
    <w:rsid w:val="0028389A"/>
    <w:rsid w:val="00283CD8"/>
    <w:rsid w:val="00501E95"/>
    <w:rsid w:val="00A969DC"/>
    <w:rsid w:val="00EE4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2809"/>
    <w:rPr>
      <w:color w:val="F4B083" w:themeColor="accent2" w:themeTint="99"/>
    </w:rPr>
  </w:style>
  <w:style w:type="paragraph" w:customStyle="1" w:styleId="E1FD9273286E435CB9FEE5B59471DA22">
    <w:name w:val="E1FD9273286E435CB9FEE5B59471DA22"/>
  </w:style>
  <w:style w:type="paragraph" w:customStyle="1" w:styleId="DFBBA29661544B9D8CC9B00706ED4013">
    <w:name w:val="DFBBA29661544B9D8CC9B00706ED40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2CCF52D4124AFCB5BAB85FF05B2F21">
    <w:name w:val="DB2CCF52D4124AFCB5BAB85FF05B2F21"/>
  </w:style>
  <w:style w:type="paragraph" w:customStyle="1" w:styleId="0C0F77BF5F7B44F9AE7057661E9A5A3A">
    <w:name w:val="0C0F77BF5F7B44F9AE7057661E9A5A3A"/>
  </w:style>
  <w:style w:type="paragraph" w:customStyle="1" w:styleId="3EB7976ECA084C5093CC09DA7F13A4F7">
    <w:name w:val="3EB7976ECA084C5093CC09DA7F13A4F7"/>
  </w:style>
  <w:style w:type="paragraph" w:customStyle="1" w:styleId="12C4F87354BB45A19414F6B99278A448">
    <w:name w:val="12C4F87354BB45A19414F6B99278A448"/>
  </w:style>
  <w:style w:type="paragraph" w:customStyle="1" w:styleId="A998F3A5073B4997AE7D3C8669A87FF4">
    <w:name w:val="A998F3A5073B4997AE7D3C8669A87FF4"/>
  </w:style>
  <w:style w:type="paragraph" w:customStyle="1" w:styleId="E574CFEEBC31417B89F0156AF8AA4B24">
    <w:name w:val="E574CFEEBC31417B89F0156AF8AA4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83C3B-A146-45F3-9605-26C6C4095080}"/>
</file>

<file path=customXml/itemProps2.xml><?xml version="1.0" encoding="utf-8"?>
<ds:datastoreItem xmlns:ds="http://schemas.openxmlformats.org/officeDocument/2006/customXml" ds:itemID="{DC319671-9989-4729-B182-5E4D33529E8B}"/>
</file>

<file path=customXml/itemProps3.xml><?xml version="1.0" encoding="utf-8"?>
<ds:datastoreItem xmlns:ds="http://schemas.openxmlformats.org/officeDocument/2006/customXml" ds:itemID="{D1010C38-D28A-4566-8C19-450BC5A21460}"/>
</file>

<file path=docProps/app.xml><?xml version="1.0" encoding="utf-8"?>
<Properties xmlns="http://schemas.openxmlformats.org/officeDocument/2006/extended-properties" xmlns:vt="http://schemas.openxmlformats.org/officeDocument/2006/docPropsVTypes">
  <Template>Normal</Template>
  <TotalTime>35</TotalTime>
  <Pages>6</Pages>
  <Words>2444</Words>
  <Characters>13859</Characters>
  <Application>Microsoft Office Word</Application>
  <DocSecurity>0</DocSecurity>
  <Lines>223</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M1930 Den skånska modernäringen</vt:lpstr>
      <vt:lpstr>
      </vt:lpstr>
    </vt:vector>
  </TitlesOfParts>
  <Company>Sveriges riksdag</Company>
  <LinksUpToDate>false</LinksUpToDate>
  <CharactersWithSpaces>16242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