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60D9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S2015/4327/FS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60D9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60D9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1A60A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60D93" w:rsidP="001A60A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60D93" w:rsidP="00460D93">
      <w:pPr>
        <w:pStyle w:val="RKrubrik"/>
        <w:pBdr>
          <w:bottom w:val="single" w:sz="4" w:space="1" w:color="auto"/>
        </w:pBdr>
        <w:spacing w:before="0" w:after="0"/>
      </w:pPr>
      <w:r>
        <w:t>Svar på fråga 2014/15:646 av Cecilia Widegren (M) Välanvända apotekstjänster för bättre hälsa</w:t>
      </w:r>
    </w:p>
    <w:p w:rsidR="006E4E11" w:rsidRDefault="006E4E11">
      <w:pPr>
        <w:pStyle w:val="RKnormal"/>
      </w:pPr>
    </w:p>
    <w:p w:rsidR="006E4E11" w:rsidRDefault="00460D93">
      <w:pPr>
        <w:pStyle w:val="RKnormal"/>
      </w:pPr>
      <w:r>
        <w:t xml:space="preserve">Cecilia Widegren har frågat mig </w:t>
      </w:r>
      <w:r w:rsidR="003B5680">
        <w:t>på vilket sätt jag och regeringen avser att utveckla framtidens hälsotjänster mellan vården och apoteken</w:t>
      </w:r>
      <w:r w:rsidR="00C0736B">
        <w:t>,</w:t>
      </w:r>
      <w:r w:rsidR="003B5680">
        <w:t xml:space="preserve"> </w:t>
      </w:r>
      <w:r w:rsidR="00D779A7">
        <w:t>genom att</w:t>
      </w:r>
      <w:r w:rsidR="003B5680">
        <w:t xml:space="preserve"> </w:t>
      </w:r>
      <w:r w:rsidR="0092141A">
        <w:t>enligt Widegren</w:t>
      </w:r>
      <w:r w:rsidR="00331228">
        <w:t xml:space="preserve"> </w:t>
      </w:r>
      <w:r w:rsidR="003B5680">
        <w:t xml:space="preserve">återreglera apoteksmarknaden och stänga till den innovationskraft och det utvecklingsentreprenörskap som detta utvecklats till och som fortsatt kan utvecklas, utan en onödig utredning, för att möta en mer likvärdig vård. </w:t>
      </w:r>
    </w:p>
    <w:p w:rsidR="000923CA" w:rsidRDefault="000923CA">
      <w:pPr>
        <w:pStyle w:val="RKnormal"/>
      </w:pPr>
    </w:p>
    <w:p w:rsidR="00C9443D" w:rsidRDefault="00F31CC0">
      <w:pPr>
        <w:pStyle w:val="RKnormal"/>
      </w:pPr>
      <w:r>
        <w:t xml:space="preserve">På </w:t>
      </w:r>
      <w:r w:rsidR="00AE22F8">
        <w:t>två</w:t>
      </w:r>
      <w:r>
        <w:t xml:space="preserve"> punkt</w:t>
      </w:r>
      <w:r w:rsidR="00AE22F8">
        <w:t>er</w:t>
      </w:r>
      <w:r>
        <w:t xml:space="preserve"> instämmer jag i Cecilia Widegrens beskrivning av omregleringen av apoteksmar</w:t>
      </w:r>
      <w:r w:rsidR="00106B7F">
        <w:t>knaden. T</w:t>
      </w:r>
      <w:r w:rsidR="000923CA" w:rsidRPr="00004656">
        <w:t>illgången till vanliga rec</w:t>
      </w:r>
      <w:r>
        <w:t>eptfria läkemedel har ökat</w:t>
      </w:r>
      <w:r w:rsidR="000923CA" w:rsidRPr="00004656">
        <w:t>.</w:t>
      </w:r>
      <w:r w:rsidR="00927C65">
        <w:t xml:space="preserve"> Även antalet apotek, framför allt i </w:t>
      </w:r>
      <w:r w:rsidR="00BA3FD9">
        <w:t>tätorter</w:t>
      </w:r>
      <w:r w:rsidR="00927C65">
        <w:t xml:space="preserve">, har ökat. </w:t>
      </w:r>
      <w:r w:rsidR="00106B7F">
        <w:t xml:space="preserve"> </w:t>
      </w:r>
      <w:r w:rsidR="00A34B0C">
        <w:t xml:space="preserve">På </w:t>
      </w:r>
      <w:r w:rsidR="0012347C">
        <w:t xml:space="preserve">andra </w:t>
      </w:r>
      <w:r w:rsidR="00A34B0C">
        <w:t xml:space="preserve">områden </w:t>
      </w:r>
      <w:r w:rsidR="0012347C">
        <w:t>finns det dock vissa problem</w:t>
      </w:r>
      <w:r w:rsidR="00BA3FD9">
        <w:t xml:space="preserve">. </w:t>
      </w:r>
      <w:r>
        <w:t xml:space="preserve">Statskontoret har på </w:t>
      </w:r>
      <w:r w:rsidR="00BA3FD9">
        <w:t>den förra regeringens</w:t>
      </w:r>
      <w:r w:rsidR="00BA3FD9" w:rsidRPr="00004656">
        <w:t xml:space="preserve"> </w:t>
      </w:r>
      <w:r w:rsidRPr="00004656">
        <w:t>uppdrag följt upp och utvärderat apoteksomregleringen</w:t>
      </w:r>
      <w:r>
        <w:t xml:space="preserve">. </w:t>
      </w:r>
      <w:r w:rsidR="00A34B0C">
        <w:t>Rapporten pekar</w:t>
      </w:r>
      <w:r w:rsidR="00A34B0C" w:rsidRPr="00004656">
        <w:t xml:space="preserve"> på </w:t>
      </w:r>
      <w:r w:rsidR="0012347C">
        <w:t xml:space="preserve">vissa </w:t>
      </w:r>
      <w:r w:rsidR="00A34B0C" w:rsidRPr="00004656">
        <w:t>oönskade effek</w:t>
      </w:r>
      <w:r w:rsidR="00A34B0C">
        <w:t xml:space="preserve">ter av omregleringen, främst att det verkar </w:t>
      </w:r>
      <w:r w:rsidR="00A34B0C" w:rsidRPr="00004656">
        <w:t xml:space="preserve">ha blivit svårare att förse </w:t>
      </w:r>
      <w:r w:rsidR="00CB0D75">
        <w:t>kunderna</w:t>
      </w:r>
      <w:r w:rsidR="00A34B0C" w:rsidRPr="00004656">
        <w:t xml:space="preserve"> med vissa receptbelagda läkemedel vid det </w:t>
      </w:r>
      <w:r w:rsidR="00A34B0C">
        <w:t xml:space="preserve">första apoteksbesöket.  </w:t>
      </w:r>
      <w:r w:rsidR="0012347C">
        <w:t xml:space="preserve">Vidare </w:t>
      </w:r>
      <w:r w:rsidR="00652442">
        <w:t>upplever</w:t>
      </w:r>
      <w:r w:rsidR="0086264A">
        <w:t xml:space="preserve"> </w:t>
      </w:r>
      <w:r w:rsidR="0077744E">
        <w:t>drygt</w:t>
      </w:r>
      <w:r w:rsidR="00A51449">
        <w:t xml:space="preserve"> </w:t>
      </w:r>
      <w:r w:rsidR="0086264A">
        <w:t>hälften av</w:t>
      </w:r>
      <w:r>
        <w:t xml:space="preserve"> apotekspersonalen </w:t>
      </w:r>
      <w:r w:rsidRPr="00F91A96">
        <w:t>att förutsättningarna för att göra korrekta receptexpedieringar</w:t>
      </w:r>
      <w:r>
        <w:t xml:space="preserve"> och förutsättningarna</w:t>
      </w:r>
      <w:r w:rsidR="00A51449">
        <w:t xml:space="preserve"> för</w:t>
      </w:r>
      <w:r>
        <w:t xml:space="preserve"> att ge </w:t>
      </w:r>
      <w:r w:rsidRPr="00F91A96">
        <w:t>information och rådgivning om läkemedel</w:t>
      </w:r>
      <w:r w:rsidR="00106B7F">
        <w:t xml:space="preserve"> har försämrats efter omregleringen.</w:t>
      </w:r>
      <w:r w:rsidR="00A34B0C">
        <w:t xml:space="preserve"> </w:t>
      </w:r>
    </w:p>
    <w:p w:rsidR="00C9443D" w:rsidRDefault="00C9443D">
      <w:pPr>
        <w:pStyle w:val="RKnormal"/>
      </w:pPr>
    </w:p>
    <w:p w:rsidR="000923CA" w:rsidRDefault="00C35550">
      <w:pPr>
        <w:pStyle w:val="RKnormal"/>
      </w:pPr>
      <w:r>
        <w:t xml:space="preserve">Omregleringen av apoteksmarknaden hanterade inte heller frågan om tillgänglighet till läkemedel i glesbygd på ett långsiktigt sätt. </w:t>
      </w:r>
      <w:r w:rsidR="00C9443D">
        <w:t>Apoteket AB har t.ex. idag ett särskilt åtagande i sin ägaranvisning att behålla befintliga apoteksombud i den utsträckning som behövs för att upprätthålla en god läkemedelsförsörjning.</w:t>
      </w:r>
    </w:p>
    <w:p w:rsidR="00285E85" w:rsidRDefault="00285E85">
      <w:pPr>
        <w:pStyle w:val="RKnormal"/>
      </w:pPr>
    </w:p>
    <w:p w:rsidR="00D779A7" w:rsidRDefault="00927C65">
      <w:pPr>
        <w:pStyle w:val="RKnormal"/>
      </w:pPr>
      <w:r>
        <w:t>Jag och mina medarbetare har sedan jag tillträdde diskuterat apoteksfrågor med apoteksbranschen, farmaceuter, vårdpersonal och andra relevanta aktö</w:t>
      </w:r>
      <w:r w:rsidR="00BC278A">
        <w:t>rer vid ett flertal möten.  De</w:t>
      </w:r>
      <w:r>
        <w:t xml:space="preserve"> har lyft</w:t>
      </w:r>
      <w:r w:rsidR="00BC278A">
        <w:t xml:space="preserve"> de</w:t>
      </w:r>
      <w:r>
        <w:t xml:space="preserve"> p</w:t>
      </w:r>
      <w:r w:rsidR="00E71566">
        <w:t xml:space="preserve">roblem, farhågor och </w:t>
      </w:r>
      <w:r w:rsidR="0077744E">
        <w:t>förbättrings</w:t>
      </w:r>
      <w:r>
        <w:t>möjligheter</w:t>
      </w:r>
      <w:r w:rsidR="00BC278A">
        <w:t xml:space="preserve"> som</w:t>
      </w:r>
      <w:r>
        <w:t xml:space="preserve"> de ser, </w:t>
      </w:r>
      <w:r w:rsidR="00BC278A">
        <w:t xml:space="preserve">och många av problemen </w:t>
      </w:r>
      <w:r>
        <w:t>är av sådan karaktär att de kräver en utredning för att</w:t>
      </w:r>
      <w:r w:rsidR="00BC278A">
        <w:t xml:space="preserve"> kunna</w:t>
      </w:r>
      <w:r>
        <w:t xml:space="preserve"> hantera</w:t>
      </w:r>
      <w:r w:rsidR="0067769D">
        <w:t>s</w:t>
      </w:r>
      <w:r>
        <w:t xml:space="preserve">. Jag </w:t>
      </w:r>
      <w:r w:rsidR="0067769D">
        <w:t>kan i detta sammanhang även notera</w:t>
      </w:r>
      <w:r>
        <w:t xml:space="preserve"> att </w:t>
      </w:r>
      <w:r w:rsidR="00A979C8">
        <w:t xml:space="preserve">såväl </w:t>
      </w:r>
      <w:r w:rsidR="00C6624D">
        <w:t>Apoteksföreningen</w:t>
      </w:r>
      <w:r w:rsidR="00A979C8">
        <w:t xml:space="preserve"> som </w:t>
      </w:r>
      <w:r w:rsidR="00A979C8" w:rsidRPr="00E56A19">
        <w:t>Sveriges Farmaceuter</w:t>
      </w:r>
      <w:r w:rsidR="00C6624D">
        <w:t xml:space="preserve"> välkomnar en utredning. </w:t>
      </w:r>
    </w:p>
    <w:p w:rsidR="00C6624D" w:rsidRDefault="00C6624D">
      <w:pPr>
        <w:pStyle w:val="RKnormal"/>
      </w:pPr>
    </w:p>
    <w:p w:rsidR="00C6624D" w:rsidRDefault="00C6624D">
      <w:pPr>
        <w:pStyle w:val="RKnormal"/>
      </w:pPr>
      <w:r>
        <w:t xml:space="preserve">Min sammantagna bedömning – som bygger på många aktörers synpunkter och inspel – är att det finns utrymme för förbättring i syfte att åstadkomma en apoteksmarknad som </w:t>
      </w:r>
      <w:r w:rsidR="00BF71C9">
        <w:t xml:space="preserve">kännetecknas av </w:t>
      </w:r>
      <w:r>
        <w:t xml:space="preserve">hög kvalitet och </w:t>
      </w:r>
      <w:r w:rsidRPr="00E56A19">
        <w:t xml:space="preserve">patientsäkerhet. </w:t>
      </w:r>
      <w:r w:rsidR="00A979C8" w:rsidRPr="00E56A19">
        <w:t xml:space="preserve">Det är således inte fråga om någon återreglering utan handlar om att </w:t>
      </w:r>
      <w:r w:rsidR="0012347C" w:rsidRPr="00E56A19">
        <w:t xml:space="preserve">avisera vissa </w:t>
      </w:r>
      <w:r w:rsidR="00A979C8" w:rsidRPr="00E56A19">
        <w:t>problem på dagens apoteksmarknad.</w:t>
      </w:r>
    </w:p>
    <w:p w:rsidR="00460D93" w:rsidRDefault="00460D93">
      <w:pPr>
        <w:pStyle w:val="RKnormal"/>
      </w:pPr>
    </w:p>
    <w:p w:rsidR="00460D93" w:rsidRDefault="00460D93">
      <w:pPr>
        <w:pStyle w:val="RKnormal"/>
      </w:pPr>
      <w:r>
        <w:t>Stockholm den 17 juni 2015</w:t>
      </w:r>
    </w:p>
    <w:p w:rsidR="00460D93" w:rsidRDefault="00460D93">
      <w:pPr>
        <w:pStyle w:val="RKnormal"/>
      </w:pPr>
    </w:p>
    <w:p w:rsidR="00460D93" w:rsidRDefault="00460D93">
      <w:pPr>
        <w:pStyle w:val="RKnormal"/>
      </w:pPr>
    </w:p>
    <w:p w:rsidR="00460D93" w:rsidRDefault="00460D93">
      <w:pPr>
        <w:pStyle w:val="RKnormal"/>
      </w:pPr>
      <w:r>
        <w:t>Gabriel Wikström</w:t>
      </w:r>
    </w:p>
    <w:sectPr w:rsidR="00460D9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94" w:rsidRDefault="00162394">
      <w:r>
        <w:separator/>
      </w:r>
    </w:p>
  </w:endnote>
  <w:endnote w:type="continuationSeparator" w:id="0">
    <w:p w:rsidR="00162394" w:rsidRDefault="0016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94" w:rsidRDefault="00162394">
      <w:r>
        <w:separator/>
      </w:r>
    </w:p>
  </w:footnote>
  <w:footnote w:type="continuationSeparator" w:id="0">
    <w:p w:rsidR="00162394" w:rsidRDefault="00162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3C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93" w:rsidRDefault="00460D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93"/>
    <w:rsid w:val="000923CA"/>
    <w:rsid w:val="00095977"/>
    <w:rsid w:val="00106B7F"/>
    <w:rsid w:val="0012347C"/>
    <w:rsid w:val="00150384"/>
    <w:rsid w:val="00160901"/>
    <w:rsid w:val="00162394"/>
    <w:rsid w:val="001805B7"/>
    <w:rsid w:val="001A60A9"/>
    <w:rsid w:val="00285E85"/>
    <w:rsid w:val="002B24F9"/>
    <w:rsid w:val="002B3C1F"/>
    <w:rsid w:val="00331228"/>
    <w:rsid w:val="00367B1C"/>
    <w:rsid w:val="003B560E"/>
    <w:rsid w:val="003B5680"/>
    <w:rsid w:val="00431A93"/>
    <w:rsid w:val="00460D93"/>
    <w:rsid w:val="00497E68"/>
    <w:rsid w:val="004A328D"/>
    <w:rsid w:val="0058762B"/>
    <w:rsid w:val="005A6331"/>
    <w:rsid w:val="006445CC"/>
    <w:rsid w:val="00652442"/>
    <w:rsid w:val="0067769D"/>
    <w:rsid w:val="006E4E11"/>
    <w:rsid w:val="007242A3"/>
    <w:rsid w:val="0077744E"/>
    <w:rsid w:val="007A6855"/>
    <w:rsid w:val="0086264A"/>
    <w:rsid w:val="00865B48"/>
    <w:rsid w:val="0092027A"/>
    <w:rsid w:val="0092141A"/>
    <w:rsid w:val="00927C65"/>
    <w:rsid w:val="00955E31"/>
    <w:rsid w:val="00992E72"/>
    <w:rsid w:val="00A34B0C"/>
    <w:rsid w:val="00A51449"/>
    <w:rsid w:val="00A979C8"/>
    <w:rsid w:val="00AE22F8"/>
    <w:rsid w:val="00AF26D1"/>
    <w:rsid w:val="00B8537D"/>
    <w:rsid w:val="00BA3FD9"/>
    <w:rsid w:val="00BC278A"/>
    <w:rsid w:val="00BE2F2B"/>
    <w:rsid w:val="00BF71C9"/>
    <w:rsid w:val="00C0736B"/>
    <w:rsid w:val="00C35550"/>
    <w:rsid w:val="00C6624D"/>
    <w:rsid w:val="00C9443D"/>
    <w:rsid w:val="00CB0D75"/>
    <w:rsid w:val="00D133D7"/>
    <w:rsid w:val="00D22EE7"/>
    <w:rsid w:val="00D779A7"/>
    <w:rsid w:val="00DC514C"/>
    <w:rsid w:val="00DE7BA1"/>
    <w:rsid w:val="00E56A19"/>
    <w:rsid w:val="00E71566"/>
    <w:rsid w:val="00E80146"/>
    <w:rsid w:val="00E904D0"/>
    <w:rsid w:val="00EC25F9"/>
    <w:rsid w:val="00ED583F"/>
    <w:rsid w:val="00F262B6"/>
    <w:rsid w:val="00F31CC0"/>
    <w:rsid w:val="00FA346F"/>
    <w:rsid w:val="00F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0D9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60A9"/>
    <w:rPr>
      <w:color w:val="0000FF"/>
      <w:u w:val="single"/>
    </w:rPr>
  </w:style>
  <w:style w:type="character" w:styleId="Kommentarsreferens">
    <w:name w:val="annotation reference"/>
    <w:basedOn w:val="Standardstycketeckensnitt"/>
    <w:rsid w:val="00BA3F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3FD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3FD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3F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3FD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0D9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60A9"/>
    <w:rPr>
      <w:color w:val="0000FF"/>
      <w:u w:val="single"/>
    </w:rPr>
  </w:style>
  <w:style w:type="character" w:styleId="Kommentarsreferens">
    <w:name w:val="annotation reference"/>
    <w:basedOn w:val="Standardstycketeckensnitt"/>
    <w:rsid w:val="00BA3F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3FD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3FD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3F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3FD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8817cca1-49f1-4ba2-b4e6-6bf1616ce782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966C4EB-C117-424B-8F05-E164ACE5BAC8}"/>
</file>

<file path=customXml/itemProps2.xml><?xml version="1.0" encoding="utf-8"?>
<ds:datastoreItem xmlns:ds="http://schemas.openxmlformats.org/officeDocument/2006/customXml" ds:itemID="{79FFB47D-55A6-402B-A1FC-6F3F7EDA44F2}"/>
</file>

<file path=customXml/itemProps3.xml><?xml version="1.0" encoding="utf-8"?>
<ds:datastoreItem xmlns:ds="http://schemas.openxmlformats.org/officeDocument/2006/customXml" ds:itemID="{91A933A8-D2D8-48EA-A086-362D33E8DE31}"/>
</file>

<file path=customXml/itemProps4.xml><?xml version="1.0" encoding="utf-8"?>
<ds:datastoreItem xmlns:ds="http://schemas.openxmlformats.org/officeDocument/2006/customXml" ds:itemID="{6B8C4383-41DE-4E57-8740-C45261AD3DA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9FFB47D-55A6-402B-A1FC-6F3F7EDA44F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1CA471-1682-4925-BECB-A727F27E7F7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2127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Nilsson</dc:creator>
  <cp:lastModifiedBy>Viveca Mattsson</cp:lastModifiedBy>
  <cp:revision>2</cp:revision>
  <cp:lastPrinted>2015-06-15T12:45:00Z</cp:lastPrinted>
  <dcterms:created xsi:type="dcterms:W3CDTF">2015-06-16T08:32:00Z</dcterms:created>
  <dcterms:modified xsi:type="dcterms:W3CDTF">2015-06-16T08:32:00Z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9301fee3-36c4-4292-b649-607ebb9e3810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