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69A0" w:rsidRPr="00CE445B" w:rsidRDefault="00E369A0" w:rsidP="00E369A0">
      <w:pPr>
        <w:pStyle w:val="Hemstlrubrik"/>
      </w:pPr>
      <w:r w:rsidRPr="00CE445B">
        <w:t>Förslag till riksdagsbeslut</w:t>
      </w:r>
    </w:p>
    <w:p w:rsidR="00C91C88" w:rsidRPr="00CE445B" w:rsidRDefault="00C91C88">
      <w:pPr>
        <w:pStyle w:val="Hemstlatt"/>
        <w:numPr>
          <w:ilvl w:val="0"/>
          <w:numId w:val="1"/>
        </w:numPr>
      </w:pPr>
      <w:r w:rsidRPr="00CE445B">
        <w:t>Riksdagen tillkännager för regeringen som sin mening vad som anförs i motionen om rätt till plats i fritidshem för tio–tolvåringar.</w:t>
      </w:r>
    </w:p>
    <w:p w:rsidR="00C91C88" w:rsidRPr="00CE445B" w:rsidRDefault="00C91C88">
      <w:pPr>
        <w:pStyle w:val="Hemstlatt"/>
        <w:numPr>
          <w:ilvl w:val="0"/>
          <w:numId w:val="1"/>
        </w:numPr>
      </w:pPr>
      <w:r w:rsidRPr="00CE445B">
        <w:t>Riksdagen tillkännager för regeringen som sin mening vad som anförs i motionen om rätt till plats i fritidshem för barn till föräldr</w:t>
      </w:r>
      <w:r w:rsidRPr="00CE445B">
        <w:t>a</w:t>
      </w:r>
      <w:r w:rsidRPr="00CE445B">
        <w:t>lediga och arbetslösa.</w:t>
      </w:r>
    </w:p>
    <w:p w:rsidR="00E369A0" w:rsidRPr="00CE445B" w:rsidRDefault="00E369A0" w:rsidP="00E369A0">
      <w:pPr>
        <w:pStyle w:val="Rubrik1"/>
      </w:pPr>
      <w:r w:rsidRPr="00CE445B">
        <w:t>Bakgrund</w:t>
      </w:r>
    </w:p>
    <w:p w:rsidR="00E369A0" w:rsidRPr="00CE445B" w:rsidRDefault="00E369A0" w:rsidP="00E369A0">
      <w:r w:rsidRPr="00CE445B">
        <w:t xml:space="preserve">Fritidshemmen är en del av utbildningssystemet och viktiga för att ge barn en bra och meningsfull fritid samt stöd i deras utveckling. Fritidshemmen ska ingå som en integrerad del i en samlad skoldag. Vi vill också lyfta fram deras pedagogiska uppgift och betydelse </w:t>
      </w:r>
      <w:r w:rsidR="00F44B5E" w:rsidRPr="00CE445B">
        <w:t>i och med</w:t>
      </w:r>
      <w:r w:rsidRPr="00CE445B">
        <w:t xml:space="preserve"> att läroplanen även gäller för fritidshemmen. Därför anser vi att fritidshemmen måste göras tillgängliga för alla barn. Många barn i socialt utsatta miljöer har ingen fritidshemsplats trots att de har störst behov av en trygg och inspirerande fritid.</w:t>
      </w:r>
    </w:p>
    <w:p w:rsidR="00E369A0" w:rsidRPr="00CE445B" w:rsidRDefault="00E369A0" w:rsidP="00E369A0">
      <w:pPr>
        <w:pStyle w:val="Normaltindrag"/>
      </w:pPr>
      <w:r w:rsidRPr="00CE445B">
        <w:t>Fritidshemmen har en särställning inom skolbarnomsorgen bl.a. med avs</w:t>
      </w:r>
      <w:r w:rsidRPr="00CE445B">
        <w:t>e</w:t>
      </w:r>
      <w:r w:rsidRPr="00CE445B">
        <w:t>ende på den pedagogiska verksamheten. Vänsterpartiet menar därför att barns rätt till plats på fritidshem inte kan ersättas av plats i familjedaghem eller öppen fritidsverksamhet. Förhållandet mellan fritidshem och övrig skolbarn</w:t>
      </w:r>
      <w:r w:rsidR="00F44B5E" w:rsidRPr="00CE445B">
        <w:t>s</w:t>
      </w:r>
      <w:r w:rsidRPr="00CE445B">
        <w:t>omsorg är jämförbart med förskolans ställning i förhållande till familjeda</w:t>
      </w:r>
      <w:r w:rsidRPr="00CE445B">
        <w:t>g</w:t>
      </w:r>
      <w:r w:rsidRPr="00CE445B">
        <w:t>hem och öppen förskola.</w:t>
      </w:r>
    </w:p>
    <w:p w:rsidR="00E369A0" w:rsidRPr="00CE445B" w:rsidRDefault="00E369A0" w:rsidP="00E369A0">
      <w:pPr>
        <w:pStyle w:val="Rubrik1"/>
      </w:pPr>
      <w:r w:rsidRPr="00CE445B">
        <w:t>Rätt till fritidshemsplats</w:t>
      </w:r>
    </w:p>
    <w:p w:rsidR="00E369A0" w:rsidRPr="00CE445B" w:rsidRDefault="00E369A0" w:rsidP="00E369A0">
      <w:r w:rsidRPr="00CE445B">
        <w:t>Jämfört med övriga barnomsorgsformer är skolbarn</w:t>
      </w:r>
      <w:r w:rsidR="009D19F5" w:rsidRPr="00CE445B">
        <w:t>s</w:t>
      </w:r>
      <w:r w:rsidRPr="00CE445B">
        <w:t xml:space="preserve">omsorgen för </w:t>
      </w:r>
      <w:r w:rsidR="00F44B5E" w:rsidRPr="00CE445B">
        <w:t>tio</w:t>
      </w:r>
      <w:r w:rsidR="00755FBB" w:rsidRPr="00CE445B">
        <w:t>–</w:t>
      </w:r>
      <w:r w:rsidR="00F44B5E" w:rsidRPr="00CE445B">
        <w:t>tolv</w:t>
      </w:r>
      <w:r w:rsidRPr="00CE445B">
        <w:t>åringar dåligt utbyggd. Enligt Skolverkets föräldraenkäter, som present</w:t>
      </w:r>
      <w:r w:rsidRPr="00CE445B">
        <w:t>e</w:t>
      </w:r>
      <w:r w:rsidRPr="00CE445B">
        <w:lastRenderedPageBreak/>
        <w:t>rades i september 2007, är knappt var</w:t>
      </w:r>
      <w:r w:rsidR="00032D6E" w:rsidRPr="00CE445B">
        <w:t>t</w:t>
      </w:r>
      <w:r w:rsidRPr="00CE445B">
        <w:t xml:space="preserve"> tionde barn inskriv</w:t>
      </w:r>
      <w:r w:rsidR="00032D6E" w:rsidRPr="00CE445B">
        <w:t>et</w:t>
      </w:r>
      <w:r w:rsidRPr="00CE445B">
        <w:t xml:space="preserve"> i fritidshem och andelen som har tillgång till öppen fritidsverksamhet är ännu lägre, 7 procent. Över hälften av barnen får klara sig själva efter skolan. Det är tydligt att sko</w:t>
      </w:r>
      <w:r w:rsidRPr="00CE445B">
        <w:t>l</w:t>
      </w:r>
      <w:r w:rsidRPr="00CE445B">
        <w:t>barn</w:t>
      </w:r>
      <w:r w:rsidR="00476705" w:rsidRPr="00CE445B">
        <w:t>s</w:t>
      </w:r>
      <w:r w:rsidRPr="00CE445B">
        <w:t xml:space="preserve">omsorgen för </w:t>
      </w:r>
      <w:r w:rsidR="00F44B5E" w:rsidRPr="00CE445B">
        <w:t>tio</w:t>
      </w:r>
      <w:r w:rsidR="00476705" w:rsidRPr="00CE445B">
        <w:t>–</w:t>
      </w:r>
      <w:r w:rsidR="00F44B5E" w:rsidRPr="00CE445B">
        <w:t>tolvåringar</w:t>
      </w:r>
      <w:r w:rsidRPr="00CE445B">
        <w:t xml:space="preserve"> är lågt prioriterad i kommunerna vad gäller både utbyggnad och innehåll.</w:t>
      </w:r>
    </w:p>
    <w:p w:rsidR="00E369A0" w:rsidRPr="00CE445B" w:rsidRDefault="00E369A0" w:rsidP="00E369A0">
      <w:pPr>
        <w:pStyle w:val="Normaltindrag"/>
      </w:pPr>
      <w:r w:rsidRPr="00CE445B">
        <w:t>Det är viktigt att kommunerna är medvetna om sitt ansvar också för denna åldersgrupp. Skolbarn</w:t>
      </w:r>
      <w:r w:rsidR="00476705" w:rsidRPr="00CE445B">
        <w:t>s</w:t>
      </w:r>
      <w:r w:rsidRPr="00CE445B">
        <w:t xml:space="preserve">omsorgen för </w:t>
      </w:r>
      <w:r w:rsidR="00F44B5E" w:rsidRPr="00CE445B">
        <w:t>tio</w:t>
      </w:r>
      <w:r w:rsidR="00476705" w:rsidRPr="00CE445B">
        <w:t>–</w:t>
      </w:r>
      <w:r w:rsidR="00F44B5E" w:rsidRPr="00CE445B">
        <w:t>tolvåringar</w:t>
      </w:r>
      <w:r w:rsidRPr="00CE445B">
        <w:t xml:space="preserve"> ingår i det samlade u</w:t>
      </w:r>
      <w:r w:rsidRPr="00CE445B">
        <w:t>t</w:t>
      </w:r>
      <w:r w:rsidRPr="00CE445B">
        <w:t>bildningssystemet. Den ska enligt skollagen komplettera skolan samt erbjuda barn en meningsfull fritid och stöd i utvecklingen. Skolbarn</w:t>
      </w:r>
      <w:r w:rsidR="00476705" w:rsidRPr="00CE445B">
        <w:t>s</w:t>
      </w:r>
      <w:r w:rsidRPr="00CE445B">
        <w:t>omsorgen och skolan ska tillsammans utgöra en helhet som bidrar till barnens allsidiga u</w:t>
      </w:r>
      <w:r w:rsidRPr="00CE445B">
        <w:t>t</w:t>
      </w:r>
      <w:r w:rsidRPr="00CE445B">
        <w:t>veckling och lärande.</w:t>
      </w:r>
    </w:p>
    <w:p w:rsidR="00E369A0" w:rsidRPr="00CE445B" w:rsidRDefault="00E369A0" w:rsidP="00E369A0">
      <w:pPr>
        <w:pStyle w:val="Normaltindrag"/>
      </w:pPr>
      <w:r w:rsidRPr="00CE445B">
        <w:t>Ur ett likvärdighetsperspektiv är det viktigt att uppmärksamma skillnader i nyttjandet av barnomsorg. Det kan röra sig om föräldrarnas utbildning, föräl</w:t>
      </w:r>
      <w:r w:rsidRPr="00CE445B">
        <w:t>d</w:t>
      </w:r>
      <w:r w:rsidRPr="00CE445B">
        <w:t>rarnas födelseland, civilstånd och även bostadsort. Klart är att de största skil</w:t>
      </w:r>
      <w:r w:rsidRPr="00CE445B">
        <w:t>l</w:t>
      </w:r>
      <w:r w:rsidRPr="00CE445B">
        <w:t>naderna finns inom skolbarn</w:t>
      </w:r>
      <w:r w:rsidR="00476705" w:rsidRPr="00CE445B">
        <w:t>s</w:t>
      </w:r>
      <w:r w:rsidRPr="00CE445B">
        <w:t>omsorgen där t.ex. barn till högutbildade bety</w:t>
      </w:r>
      <w:r w:rsidRPr="00CE445B">
        <w:t>d</w:t>
      </w:r>
      <w:r w:rsidRPr="00CE445B">
        <w:t>ligt oftare har skolbarn</w:t>
      </w:r>
      <w:r w:rsidR="00476705" w:rsidRPr="00CE445B">
        <w:t>s</w:t>
      </w:r>
      <w:r w:rsidRPr="00CE445B">
        <w:t xml:space="preserve">omsorg </w:t>
      </w:r>
      <w:r w:rsidRPr="00CE445B">
        <w:rPr>
          <w:szCs w:val="24"/>
        </w:rPr>
        <w:t>än barn vars föräldrar har kortare utbildning, något som Skolverkets enkät bekräftar. En del av förklaringen kan vara att barn till arbetslösa inte har rätt till fritidshem.</w:t>
      </w:r>
    </w:p>
    <w:p w:rsidR="00E369A0" w:rsidRPr="00CE445B" w:rsidRDefault="00E369A0" w:rsidP="00E369A0">
      <w:pPr>
        <w:pStyle w:val="Normaltindrag"/>
      </w:pPr>
      <w:r w:rsidRPr="00CE445B">
        <w:t>De tidigare beslutade reformerna som bl.a. innehåller maxtaxa inom fö</w:t>
      </w:r>
      <w:r w:rsidRPr="00CE445B">
        <w:t>r</w:t>
      </w:r>
      <w:r w:rsidRPr="00CE445B">
        <w:t>skoleverksamhet och skolbarn</w:t>
      </w:r>
      <w:r w:rsidR="00476705" w:rsidRPr="00CE445B">
        <w:t>s</w:t>
      </w:r>
      <w:r w:rsidRPr="00CE445B">
        <w:t>omsorg betyder att en del av de problem som funnits åtgärda</w:t>
      </w:r>
      <w:r w:rsidR="00C42368" w:rsidRPr="00CE445B">
        <w:t>t</w:t>
      </w:r>
      <w:r w:rsidRPr="00CE445B">
        <w:t xml:space="preserve">s. Det är dock tydligt att gruppen barn i åldern </w:t>
      </w:r>
      <w:r w:rsidR="00476705" w:rsidRPr="00CE445B">
        <w:t>tio–tolv</w:t>
      </w:r>
      <w:r w:rsidRPr="00CE445B">
        <w:t xml:space="preserve"> år fortfarande saknar den självklara rättighet som tillgången till väl fungerande fritidsverksamhet utgör. Den öppna fritidsverksamheten, som endast finns i 70 av de 290 kommunerna, kan enligt vår bedömning inte ersätta den ver</w:t>
      </w:r>
      <w:r w:rsidRPr="00CE445B">
        <w:t>k</w:t>
      </w:r>
      <w:r w:rsidRPr="00CE445B">
        <w:t>samhet som bedrivs inom fritidshemmets ram.</w:t>
      </w:r>
    </w:p>
    <w:p w:rsidR="00C42368" w:rsidRPr="00CE445B" w:rsidRDefault="00E369A0" w:rsidP="00E369A0">
      <w:pPr>
        <w:pStyle w:val="Normaltindrag"/>
      </w:pPr>
      <w:r w:rsidRPr="00CE445B">
        <w:t>Det är ur flera perspekt</w:t>
      </w:r>
      <w:r w:rsidR="00755FBB" w:rsidRPr="00CE445B">
        <w:t>iv olyckligt att barn i åldern tio–tolv</w:t>
      </w:r>
      <w:r w:rsidRPr="00CE445B">
        <w:t xml:space="preserve"> år inte omfa</w:t>
      </w:r>
      <w:r w:rsidRPr="00CE445B">
        <w:t>t</w:t>
      </w:r>
      <w:r w:rsidRPr="00CE445B">
        <w:t>tas av rätten till fritidshem</w:t>
      </w:r>
      <w:r w:rsidR="00755FBB" w:rsidRPr="00CE445B">
        <w:t>,</w:t>
      </w:r>
      <w:r w:rsidRPr="00CE445B">
        <w:t xml:space="preserve"> och därför menar Vänsterpartiet att regeringen snar</w:t>
      </w:r>
      <w:r w:rsidRPr="00CE445B">
        <w:rPr>
          <w:spacing w:val="-2"/>
        </w:rPr>
        <w:t>ast bör se över skollagen så att det klart framgår att även eleverna i ål</w:t>
      </w:r>
      <w:r w:rsidRPr="00CE445B">
        <w:t>der</w:t>
      </w:r>
      <w:r w:rsidRPr="00CE445B">
        <w:t>s</w:t>
      </w:r>
      <w:r w:rsidRPr="00CE445B">
        <w:t xml:space="preserve">gruppen </w:t>
      </w:r>
      <w:r w:rsidR="00755FBB" w:rsidRPr="00CE445B">
        <w:t>tio–tolv</w:t>
      </w:r>
      <w:r w:rsidRPr="00CE445B">
        <w:t xml:space="preserve"> år har rätt till fritidshemsplats. Detta bör riksdagen </w:t>
      </w:r>
      <w:r w:rsidR="00C42368" w:rsidRPr="00CE445B">
        <w:t xml:space="preserve">som sin mening </w:t>
      </w:r>
      <w:r w:rsidRPr="00CE445B">
        <w:t>ge regeringen</w:t>
      </w:r>
      <w:r w:rsidR="00C42368" w:rsidRPr="00CE445B">
        <w:t xml:space="preserve"> till känna.</w:t>
      </w:r>
    </w:p>
    <w:p w:rsidR="00E369A0" w:rsidRPr="00CE445B" w:rsidRDefault="00C42368" w:rsidP="00E369A0">
      <w:pPr>
        <w:pStyle w:val="Normaltindrag"/>
      </w:pPr>
      <w:r w:rsidRPr="00CE445B">
        <w:t>F</w:t>
      </w:r>
      <w:r w:rsidR="00E369A0" w:rsidRPr="00CE445B">
        <w:rPr>
          <w:szCs w:val="24"/>
        </w:rPr>
        <w:t xml:space="preserve">örskolebarn fick rätt till förskola eller familjedaghem när en förälder är arbetslös i samband med maxtaxereformen 2001. Motsvarande förändring gjordes inte för skolbarnen. I en stor majoritet av kommunerna får skolbarn inte gå kvar i fritidshemmen om en förälder blir arbetslös. </w:t>
      </w:r>
      <w:r w:rsidR="00E369A0" w:rsidRPr="00CE445B">
        <w:t>Det finns en förhå</w:t>
      </w:r>
      <w:r w:rsidR="00E369A0" w:rsidRPr="00CE445B">
        <w:t>l</w:t>
      </w:r>
      <w:r w:rsidR="00E369A0" w:rsidRPr="00CE445B">
        <w:t>landevis stor efterfrågan på skolbarn</w:t>
      </w:r>
      <w:r w:rsidR="00755FBB" w:rsidRPr="00CE445B">
        <w:t>s</w:t>
      </w:r>
      <w:r w:rsidR="00E369A0" w:rsidRPr="00CE445B">
        <w:t>omsorg för barn till arbetslösa eller föräldra</w:t>
      </w:r>
      <w:r w:rsidR="00E369A0" w:rsidRPr="00CE445B">
        <w:rPr>
          <w:spacing w:val="-2"/>
        </w:rPr>
        <w:t>lediga. Av detta skäl, kombinerat med den roll som skolbarn</w:t>
      </w:r>
      <w:r w:rsidR="00755FBB" w:rsidRPr="00CE445B">
        <w:rPr>
          <w:spacing w:val="-2"/>
        </w:rPr>
        <w:t>s</w:t>
      </w:r>
      <w:r w:rsidR="00E369A0" w:rsidRPr="00CE445B">
        <w:rPr>
          <w:spacing w:val="-2"/>
        </w:rPr>
        <w:t>omsor</w:t>
      </w:r>
      <w:r w:rsidR="00E369A0" w:rsidRPr="00CE445B">
        <w:t xml:space="preserve">gen spelar för barnets hela utveckling, bör alla barn i åldern </w:t>
      </w:r>
      <w:r w:rsidR="00755FBB" w:rsidRPr="00CE445B">
        <w:t>sex–tolv</w:t>
      </w:r>
      <w:r w:rsidR="00E369A0" w:rsidRPr="00CE445B">
        <w:t xml:space="preserve"> år på samma sätt som inom förskoleverksamheten ges möjlighet till plats även om för</w:t>
      </w:r>
      <w:r w:rsidR="00495D59" w:rsidRPr="00CE445B">
        <w:softHyphen/>
      </w:r>
      <w:r w:rsidR="00E369A0" w:rsidRPr="00CE445B">
        <w:t xml:space="preserve">äldern är arbetslös eller föräldraledig. Detta bör riksdagen </w:t>
      </w:r>
      <w:r w:rsidRPr="00CE445B">
        <w:t xml:space="preserve">som sin mening </w:t>
      </w:r>
      <w:r w:rsidR="00E369A0" w:rsidRPr="00CE445B">
        <w:t>ge regeringen till känna</w:t>
      </w:r>
      <w:r w:rsidRPr="00CE445B">
        <w:t>.</w:t>
      </w:r>
    </w:p>
    <w:p w:rsidR="00E369A0" w:rsidRPr="00CE445B" w:rsidRDefault="00E369A0" w:rsidP="00E369A0">
      <w:pPr>
        <w:pStyle w:val="Rubrik1"/>
      </w:pPr>
      <w:r w:rsidRPr="00CE445B">
        <w:t>Mer personal</w:t>
      </w:r>
    </w:p>
    <w:p w:rsidR="00E369A0" w:rsidRPr="00CE445B" w:rsidRDefault="00E369A0" w:rsidP="00E369A0">
      <w:r w:rsidRPr="00CE445B">
        <w:t>Det största problemet i fritidshemmen är dock bristen på resurser</w:t>
      </w:r>
      <w:r w:rsidR="00755FBB" w:rsidRPr="00CE445B">
        <w:t>,</w:t>
      </w:r>
      <w:r w:rsidRPr="00CE445B">
        <w:t xml:space="preserve"> vilket har inneburit att personaltätheten är mycket låg och att barngrupperna följaktligen är mycket stora. År 1990 var det i genomsnitt 8,3 barn per årsarbetare i fr</w:t>
      </w:r>
      <w:r w:rsidRPr="00CE445B">
        <w:t>i</w:t>
      </w:r>
      <w:r w:rsidRPr="00CE445B">
        <w:t>tidshemmen. År 2006 var antalet barn per årsarbetare mer än dubbelt så stort – 18,9. Det är dessutom en ökning från föregående år. Under samma period (1990–2006) har antalet barn per grupp ökat från 17,8 till 31,7. Statsbidraget till personalförstärkningar i skola och fritidshem som infördes 2001, och nu ingår i det allmänna bidraget till kommunerna, har inte kommit fritidshe</w:t>
      </w:r>
      <w:r w:rsidRPr="00CE445B">
        <w:t>m</w:t>
      </w:r>
      <w:r w:rsidRPr="00CE445B">
        <w:t>men till del och kommunerna har heller inte satsat några egna medel i ver</w:t>
      </w:r>
      <w:r w:rsidRPr="00CE445B">
        <w:t>k</w:t>
      </w:r>
      <w:r w:rsidRPr="00CE445B">
        <w:t>samheten.</w:t>
      </w:r>
    </w:p>
    <w:p w:rsidR="00DB0C3A" w:rsidRPr="00CE445B" w:rsidRDefault="00E369A0" w:rsidP="00E369A0">
      <w:pPr>
        <w:pStyle w:val="Normaltindrag"/>
      </w:pPr>
      <w:r w:rsidRPr="00CE445B">
        <w:t>För den som läser Skolverkets förnyade allmänna råd om kvalitet i fritid</w:t>
      </w:r>
      <w:r w:rsidRPr="00CE445B">
        <w:t>s</w:t>
      </w:r>
      <w:r w:rsidRPr="00CE445B">
        <w:t>hem (2007) är det uppenbart att fritidshemmen omöjligen kan fullgöra sitt uppdrag med den fåtaliga personal som står till förfogande. Vänsterpart</w:t>
      </w:r>
      <w:r w:rsidR="00755FBB" w:rsidRPr="00CE445B">
        <w:t xml:space="preserve">iet föreslår därför i motionen </w:t>
      </w:r>
      <w:r w:rsidR="00FC60F6" w:rsidRPr="00CE445B">
        <w:t>2007</w:t>
      </w:r>
      <w:r w:rsidR="009D19F5" w:rsidRPr="00CE445B">
        <w:t>/0</w:t>
      </w:r>
      <w:r w:rsidR="00FC60F6" w:rsidRPr="00CE445B">
        <w:t>8</w:t>
      </w:r>
      <w:r w:rsidR="009D19F5" w:rsidRPr="00CE445B">
        <w:t xml:space="preserve">:Fi268 </w:t>
      </w:r>
      <w:r w:rsidR="00755FBB" w:rsidRPr="00CE445B">
        <w:t>u</w:t>
      </w:r>
      <w:r w:rsidRPr="00CE445B">
        <w:t>tgiftsområde 25</w:t>
      </w:r>
      <w:r w:rsidR="00C97557" w:rsidRPr="00CE445B">
        <w:t>,</w:t>
      </w:r>
      <w:r w:rsidRPr="00CE445B">
        <w:t xml:space="preserve"> ökade bi</w:t>
      </w:r>
      <w:r w:rsidR="009D19F5" w:rsidRPr="00CE445B">
        <w:t xml:space="preserve">drag till kommunerna </w:t>
      </w:r>
      <w:r w:rsidRPr="00CE445B">
        <w:t>för att anställa 10 000 fler i fritidshemmen.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E445B">
        <w:trPr>
          <w:cantSplit/>
        </w:trPr>
        <w:tc>
          <w:tcPr>
            <w:tcW w:w="3046" w:type="dxa"/>
          </w:tcPr>
          <w:p w:rsidR="00C91C88" w:rsidRPr="00CE445B" w:rsidRDefault="00C91C88">
            <w:pPr>
              <w:pStyle w:val="UnderskriftDatum"/>
              <w:spacing w:before="240"/>
            </w:pPr>
            <w:r w:rsidRPr="00CE445B">
              <w:t>Stockholm den 30 september 2007</w:t>
            </w:r>
          </w:p>
        </w:tc>
        <w:tc>
          <w:tcPr>
            <w:tcW w:w="3047" w:type="dxa"/>
          </w:tcPr>
          <w:p w:rsidR="00C91C88" w:rsidRPr="00CE445B" w:rsidRDefault="00C91C88">
            <w:pPr>
              <w:pStyle w:val="Underskrifter"/>
              <w:spacing w:before="240"/>
            </w:pPr>
          </w:p>
        </w:tc>
      </w:tr>
      <w:tr w:rsidR="00000000" w:rsidRPr="00CE445B">
        <w:trPr>
          <w:cantSplit/>
        </w:trPr>
        <w:tc>
          <w:tcPr>
            <w:tcW w:w="3046" w:type="dxa"/>
          </w:tcPr>
          <w:p w:rsidR="00C91C88" w:rsidRPr="00CE445B" w:rsidRDefault="00C91C88">
            <w:pPr>
              <w:pStyle w:val="Underskrifter"/>
            </w:pPr>
            <w:r w:rsidRPr="00CE445B">
              <w:t>Rossana Dinamarca (v)</w:t>
            </w:r>
          </w:p>
        </w:tc>
        <w:tc>
          <w:tcPr>
            <w:tcW w:w="3046" w:type="dxa"/>
          </w:tcPr>
          <w:p w:rsidR="00C91C88" w:rsidRPr="00CE445B" w:rsidRDefault="00C91C88">
            <w:pPr>
              <w:pStyle w:val="Underskrifter"/>
            </w:pPr>
          </w:p>
        </w:tc>
      </w:tr>
      <w:tr w:rsidR="00000000" w:rsidRPr="00CE445B">
        <w:trPr>
          <w:cantSplit/>
        </w:trPr>
        <w:tc>
          <w:tcPr>
            <w:tcW w:w="3046" w:type="dxa"/>
          </w:tcPr>
          <w:p w:rsidR="00C91C88" w:rsidRPr="00CE445B" w:rsidRDefault="00C91C88">
            <w:pPr>
              <w:pStyle w:val="Underskrifter"/>
            </w:pPr>
            <w:r w:rsidRPr="00CE445B">
              <w:t>Torbjörn Björlund (v)</w:t>
            </w:r>
          </w:p>
        </w:tc>
        <w:tc>
          <w:tcPr>
            <w:tcW w:w="3046" w:type="dxa"/>
          </w:tcPr>
          <w:p w:rsidR="00C91C88" w:rsidRPr="00CE445B" w:rsidRDefault="00C91C88">
            <w:pPr>
              <w:pStyle w:val="Underskrifter"/>
            </w:pPr>
            <w:r w:rsidRPr="00CE445B">
              <w:t>Egon Frid (v)</w:t>
            </w:r>
          </w:p>
        </w:tc>
      </w:tr>
      <w:tr w:rsidR="00000000" w:rsidRPr="00CE445B">
        <w:trPr>
          <w:cantSplit/>
        </w:trPr>
        <w:tc>
          <w:tcPr>
            <w:tcW w:w="3046" w:type="dxa"/>
          </w:tcPr>
          <w:p w:rsidR="00C91C88" w:rsidRPr="00CE445B" w:rsidRDefault="00C91C88">
            <w:pPr>
              <w:pStyle w:val="Underskrifter"/>
            </w:pPr>
            <w:r w:rsidRPr="00CE445B">
              <w:t>Siv Holma (v)</w:t>
            </w:r>
          </w:p>
        </w:tc>
        <w:tc>
          <w:tcPr>
            <w:tcW w:w="3046" w:type="dxa"/>
          </w:tcPr>
          <w:p w:rsidR="00C91C88" w:rsidRPr="00CE445B" w:rsidRDefault="00C91C88">
            <w:pPr>
              <w:pStyle w:val="Underskrifter"/>
            </w:pPr>
            <w:r w:rsidRPr="00CE445B">
              <w:t>Elina Linna (v)</w:t>
            </w:r>
          </w:p>
        </w:tc>
      </w:tr>
      <w:tr w:rsidR="00000000" w:rsidRPr="00CE445B">
        <w:trPr>
          <w:cantSplit/>
        </w:trPr>
        <w:tc>
          <w:tcPr>
            <w:tcW w:w="3046" w:type="dxa"/>
          </w:tcPr>
          <w:p w:rsidR="00C91C88" w:rsidRPr="00CE445B" w:rsidRDefault="00C91C88">
            <w:pPr>
              <w:pStyle w:val="Underskrifter"/>
            </w:pPr>
            <w:r w:rsidRPr="00CE445B">
              <w:t>Eva Olofsson (v)</w:t>
            </w:r>
          </w:p>
        </w:tc>
        <w:tc>
          <w:tcPr>
            <w:tcW w:w="3046" w:type="dxa"/>
          </w:tcPr>
          <w:p w:rsidR="00C91C88" w:rsidRPr="00CE445B" w:rsidRDefault="00C91C88">
            <w:pPr>
              <w:pStyle w:val="Underskrifter"/>
            </w:pPr>
            <w:r w:rsidRPr="00CE445B">
              <w:t>LiseLotte Olsson (v)</w:t>
            </w:r>
          </w:p>
        </w:tc>
      </w:tr>
    </w:tbl>
    <w:p w:rsidR="00E369A0" w:rsidRPr="00CE445B" w:rsidRDefault="00E369A0" w:rsidP="00495D59">
      <w:pPr>
        <w:pStyle w:val="Normaltindrag"/>
      </w:pPr>
    </w:p>
    <w:sectPr w:rsidR="00E369A0" w:rsidRPr="00CE445B" w:rsidSect="00495D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1C88" w:rsidRPr="00CE445B" w:rsidRDefault="00C91C88">
      <w:r w:rsidRPr="00CE445B">
        <w:separator/>
      </w:r>
    </w:p>
  </w:endnote>
  <w:endnote w:type="continuationSeparator" w:id="0">
    <w:p w:rsidR="00C91C88" w:rsidRPr="00CE445B" w:rsidRDefault="00C91C88">
      <w:r w:rsidRPr="00CE44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5C11" w:rsidRPr="00CE445B" w:rsidRDefault="00CE445B" w:rsidP="00495D59">
    <w:pPr>
      <w:pStyle w:val="Sidfot"/>
    </w:pPr>
    <w:r w:rsidRPr="00CE445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57510199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D59" w:rsidRDefault="00C91C8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495D5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95D59" w:rsidRDefault="00C91C88">
                    <w:pPr>
                      <w:pStyle w:val="NormalS5sidnrV"/>
                    </w:pPr>
                    <w:r>
                      <w:fldChar w:fldCharType="begin"/>
                    </w:r>
                    <w:r w:rsidR="00495D5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5C11" w:rsidRPr="00CE445B" w:rsidRDefault="00CE445B" w:rsidP="00495D59">
    <w:pPr>
      <w:pStyle w:val="Sidfot"/>
    </w:pPr>
    <w:r w:rsidRPr="00CE445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3494672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D59" w:rsidRDefault="00C91C8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95D5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C60F6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95D59" w:rsidRDefault="00C91C8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95D59">
                      <w:instrText xml:space="preserve"> PAGE *\charformat</w:instrText>
                    </w:r>
                    <w:r>
                      <w:fldChar w:fldCharType="separate"/>
                    </w:r>
                    <w:r w:rsidR="00FC60F6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5C11" w:rsidRPr="00CE445B" w:rsidRDefault="00CE445B" w:rsidP="00495D59">
    <w:pPr>
      <w:pStyle w:val="Sidfot"/>
    </w:pPr>
    <w:r w:rsidRPr="00CE445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68873610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D59" w:rsidRDefault="00C91C8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95D5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95D59" w:rsidRDefault="00C91C8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95D5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1C88" w:rsidRPr="00CE445B" w:rsidRDefault="00C91C88">
      <w:r w:rsidRPr="00CE445B">
        <w:separator/>
      </w:r>
    </w:p>
  </w:footnote>
  <w:footnote w:type="continuationSeparator" w:id="0">
    <w:p w:rsidR="00C91C88" w:rsidRPr="00CE445B" w:rsidRDefault="00C91C88">
      <w:r w:rsidRPr="00CE445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5C11" w:rsidRPr="00CE445B" w:rsidRDefault="00CE445B" w:rsidP="00495D59">
    <w:pPr>
      <w:pStyle w:val="Sidhuvud"/>
    </w:pPr>
    <w:r w:rsidRPr="00CE445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29642962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D59" w:rsidRDefault="00C91C8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495D5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C60F6">
                            <w:t>2007/08</w:t>
                          </w:r>
                          <w:r>
                            <w:fldChar w:fldCharType="end"/>
                          </w:r>
                          <w:r w:rsidR="00495D59">
                            <w:t>:</w:t>
                          </w:r>
                          <w:r>
                            <w:fldChar w:fldCharType="begin"/>
                          </w:r>
                          <w:r w:rsidR="00495D5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C60F6">
                            <w:t>Ub229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95D59" w:rsidRDefault="00C91C88">
                    <w:pPr>
                      <w:pStyle w:val="KantRubrikS5V"/>
                    </w:pPr>
                    <w:r>
                      <w:fldChar w:fldCharType="begin"/>
                    </w:r>
                    <w:r w:rsidR="00495D5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C60F6">
                      <w:t>2007/08</w:t>
                    </w:r>
                    <w:r>
                      <w:fldChar w:fldCharType="end"/>
                    </w:r>
                    <w:r w:rsidR="00495D59">
                      <w:t>:</w:t>
                    </w:r>
                    <w:r>
                      <w:fldChar w:fldCharType="begin"/>
                    </w:r>
                    <w:r w:rsidR="00495D5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C60F6">
                      <w:t>Ub229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5C11" w:rsidRPr="00CE445B" w:rsidRDefault="00CE445B" w:rsidP="00495D59">
    <w:pPr>
      <w:pStyle w:val="Sidhuvud"/>
    </w:pPr>
    <w:r w:rsidRPr="00CE445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30194100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D59" w:rsidRDefault="00C91C8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495D5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C60F6">
                            <w:t>2007/08</w:t>
                          </w:r>
                          <w:r>
                            <w:fldChar w:fldCharType="end"/>
                          </w:r>
                          <w:r w:rsidR="00495D59">
                            <w:t>:</w:t>
                          </w:r>
                          <w:r>
                            <w:fldChar w:fldCharType="begin"/>
                          </w:r>
                          <w:r w:rsidR="00495D5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C60F6">
                            <w:t>Ub229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95D59" w:rsidRDefault="00C91C8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495D5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C60F6">
                      <w:t>2007/08</w:t>
                    </w:r>
                    <w:r>
                      <w:fldChar w:fldCharType="end"/>
                    </w:r>
                    <w:r w:rsidR="00495D59">
                      <w:t>:</w:t>
                    </w:r>
                    <w:r>
                      <w:fldChar w:fldCharType="begin"/>
                    </w:r>
                    <w:r w:rsidR="00495D5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C60F6">
                      <w:t>Ub229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1C88" w:rsidRPr="00CE445B" w:rsidRDefault="00C91C88">
    <w:pPr>
      <w:pStyle w:val="FSHNormal"/>
      <w:tabs>
        <w:tab w:val="right" w:pos="5840"/>
      </w:tabs>
    </w:pPr>
    <w:r w:rsidRPr="00CE445B">
      <w:br/>
    </w:r>
    <w:r w:rsidRPr="00CE445B">
      <w:fldChar w:fldCharType="begin" w:fldLock="1"/>
    </w:r>
    <w:r w:rsidRPr="00CE445B">
      <w:instrText xml:space="preserve"> DOCPROPERTY</w:instrText>
    </w:r>
    <w:r w:rsidRPr="00CE445B">
      <w:rPr>
        <w:sz w:val="18"/>
      </w:rPr>
      <w:instrText xml:space="preserve"> "YearUser" *\charformat </w:instrText>
    </w:r>
    <w:r w:rsidRPr="00CE445B">
      <w:fldChar w:fldCharType="separate"/>
    </w:r>
    <w:r w:rsidRPr="00CE445B">
      <w:t>2007/08</w:t>
    </w:r>
    <w:r w:rsidRPr="00CE445B">
      <w:fldChar w:fldCharType="end"/>
    </w:r>
    <w:r w:rsidRPr="00CE445B">
      <w:t xml:space="preserve"> </w:t>
    </w:r>
    <w:r w:rsidRPr="00CE445B">
      <w:tab/>
      <w:t xml:space="preserve">mnr: </w:t>
    </w:r>
    <w:r w:rsidRPr="00CE445B">
      <w:fldChar w:fldCharType="begin" w:fldLock="1"/>
    </w:r>
    <w:r w:rsidRPr="00CE445B">
      <w:instrText xml:space="preserve"> DOCPROPERTY</w:instrText>
    </w:r>
    <w:r w:rsidRPr="00CE445B">
      <w:rPr>
        <w:sz w:val="18"/>
      </w:rPr>
      <w:instrText xml:space="preserve"> "Motionsnummer" *\charformat </w:instrText>
    </w:r>
    <w:r w:rsidRPr="00CE445B">
      <w:fldChar w:fldCharType="separate"/>
    </w:r>
    <w:r w:rsidRPr="00CE445B">
      <w:t>Ub229</w:t>
    </w:r>
    <w:r w:rsidRPr="00CE445B">
      <w:fldChar w:fldCharType="end"/>
    </w:r>
    <w:r w:rsidRPr="00CE445B">
      <w:br/>
    </w:r>
    <w:r w:rsidRPr="00CE445B">
      <w:fldChar w:fldCharType="begin" w:fldLock="1"/>
    </w:r>
    <w:r w:rsidRPr="00CE445B">
      <w:instrText xml:space="preserve"> DOCPROPERTY</w:instrText>
    </w:r>
    <w:r w:rsidRPr="00CE445B">
      <w:rPr>
        <w:sz w:val="18"/>
      </w:rPr>
      <w:instrText xml:space="preserve"> "Samling" *\charformat </w:instrText>
    </w:r>
    <w:r w:rsidRPr="00CE445B">
      <w:fldChar w:fldCharType="end"/>
    </w:r>
    <w:r w:rsidRPr="00CE445B">
      <w:tab/>
      <w:t xml:space="preserve">pnr: </w:t>
    </w:r>
    <w:r w:rsidRPr="00CE445B">
      <w:fldChar w:fldCharType="begin" w:fldLock="1"/>
    </w:r>
    <w:r w:rsidRPr="00CE445B">
      <w:instrText xml:space="preserve"> DOCPROPERTY</w:instrText>
    </w:r>
    <w:r w:rsidRPr="00CE445B">
      <w:rPr>
        <w:sz w:val="18"/>
      </w:rPr>
      <w:instrText xml:space="preserve"> "Partinummer" *\charformat </w:instrText>
    </w:r>
    <w:r w:rsidRPr="00CE445B">
      <w:fldChar w:fldCharType="separate"/>
    </w:r>
    <w:r w:rsidRPr="00CE445B">
      <w:t>v858</w:t>
    </w:r>
    <w:r w:rsidRPr="00CE445B">
      <w:fldChar w:fldCharType="end"/>
    </w:r>
  </w:p>
  <w:p w:rsidR="00C91C88" w:rsidRPr="00CE445B" w:rsidRDefault="00C91C88">
    <w:pPr>
      <w:pStyle w:val="FSHRub1"/>
    </w:pPr>
    <w:r w:rsidRPr="00CE445B">
      <w:t>Motion till riksdagen</w:t>
    </w:r>
    <w:r w:rsidRPr="00CE445B">
      <w:br/>
    </w:r>
    <w:r w:rsidRPr="00CE445B">
      <w:fldChar w:fldCharType="begin" w:fldLock="1"/>
    </w:r>
    <w:r w:rsidRPr="00CE445B">
      <w:instrText xml:space="preserve"> DOCPROPERTY "YearUser" *\charformat </w:instrText>
    </w:r>
    <w:r w:rsidRPr="00CE445B">
      <w:fldChar w:fldCharType="separate"/>
    </w:r>
    <w:r w:rsidRPr="00CE445B">
      <w:t>2007/08</w:t>
    </w:r>
    <w:r w:rsidRPr="00CE445B">
      <w:fldChar w:fldCharType="end"/>
    </w:r>
    <w:r w:rsidRPr="00CE445B">
      <w:t>:</w:t>
    </w:r>
    <w:r w:rsidRPr="00CE445B">
      <w:fldChar w:fldCharType="begin" w:fldLock="1"/>
    </w:r>
    <w:r w:rsidRPr="00CE445B">
      <w:instrText xml:space="preserve"> DOCPROPERTY "Motionsnummer" *\charformat </w:instrText>
    </w:r>
    <w:r w:rsidRPr="00CE445B">
      <w:fldChar w:fldCharType="separate"/>
    </w:r>
    <w:r w:rsidRPr="00CE445B">
      <w:t>Ub229</w:t>
    </w:r>
    <w:r w:rsidRPr="00CE445B">
      <w:fldChar w:fldCharType="end"/>
    </w:r>
  </w:p>
  <w:p w:rsidR="00C91C88" w:rsidRPr="00CE445B" w:rsidRDefault="00C91C88">
    <w:pPr>
      <w:pStyle w:val="FSHNormalS5"/>
    </w:pPr>
    <w:r w:rsidRPr="00CE445B">
      <w:fldChar w:fldCharType="begin" w:fldLock="1"/>
    </w:r>
    <w:r w:rsidRPr="00CE445B">
      <w:instrText xml:space="preserve"> DOCPROPERTY "MotionarText" *\charformat </w:instrText>
    </w:r>
    <w:r w:rsidRPr="00CE445B">
      <w:fldChar w:fldCharType="separate"/>
    </w:r>
    <w:r w:rsidRPr="00CE445B">
      <w:t>av Rossana Dinamarca m.fl. (v)</w:t>
    </w:r>
    <w:r w:rsidRPr="00CE445B">
      <w:fldChar w:fldCharType="end"/>
    </w:r>
    <w:r w:rsidRPr="00CE445B">
      <w:br/>
    </w:r>
    <w:r w:rsidRPr="00CE445B">
      <w:fldChar w:fldCharType="begin" w:fldLock="1"/>
    </w:r>
    <w:r w:rsidRPr="00CE445B">
      <w:instrText xml:space="preserve"> DOCPROPERTY "SvarFrasKort" *\charformat </w:instrText>
    </w:r>
    <w:r w:rsidRPr="00CE445B">
      <w:fldChar w:fldCharType="end"/>
    </w:r>
  </w:p>
  <w:p w:rsidR="00C91C88" w:rsidRPr="00CE445B" w:rsidRDefault="00C91C88">
    <w:pPr>
      <w:pStyle w:val="FSHTitel"/>
    </w:pPr>
    <w:r w:rsidRPr="00CE445B">
      <w:fldChar w:fldCharType="begin" w:fldLock="1"/>
    </w:r>
    <w:r w:rsidRPr="00CE445B">
      <w:instrText xml:space="preserve"> DOCPROPERTY</w:instrText>
    </w:r>
    <w:r w:rsidRPr="00CE445B">
      <w:rPr>
        <w:sz w:val="18"/>
      </w:rPr>
      <w:instrText xml:space="preserve"> "RubrikSvar" *\charformat </w:instrText>
    </w:r>
    <w:r w:rsidRPr="00CE445B">
      <w:fldChar w:fldCharType="separate"/>
    </w:r>
    <w:r w:rsidRPr="00CE445B">
      <w:t>Bra fritidshem för alla elever</w:t>
    </w:r>
    <w:r w:rsidRPr="00CE445B">
      <w:fldChar w:fldCharType="end"/>
    </w:r>
  </w:p>
  <w:p w:rsidR="00C91C88" w:rsidRPr="00CE445B" w:rsidRDefault="00C91C88">
    <w:pPr>
      <w:pStyle w:val="Normal00"/>
    </w:pPr>
  </w:p>
  <w:p w:rsidR="00495D59" w:rsidRPr="00CE445B" w:rsidRDefault="00495D5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3BF147AF"/>
    <w:multiLevelType w:val="multilevel"/>
    <w:tmpl w:val="87900F2C"/>
    <w:lvl w:ilvl="0">
      <w:start w:val="1"/>
      <w:numFmt w:val="decimal"/>
      <w:pStyle w:val="Rubrik1"/>
      <w:lvlText w:val="%1"/>
      <w:lvlJc w:val="left"/>
      <w:pPr>
        <w:ind w:left="0" w:firstLine="0"/>
      </w:pPr>
    </w:lvl>
    <w:lvl w:ilvl="1">
      <w:start w:val="1"/>
      <w:numFmt w:val="decimal"/>
      <w:pStyle w:val="Rubrik2"/>
      <w:lvlText w:val="%1.%2"/>
      <w:lvlJc w:val="left"/>
      <w:pPr>
        <w:ind w:left="0" w:firstLine="0"/>
      </w:pPr>
    </w:lvl>
    <w:lvl w:ilvl="2">
      <w:start w:val="1"/>
      <w:numFmt w:val="decimal"/>
      <w:pStyle w:val="Rubrik3"/>
      <w:lvlText w:val="%1.%2.%3"/>
      <w:lvlJc w:val="left"/>
      <w:pPr>
        <w:ind w:left="0" w:firstLine="0"/>
      </w:pPr>
    </w:lvl>
    <w:lvl w:ilvl="3">
      <w:start w:val="1"/>
      <w:numFmt w:val="decimal"/>
      <w:pStyle w:val="Rubrik4"/>
      <w:lvlText w:val="%1.%2.%3.%4"/>
      <w:lvlJc w:val="left"/>
      <w:pPr>
        <w:ind w:left="0" w:firstLine="0"/>
      </w:pPr>
    </w:lvl>
    <w:lvl w:ilvl="4">
      <w:start w:val="1"/>
      <w:numFmt w:val="decimal"/>
      <w:pStyle w:val="Rubrik5"/>
      <w:lvlText w:val="%1.%2.%3.%4.%5"/>
      <w:lvlJc w:val="left"/>
      <w:pPr>
        <w:ind w:left="0" w:firstLine="0"/>
      </w:pPr>
    </w:lvl>
    <w:lvl w:ilvl="5">
      <w:start w:val="1"/>
      <w:numFmt w:val="decimal"/>
      <w:pStyle w:val="Rubrik6"/>
      <w:lvlText w:val="%1.%2.%3.%4.%5.%6"/>
      <w:lvlJc w:val="left"/>
      <w:pPr>
        <w:ind w:left="0" w:firstLine="0"/>
      </w:pPr>
    </w:lvl>
    <w:lvl w:ilvl="6">
      <w:start w:val="1"/>
      <w:numFmt w:val="decimal"/>
      <w:pStyle w:val="Rubrik7"/>
      <w:lvlText w:val="%1.%2.%3.%4.%5.%6.%7"/>
      <w:lvlJc w:val="left"/>
      <w:pPr>
        <w:ind w:left="0" w:firstLine="0"/>
      </w:pPr>
    </w:lvl>
    <w:lvl w:ilvl="7">
      <w:start w:val="1"/>
      <w:numFmt w:val="decimal"/>
      <w:pStyle w:val="Rubrik8"/>
      <w:lvlText w:val="%1.%2.%3.%4.%5.%6.%7.%8"/>
      <w:lvlJc w:val="left"/>
      <w:pPr>
        <w:ind w:left="0" w:firstLine="0"/>
      </w:pPr>
    </w:lvl>
    <w:lvl w:ilvl="8">
      <w:start w:val="1"/>
      <w:numFmt w:val="decimal"/>
      <w:pStyle w:val="Rubrik9"/>
      <w:lvlText w:val="%1.%2.%3.%4.%5.%6.%7.%8.%9"/>
      <w:lvlJc w:val="left"/>
      <w:pPr>
        <w:ind w:left="0" w:firstLine="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F33345E"/>
    <w:multiLevelType w:val="hybridMultilevel"/>
    <w:tmpl w:val="4E1CF08C"/>
    <w:lvl w:ilvl="0" w:tplc="F142F37A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6131774">
    <w:abstractNumId w:val="8"/>
  </w:num>
  <w:num w:numId="2" w16cid:durableId="1146125845">
    <w:abstractNumId w:val="9"/>
  </w:num>
  <w:num w:numId="3" w16cid:durableId="1225529917">
    <w:abstractNumId w:val="8"/>
  </w:num>
  <w:num w:numId="4" w16cid:durableId="1479497467">
    <w:abstractNumId w:val="9"/>
  </w:num>
  <w:num w:numId="5" w16cid:durableId="752898155">
    <w:abstractNumId w:val="14"/>
  </w:num>
  <w:num w:numId="6" w16cid:durableId="1492788464">
    <w:abstractNumId w:val="10"/>
  </w:num>
  <w:num w:numId="7" w16cid:durableId="1110320943">
    <w:abstractNumId w:val="11"/>
  </w:num>
  <w:num w:numId="8" w16cid:durableId="1618291663">
    <w:abstractNumId w:val="13"/>
  </w:num>
  <w:num w:numId="9" w16cid:durableId="1637180230">
    <w:abstractNumId w:val="8"/>
  </w:num>
  <w:num w:numId="10" w16cid:durableId="1377074776">
    <w:abstractNumId w:val="3"/>
  </w:num>
  <w:num w:numId="11" w16cid:durableId="975835993">
    <w:abstractNumId w:val="2"/>
  </w:num>
  <w:num w:numId="12" w16cid:durableId="1716158240">
    <w:abstractNumId w:val="1"/>
  </w:num>
  <w:num w:numId="13" w16cid:durableId="1353797067">
    <w:abstractNumId w:val="0"/>
  </w:num>
  <w:num w:numId="14" w16cid:durableId="713046613">
    <w:abstractNumId w:val="9"/>
  </w:num>
  <w:num w:numId="15" w16cid:durableId="306935425">
    <w:abstractNumId w:val="7"/>
  </w:num>
  <w:num w:numId="16" w16cid:durableId="362485137">
    <w:abstractNumId w:val="6"/>
  </w:num>
  <w:num w:numId="17" w16cid:durableId="257762626">
    <w:abstractNumId w:val="5"/>
  </w:num>
  <w:num w:numId="18" w16cid:durableId="447437615">
    <w:abstractNumId w:val="4"/>
  </w:num>
  <w:num w:numId="19" w16cid:durableId="1826167173">
    <w:abstractNumId w:val="15"/>
  </w:num>
  <w:num w:numId="20" w16cid:durableId="12441006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5"/>
    <w:docVar w:name="PersonGUIDs" w:val="{E342D5A8-46A1-48DE-8F45-AD50F7AFB7F8},{CA6150FB-5665-40EF-A0D0-2FA22432C22C},{EF5206F9-792B-484E-B593-829130B8A4A1},{58872E4A-D687-4B23-B75B-D8E5DB75EE13},{8B923F15-4996-4696-A089-6A5BE8BF8E1B},{C8129375-7C65-4B2D-94A1-2D02B22B4ED0},{06478B68-C776-4FFD-96E4-23144F4B9796}"/>
  </w:docVars>
  <w:rsids>
    <w:rsidRoot w:val="00CE445B"/>
    <w:rsid w:val="00002742"/>
    <w:rsid w:val="000220F8"/>
    <w:rsid w:val="00032D6E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D5D25"/>
    <w:rsid w:val="000E431D"/>
    <w:rsid w:val="000E48DA"/>
    <w:rsid w:val="000E5207"/>
    <w:rsid w:val="000E7B87"/>
    <w:rsid w:val="000F1056"/>
    <w:rsid w:val="000F5ADD"/>
    <w:rsid w:val="00100531"/>
    <w:rsid w:val="0010382E"/>
    <w:rsid w:val="00107AF5"/>
    <w:rsid w:val="00110679"/>
    <w:rsid w:val="001311D0"/>
    <w:rsid w:val="00140025"/>
    <w:rsid w:val="00146FE6"/>
    <w:rsid w:val="00166D90"/>
    <w:rsid w:val="00170803"/>
    <w:rsid w:val="00173FAA"/>
    <w:rsid w:val="00177577"/>
    <w:rsid w:val="00177CC2"/>
    <w:rsid w:val="0019171D"/>
    <w:rsid w:val="001921C4"/>
    <w:rsid w:val="001923A4"/>
    <w:rsid w:val="001A25D5"/>
    <w:rsid w:val="001A2624"/>
    <w:rsid w:val="001A2A2B"/>
    <w:rsid w:val="001D6F23"/>
    <w:rsid w:val="001E0043"/>
    <w:rsid w:val="001F4981"/>
    <w:rsid w:val="00201DFB"/>
    <w:rsid w:val="00204A63"/>
    <w:rsid w:val="00212FF1"/>
    <w:rsid w:val="00215FDD"/>
    <w:rsid w:val="002166B7"/>
    <w:rsid w:val="00230193"/>
    <w:rsid w:val="00244D0B"/>
    <w:rsid w:val="0025068A"/>
    <w:rsid w:val="002818D3"/>
    <w:rsid w:val="00281EEA"/>
    <w:rsid w:val="002911A7"/>
    <w:rsid w:val="002943C8"/>
    <w:rsid w:val="00295E6D"/>
    <w:rsid w:val="00297D99"/>
    <w:rsid w:val="002A2A6B"/>
    <w:rsid w:val="002C2373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578D1"/>
    <w:rsid w:val="0036065A"/>
    <w:rsid w:val="003866EC"/>
    <w:rsid w:val="00387811"/>
    <w:rsid w:val="00391AF5"/>
    <w:rsid w:val="003A5478"/>
    <w:rsid w:val="003B418B"/>
    <w:rsid w:val="003D11EB"/>
    <w:rsid w:val="003F100A"/>
    <w:rsid w:val="00445271"/>
    <w:rsid w:val="00447A04"/>
    <w:rsid w:val="004527C3"/>
    <w:rsid w:val="004541A0"/>
    <w:rsid w:val="00476325"/>
    <w:rsid w:val="00476705"/>
    <w:rsid w:val="00487F7A"/>
    <w:rsid w:val="00495D59"/>
    <w:rsid w:val="004971B2"/>
    <w:rsid w:val="004A0504"/>
    <w:rsid w:val="004A7037"/>
    <w:rsid w:val="004B5278"/>
    <w:rsid w:val="004B72BF"/>
    <w:rsid w:val="004B7C06"/>
    <w:rsid w:val="004C7A3F"/>
    <w:rsid w:val="004D7823"/>
    <w:rsid w:val="004E38D9"/>
    <w:rsid w:val="004F094C"/>
    <w:rsid w:val="004F22DC"/>
    <w:rsid w:val="005000F2"/>
    <w:rsid w:val="005057B1"/>
    <w:rsid w:val="005303BB"/>
    <w:rsid w:val="00531020"/>
    <w:rsid w:val="00545150"/>
    <w:rsid w:val="00545421"/>
    <w:rsid w:val="0055072A"/>
    <w:rsid w:val="005525A5"/>
    <w:rsid w:val="005544CE"/>
    <w:rsid w:val="00564263"/>
    <w:rsid w:val="00567774"/>
    <w:rsid w:val="005724BC"/>
    <w:rsid w:val="005956EA"/>
    <w:rsid w:val="005B145B"/>
    <w:rsid w:val="005C441C"/>
    <w:rsid w:val="005D3F50"/>
    <w:rsid w:val="005D72CF"/>
    <w:rsid w:val="00601C6D"/>
    <w:rsid w:val="00603CD4"/>
    <w:rsid w:val="00615906"/>
    <w:rsid w:val="006346C1"/>
    <w:rsid w:val="006443A4"/>
    <w:rsid w:val="0064771D"/>
    <w:rsid w:val="00653DD0"/>
    <w:rsid w:val="0066154A"/>
    <w:rsid w:val="0067664B"/>
    <w:rsid w:val="00677B63"/>
    <w:rsid w:val="00692511"/>
    <w:rsid w:val="00693FFF"/>
    <w:rsid w:val="006A1005"/>
    <w:rsid w:val="006B6262"/>
    <w:rsid w:val="006E3924"/>
    <w:rsid w:val="006F09FE"/>
    <w:rsid w:val="006F3FB9"/>
    <w:rsid w:val="00727C6F"/>
    <w:rsid w:val="0074086B"/>
    <w:rsid w:val="00740D6D"/>
    <w:rsid w:val="00743F76"/>
    <w:rsid w:val="00755FBB"/>
    <w:rsid w:val="00770030"/>
    <w:rsid w:val="00774959"/>
    <w:rsid w:val="007852B2"/>
    <w:rsid w:val="00794149"/>
    <w:rsid w:val="007B67A7"/>
    <w:rsid w:val="007C6092"/>
    <w:rsid w:val="007D01EB"/>
    <w:rsid w:val="007E119E"/>
    <w:rsid w:val="00846903"/>
    <w:rsid w:val="00857EC2"/>
    <w:rsid w:val="00866C2A"/>
    <w:rsid w:val="00883EBF"/>
    <w:rsid w:val="00892562"/>
    <w:rsid w:val="008B5974"/>
    <w:rsid w:val="008F0A96"/>
    <w:rsid w:val="008F127E"/>
    <w:rsid w:val="009062A0"/>
    <w:rsid w:val="009156A4"/>
    <w:rsid w:val="0092772E"/>
    <w:rsid w:val="00934852"/>
    <w:rsid w:val="00943021"/>
    <w:rsid w:val="009451E7"/>
    <w:rsid w:val="00954B51"/>
    <w:rsid w:val="00956E7F"/>
    <w:rsid w:val="00963118"/>
    <w:rsid w:val="00970D4F"/>
    <w:rsid w:val="00971D70"/>
    <w:rsid w:val="00973222"/>
    <w:rsid w:val="009A10BF"/>
    <w:rsid w:val="009A4377"/>
    <w:rsid w:val="009A6043"/>
    <w:rsid w:val="009A6EEB"/>
    <w:rsid w:val="009D0673"/>
    <w:rsid w:val="009D19F5"/>
    <w:rsid w:val="009F2D3F"/>
    <w:rsid w:val="009F570A"/>
    <w:rsid w:val="00A053C6"/>
    <w:rsid w:val="00A055B3"/>
    <w:rsid w:val="00A15D71"/>
    <w:rsid w:val="00A174E2"/>
    <w:rsid w:val="00A21BC5"/>
    <w:rsid w:val="00A3333C"/>
    <w:rsid w:val="00A47FAF"/>
    <w:rsid w:val="00A736FF"/>
    <w:rsid w:val="00AA1434"/>
    <w:rsid w:val="00AB5000"/>
    <w:rsid w:val="00AC4310"/>
    <w:rsid w:val="00AC5C11"/>
    <w:rsid w:val="00AC63D9"/>
    <w:rsid w:val="00AE2EF8"/>
    <w:rsid w:val="00AF5881"/>
    <w:rsid w:val="00B13BF0"/>
    <w:rsid w:val="00B25BC7"/>
    <w:rsid w:val="00B33C81"/>
    <w:rsid w:val="00B34666"/>
    <w:rsid w:val="00B421B1"/>
    <w:rsid w:val="00B67E5B"/>
    <w:rsid w:val="00B72EDB"/>
    <w:rsid w:val="00B7353A"/>
    <w:rsid w:val="00B84A97"/>
    <w:rsid w:val="00BA4894"/>
    <w:rsid w:val="00BA6BE0"/>
    <w:rsid w:val="00BB3F71"/>
    <w:rsid w:val="00BB6D75"/>
    <w:rsid w:val="00BD43A8"/>
    <w:rsid w:val="00BE7D91"/>
    <w:rsid w:val="00BF7E00"/>
    <w:rsid w:val="00C1285C"/>
    <w:rsid w:val="00C27B7D"/>
    <w:rsid w:val="00C32A06"/>
    <w:rsid w:val="00C42368"/>
    <w:rsid w:val="00C44394"/>
    <w:rsid w:val="00C533BA"/>
    <w:rsid w:val="00C822A8"/>
    <w:rsid w:val="00C902E9"/>
    <w:rsid w:val="00C91C88"/>
    <w:rsid w:val="00C92208"/>
    <w:rsid w:val="00C965E3"/>
    <w:rsid w:val="00C971A3"/>
    <w:rsid w:val="00C97395"/>
    <w:rsid w:val="00C97557"/>
    <w:rsid w:val="00CB5B24"/>
    <w:rsid w:val="00CC3AB6"/>
    <w:rsid w:val="00CC7B33"/>
    <w:rsid w:val="00CD4B2B"/>
    <w:rsid w:val="00CE3037"/>
    <w:rsid w:val="00CE445B"/>
    <w:rsid w:val="00CF7A43"/>
    <w:rsid w:val="00D01775"/>
    <w:rsid w:val="00D1174F"/>
    <w:rsid w:val="00D11807"/>
    <w:rsid w:val="00D1289C"/>
    <w:rsid w:val="00D3008A"/>
    <w:rsid w:val="00D372C4"/>
    <w:rsid w:val="00D44527"/>
    <w:rsid w:val="00D52681"/>
    <w:rsid w:val="00D53D04"/>
    <w:rsid w:val="00D55EF7"/>
    <w:rsid w:val="00D97778"/>
    <w:rsid w:val="00DB0C3A"/>
    <w:rsid w:val="00DC0DF0"/>
    <w:rsid w:val="00DC6C70"/>
    <w:rsid w:val="00DD6DB2"/>
    <w:rsid w:val="00DD7FEE"/>
    <w:rsid w:val="00DF5ACD"/>
    <w:rsid w:val="00E1246D"/>
    <w:rsid w:val="00E22893"/>
    <w:rsid w:val="00E3019F"/>
    <w:rsid w:val="00E307DD"/>
    <w:rsid w:val="00E349C2"/>
    <w:rsid w:val="00E360DE"/>
    <w:rsid w:val="00E369A0"/>
    <w:rsid w:val="00E5074A"/>
    <w:rsid w:val="00E521CB"/>
    <w:rsid w:val="00E728F6"/>
    <w:rsid w:val="00E75D28"/>
    <w:rsid w:val="00E84F25"/>
    <w:rsid w:val="00EA45E6"/>
    <w:rsid w:val="00EA6D7F"/>
    <w:rsid w:val="00EC007B"/>
    <w:rsid w:val="00ED0EE7"/>
    <w:rsid w:val="00EE7A8E"/>
    <w:rsid w:val="00EF38CB"/>
    <w:rsid w:val="00F002E4"/>
    <w:rsid w:val="00F13CD8"/>
    <w:rsid w:val="00F21B30"/>
    <w:rsid w:val="00F273EA"/>
    <w:rsid w:val="00F35F3D"/>
    <w:rsid w:val="00F42CB9"/>
    <w:rsid w:val="00F42FFE"/>
    <w:rsid w:val="00F44B5E"/>
    <w:rsid w:val="00F73E9E"/>
    <w:rsid w:val="00F76CB3"/>
    <w:rsid w:val="00F82B3A"/>
    <w:rsid w:val="00F87D14"/>
    <w:rsid w:val="00F95725"/>
    <w:rsid w:val="00F962E5"/>
    <w:rsid w:val="00FA3374"/>
    <w:rsid w:val="00FB2435"/>
    <w:rsid w:val="00FB6490"/>
    <w:rsid w:val="00FB6691"/>
    <w:rsid w:val="00FC53D4"/>
    <w:rsid w:val="00FC60F6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56C6E9F-0CE6-4194-A084-AE489EB6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495D59"/>
    <w:pPr>
      <w:keepNext/>
      <w:keepLines/>
      <w:numPr>
        <w:numId w:val="20"/>
      </w:numPr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495D59"/>
    <w:pPr>
      <w:numPr>
        <w:ilvl w:val="1"/>
      </w:num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495D59"/>
    <w:pPr>
      <w:numPr>
        <w:ilvl w:val="2"/>
      </w:num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495D59"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495D59"/>
    <w:pPr>
      <w:numPr>
        <w:ilvl w:val="4"/>
      </w:num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495D59"/>
    <w:pPr>
      <w:numPr>
        <w:ilvl w:val="5"/>
      </w:num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495D59"/>
    <w:pPr>
      <w:numPr>
        <w:ilvl w:val="6"/>
      </w:num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495D59"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link w:val="Rubrik9Char"/>
    <w:qFormat/>
    <w:rsid w:val="00495D59"/>
    <w:pPr>
      <w:numPr>
        <w:ilvl w:val="8"/>
      </w:num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495D59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495D59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495D59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495D59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495D59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495D59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495D59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495D59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495D59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215FDD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215FDD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95D59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215FDD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215FDD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215FDD"/>
    <w:rPr>
      <w:rFonts w:ascii="Cambria" w:hAnsi="Cambria" w:cs="Times New Roman"/>
      <w:sz w:val="24"/>
      <w:szCs w:val="24"/>
    </w:rPr>
  </w:style>
  <w:style w:type="paragraph" w:customStyle="1" w:styleId="LogoC">
    <w:name w:val="Logo_C"/>
    <w:rsid w:val="003578D1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806</Words>
  <Characters>4646</Characters>
  <Application>Microsoft Office Word</Application>
  <DocSecurity>4</DocSecurity>
  <Lines>89</Lines>
  <Paragraphs>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v858</vt:lpstr>
    </vt:vector>
  </TitlesOfParts>
  <Company>Riksdagen</Company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v858</dc:title>
  <dc:subject>v858</dc:subject>
  <dc:creator>Riksdagen</dc:creator>
  <cp:keywords>Riksdagen</cp:keywords>
  <dc:description>TKG-ktrl, MSMQ4mb, PersReg-Distribution mm</dc:description>
  <cp:lastModifiedBy>Lars Brink</cp:lastModifiedBy>
  <cp:revision>2</cp:revision>
  <cp:lastPrinted>2007-10-19T07:53:00Z</cp:lastPrinted>
  <dcterms:created xsi:type="dcterms:W3CDTF">2025-12-17T10:41:00Z</dcterms:created>
  <dcterms:modified xsi:type="dcterms:W3CDTF">2025-12-17T10:41:00Z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mot2000_492_2007-09-25</vt:lpwstr>
  </property>
  <property fmtid="{D5CDD505-2E9C-101B-9397-08002B2CF9AE}" pid="3" name="version">
    <vt:lpwstr>mot2000_492_2007-09-25</vt:lpwstr>
  </property>
  <property fmtid="{D5CDD505-2E9C-101B-9397-08002B2CF9AE}" pid="4" name="dokumenttyp">
    <vt:lpwstr>motion</vt:lpwstr>
  </property>
  <property fmtid="{D5CDD505-2E9C-101B-9397-08002B2CF9AE}" pid="5" name="Sekr">
    <vt:lpwstr>a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Bra fritidshem för alla elever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Bra fritidshem för alla elever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v858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Rossana Dinamarca m.fl. (v)</vt:lpwstr>
  </property>
  <property fmtid="{D5CDD505-2E9C-101B-9397-08002B2CF9AE}" pid="26" name="MotionarLista">
    <vt:lpwstr>Dinamarca, Rossana (v)\Björlund, Torbjörn (v)\Frid, Egon (v)\Holma, Siv (v)\Linna, Elina (v)\Olofsson, Eva (v)\Olsson, LiseLotte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Rossana Dinamarca (v), Torbjörn Björlund (v), Egon Frid (v), Siv Holma (v), Elina Linna (v), Eva Olofsson (v), LiseLotte Olsson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2007</vt:lpwstr>
  </property>
  <property fmtid="{D5CDD505-2E9C-101B-9397-08002B2CF9AE}" pid="44" name="NotesUID">
    <vt:lpwstr>inger.diaz@riksdagen.se</vt:lpwstr>
  </property>
  <property fmtid="{D5CDD505-2E9C-101B-9397-08002B2CF9AE}" pid="45" name="ReservUID">
    <vt:lpwstr>ir1226aa</vt:lpwstr>
  </property>
  <property fmtid="{D5CDD505-2E9C-101B-9397-08002B2CF9AE}" pid="46" name="MotionID">
    <vt:lpwstr>20072008000000000118000008580075</vt:lpwstr>
  </property>
  <property fmtid="{D5CDD505-2E9C-101B-9397-08002B2CF9AE}" pid="47" name="datum">
    <vt:lpwstr>070930</vt:lpwstr>
  </property>
  <property fmtid="{D5CDD505-2E9C-101B-9397-08002B2CF9AE}" pid="48" name="avsändar-e-post">
    <vt:lpwstr>inger.diaz@riksdagen.se</vt:lpwstr>
  </property>
  <property fmtid="{D5CDD505-2E9C-101B-9397-08002B2CF9AE}" pid="49" name="id">
    <vt:lpwstr>20072008000000000118000008580075</vt:lpwstr>
  </property>
  <property fmtid="{D5CDD505-2E9C-101B-9397-08002B2CF9AE}" pid="50" name="nummer">
    <vt:lpwstr>229</vt:lpwstr>
  </property>
  <property fmtid="{D5CDD505-2E9C-101B-9397-08002B2CF9AE}" pid="51" name="utskottsbeteckning">
    <vt:lpwstr>Ub</vt:lpwstr>
  </property>
  <property fmtid="{D5CDD505-2E9C-101B-9397-08002B2CF9AE}" pid="52" name="GlobalUID">
    <vt:lpwstr>{8BBFCCF1-DEA4-4E11-B8E5-124E3030AB81}</vt:lpwstr>
  </property>
  <property fmtid="{D5CDD505-2E9C-101B-9397-08002B2CF9AE}" pid="53" name="Överföringar">
    <vt:i4>1</vt:i4>
  </property>
  <property fmtid="{D5CDD505-2E9C-101B-9397-08002B2CF9AE}" pid="54" name="Checksum">
    <vt:lpwstr>*0013392321110*</vt:lpwstr>
  </property>
  <property fmtid="{D5CDD505-2E9C-101B-9397-08002B2CF9AE}" pid="55" name="skuggnummer">
    <vt:lpwstr>297</vt:lpwstr>
  </property>
  <property fmtid="{D5CDD505-2E9C-101B-9397-08002B2CF9AE}" pid="56" name="urixVersion">
    <vt:lpwstr>3.2.0.8</vt:lpwstr>
  </property>
  <property fmtid="{D5CDD505-2E9C-101B-9397-08002B2CF9AE}" pid="57" name="urixOrigin">
    <vt:lpwstr>071019 09:53:39.899</vt:lpwstr>
  </property>
  <property fmtid="{D5CDD505-2E9C-101B-9397-08002B2CF9AE}" pid="58" name="urixGuid">
    <vt:lpwstr>{7EEC4E80-6207-4EE0-86D6-6A7D778767BA}</vt:lpwstr>
  </property>
</Properties>
</file>