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F2969A83954C0F9390D74258CD1B82"/>
        </w:placeholder>
        <w:text/>
      </w:sdtPr>
      <w:sdtEndPr/>
      <w:sdtContent>
        <w:p w:rsidRPr="009B062B" w:rsidR="00AF30DD" w:rsidP="00FD66AE" w:rsidRDefault="00AF30DD" w14:paraId="4E669B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8240c2-f35a-4935-9db0-53a0616599f1"/>
        <w:id w:val="988906945"/>
        <w:lock w:val="sdtLocked"/>
      </w:sdtPr>
      <w:sdtEndPr/>
      <w:sdtContent>
        <w:p w:rsidR="00F46C90" w:rsidRDefault="005E41F0" w14:paraId="4E669B56" w14:textId="0316D51F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19 Regional utveckling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1EBD70FE2B4C558609D09A74539DB2"/>
        </w:placeholder>
        <w:text/>
      </w:sdtPr>
      <w:sdtEndPr/>
      <w:sdtContent>
        <w:p w:rsidRPr="00FD66AE" w:rsidR="006D79C9" w:rsidP="00333E95" w:rsidRDefault="00D72C1E" w14:paraId="4E669B57" w14:textId="16823E62">
          <w:pPr>
            <w:pStyle w:val="Rubrik1"/>
          </w:pPr>
          <w:r w:rsidRPr="00D72C1E">
            <w:t>Bakgrund</w:t>
          </w:r>
        </w:p>
      </w:sdtContent>
    </w:sdt>
    <w:p w:rsidR="00D72C1E" w:rsidP="00D72C1E" w:rsidRDefault="000B706B" w14:paraId="4F5DB057" w14:textId="1F34DA11">
      <w:pPr>
        <w:pStyle w:val="Normalutanindragellerluft"/>
      </w:pPr>
      <w:r w:rsidRPr="00FD66AE">
        <w:t>Sverige är ett relativt sett glesbefolkat land som präglas av långa avstånd. Omkring en tredjedel av befolkningen bor på landsbygden. Dessa bidrar genom sitt värv inom till exempel jordbruks-, skogs-, gruv- och mineralindustrin till vårt gemensamma välstånd på samma sätt som storstadsregionerna med sina lärosäten, finansiella centra, huvud</w:t>
      </w:r>
      <w:r w:rsidR="00D72C1E">
        <w:softHyphen/>
      </w:r>
      <w:r w:rsidRPr="00FD66AE">
        <w:t xml:space="preserve">kontor och expansiva tjänstesektor. Samspelet mellan stad och landsbygd är oerhört viktigt för att hela landet skall ges möjlighet att leva. </w:t>
      </w:r>
    </w:p>
    <w:p w:rsidRPr="00D72C1E" w:rsidR="00D72C1E" w:rsidP="00D72C1E" w:rsidRDefault="008571C0" w14:paraId="199C2CB9" w14:textId="77777777">
      <w:pPr>
        <w:pStyle w:val="Rubrik1"/>
      </w:pPr>
      <w:r w:rsidRPr="00D72C1E">
        <w:t>Politikens inriktning</w:t>
      </w:r>
    </w:p>
    <w:p w:rsidRPr="00FD66AE" w:rsidR="008571C0" w:rsidP="000B706B" w:rsidRDefault="000B706B" w14:paraId="4E669B5E" w14:textId="3AF43482">
      <w:pPr>
        <w:ind w:firstLine="0"/>
      </w:pPr>
      <w:r w:rsidRPr="00FD66AE">
        <w:t xml:space="preserve">Även om infrastrukturen, utbudet och valmöjligheterna skiljer sig åt beroende på var i </w:t>
      </w:r>
      <w:r w:rsidRPr="00D72C1E">
        <w:rPr>
          <w:spacing w:val="-1"/>
        </w:rPr>
        <w:t xml:space="preserve">landet man befinner sig bör strävan vara att den solidariska välfärdsmodellen och </w:t>
      </w:r>
      <w:r w:rsidRPr="00D72C1E">
        <w:rPr>
          <w:spacing w:val="-1"/>
        </w:rPr>
        <w:lastRenderedPageBreak/>
        <w:t>möjlig</w:t>
      </w:r>
      <w:r w:rsidRPr="00D72C1E" w:rsidR="00D72C1E">
        <w:rPr>
          <w:spacing w:val="-1"/>
        </w:rPr>
        <w:softHyphen/>
      </w:r>
      <w:r w:rsidRPr="00D72C1E">
        <w:rPr>
          <w:spacing w:val="-1"/>
        </w:rPr>
        <w:t>heterna</w:t>
      </w:r>
      <w:r w:rsidRPr="00FD66AE">
        <w:t xml:space="preserve"> till trygghet, service, utveckling, arbete eller möjligheten att driva företag skall vara likvärdiga. Det finns därför ett värde i att staten har en aktiv roll vad gäller förut</w:t>
      </w:r>
      <w:r w:rsidR="00D72C1E">
        <w:softHyphen/>
      </w:r>
      <w:r w:rsidRPr="00FD66AE">
        <w:t xml:space="preserve">sättningar för regional tillväxt i alla landets regioner utifrån deras skiftande behov och </w:t>
      </w:r>
      <w:r w:rsidRPr="00D72C1E">
        <w:rPr>
          <w:spacing w:val="-1"/>
        </w:rPr>
        <w:t>förutsättningar. Det kan handla om riktade stöd till kommersiell service i gles- och lands</w:t>
      </w:r>
      <w:r w:rsidRPr="00D72C1E" w:rsidR="00D72C1E">
        <w:rPr>
          <w:spacing w:val="-1"/>
        </w:rPr>
        <w:softHyphen/>
      </w:r>
      <w:r w:rsidRPr="00D72C1E">
        <w:rPr>
          <w:spacing w:val="-1"/>
        </w:rPr>
        <w:t>bygd,</w:t>
      </w:r>
      <w:r w:rsidRPr="00FD66AE">
        <w:t xml:space="preserve"> kompensation för konkurrensnackdelar på grund av långa transportavstånd eller statligt stöd till regionala investeringar.</w:t>
      </w:r>
    </w:p>
    <w:p w:rsidRPr="00D72C1E" w:rsidR="008571C0" w:rsidP="00D72C1E" w:rsidRDefault="008571C0" w14:paraId="4E669B5F" w14:textId="77777777">
      <w:pPr>
        <w:pStyle w:val="Rubrik1"/>
      </w:pPr>
      <w:r w:rsidRPr="00D72C1E">
        <w:t>Sverigedemokraternas satsningar</w:t>
      </w:r>
    </w:p>
    <w:p w:rsidRPr="00D72C1E" w:rsidR="000B706B" w:rsidP="00D72C1E" w:rsidRDefault="000B706B" w14:paraId="4E669B60" w14:textId="77777777">
      <w:pPr>
        <w:pStyle w:val="Rubrik2"/>
        <w:spacing w:before="440"/>
      </w:pPr>
      <w:r w:rsidRPr="00D72C1E">
        <w:t xml:space="preserve">1:2 Transportbidrag </w:t>
      </w:r>
    </w:p>
    <w:p w:rsidRPr="00FD66AE" w:rsidR="000B706B" w:rsidP="00D72C1E" w:rsidRDefault="00147C15" w14:paraId="4E669B61" w14:textId="3E41843E">
      <w:pPr>
        <w:pStyle w:val="Normalutanindragellerluft"/>
      </w:pPr>
      <w:r w:rsidRPr="00D72C1E">
        <w:rPr>
          <w:spacing w:val="-2"/>
        </w:rPr>
        <w:t>Vi</w:t>
      </w:r>
      <w:r w:rsidRPr="00D72C1E" w:rsidR="000B706B">
        <w:rPr>
          <w:spacing w:val="-2"/>
        </w:rPr>
        <w:t xml:space="preserve"> har länge påpekat behovet av utökade informationskampanjer på området för att säker</w:t>
      </w:r>
      <w:r w:rsidRPr="00D72C1E" w:rsidR="00D72C1E">
        <w:rPr>
          <w:spacing w:val="-2"/>
        </w:rPr>
        <w:softHyphen/>
      </w:r>
      <w:r w:rsidRPr="00D72C1E" w:rsidR="000B706B">
        <w:rPr>
          <w:spacing w:val="-2"/>
        </w:rPr>
        <w:t>ställa</w:t>
      </w:r>
      <w:r w:rsidRPr="00FD66AE" w:rsidR="000B706B">
        <w:t xml:space="preserve"> att fler berättigade företag nyttjar det existerande transportbidraget. Därför är därför glädjande att se att efterfrågan ökat. Vi noterar dock att regeringen i detta läge valt att sänka anslagen 54 mkr i sin budget trots att det finns belägg för att bidraget ökar företagens överlevnadsgrad. </w:t>
      </w:r>
      <w:r w:rsidRPr="00FD66AE" w:rsidR="001F14F2">
        <w:t>Be</w:t>
      </w:r>
      <w:r w:rsidRPr="00FD66AE" w:rsidR="000B706B">
        <w:t xml:space="preserve">hovet </w:t>
      </w:r>
      <w:r w:rsidRPr="00FD66AE" w:rsidR="001F14F2">
        <w:t xml:space="preserve">har </w:t>
      </w:r>
      <w:r w:rsidRPr="00FD66AE" w:rsidR="000B706B">
        <w:t xml:space="preserve">inte minskat i denna omfattning, minskade transporter på grund av </w:t>
      </w:r>
      <w:proofErr w:type="spellStart"/>
      <w:r w:rsidRPr="00FD66AE" w:rsidR="000B706B">
        <w:t>coronakrisen</w:t>
      </w:r>
      <w:proofErr w:type="spellEnd"/>
      <w:r w:rsidRPr="00FD66AE" w:rsidR="000B706B">
        <w:t xml:space="preserve"> till trots, varför 39 miljoner kronor mer än reger</w:t>
      </w:r>
      <w:r w:rsidR="00D72C1E">
        <w:softHyphen/>
      </w:r>
      <w:r w:rsidRPr="00FD66AE" w:rsidR="000B706B">
        <w:t>ingen</w:t>
      </w:r>
      <w:r w:rsidRPr="00FD66AE" w:rsidR="001F14F2">
        <w:t xml:space="preserve"> anslås</w:t>
      </w:r>
      <w:r w:rsidRPr="00FD66AE" w:rsidR="000B706B">
        <w:t xml:space="preserve">. </w:t>
      </w:r>
    </w:p>
    <w:p w:rsidRPr="00D72C1E" w:rsidR="00D72C1E" w:rsidP="00D72C1E" w:rsidRDefault="0055283D" w14:paraId="368B4124" w14:textId="77777777">
      <w:pPr>
        <w:pStyle w:val="Rubrik1"/>
      </w:pPr>
      <w:r w:rsidRPr="00D72C1E">
        <w:t>Budgetförslag</w:t>
      </w:r>
    </w:p>
    <w:p w:rsidRPr="00D72C1E" w:rsidR="008452D5" w:rsidP="00D72C1E" w:rsidRDefault="009238D9" w14:paraId="4E669B64" w14:textId="176C732D">
      <w:pPr>
        <w:pStyle w:val="Tabellrubrik"/>
        <w:keepNext/>
      </w:pPr>
      <w:r w:rsidRPr="00D72C1E">
        <w:t xml:space="preserve">Tabell 1 </w:t>
      </w:r>
      <w:r w:rsidRPr="00D72C1E" w:rsidR="008452D5">
        <w:t>Anslagsförslag 2021 för utgiftsområde 19 Regional utveckling</w:t>
      </w:r>
    </w:p>
    <w:p w:rsidRPr="00D72C1E" w:rsidR="008452D5" w:rsidP="00D72C1E" w:rsidRDefault="008452D5" w14:paraId="4E669B66" w14:textId="77777777">
      <w:pPr>
        <w:pStyle w:val="Tabellunderrubrik"/>
        <w:keepNext/>
      </w:pPr>
      <w:r w:rsidRPr="00D72C1E">
        <w:t>Tusental kronor</w:t>
      </w:r>
      <w:bookmarkStart w:name="_GoBack" w:id="1"/>
      <w:bookmarkEnd w:id="1"/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FD66AE" w:rsidR="008452D5" w:rsidTr="00D72C1E" w14:paraId="4E669B6A" w14:textId="77777777">
        <w:trPr>
          <w:cantSplit/>
        </w:trPr>
        <w:tc>
          <w:tcPr>
            <w:tcW w:w="50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D66AE" w:rsidR="008452D5" w:rsidP="00D72C1E" w:rsidRDefault="008452D5" w14:paraId="4E669B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D66AE" w:rsidR="008452D5" w:rsidP="00D72C1E" w:rsidRDefault="008452D5" w14:paraId="4E669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D66AE" w:rsidR="008452D5" w:rsidP="00D72C1E" w:rsidRDefault="008452D5" w14:paraId="4E669B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FD66AE" w:rsidR="008452D5" w:rsidTr="00D72C1E" w14:paraId="4E669B6F" w14:textId="77777777">
        <w:trPr>
          <w:cantSplit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D66AE" w:rsidR="008452D5" w:rsidP="00D72C1E" w:rsidRDefault="008452D5" w14:paraId="4E669B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D66AE" w:rsidR="008452D5" w:rsidP="00D72C1E" w:rsidRDefault="008452D5" w14:paraId="4E669B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Regionala tillväxtåtgärder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1 804 037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±0 </w:t>
            </w:r>
          </w:p>
        </w:tc>
      </w:tr>
      <w:tr w:rsidRPr="00FD66AE" w:rsidR="008452D5" w:rsidTr="00D72C1E" w14:paraId="4E669B74" w14:textId="77777777">
        <w:trPr>
          <w:cantSplit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D66AE" w:rsidR="008452D5" w:rsidP="00D72C1E" w:rsidRDefault="008452D5" w14:paraId="4E669B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D66AE" w:rsidR="008452D5" w:rsidP="00D72C1E" w:rsidRDefault="008452D5" w14:paraId="4E669B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400 864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39 000 </w:t>
            </w:r>
          </w:p>
        </w:tc>
      </w:tr>
      <w:tr w:rsidRPr="00FD66AE" w:rsidR="008452D5" w:rsidTr="00D72C1E" w14:paraId="4E669B79" w14:textId="77777777">
        <w:trPr>
          <w:cantSplit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D66AE" w:rsidR="008452D5" w:rsidP="00D72C1E" w:rsidRDefault="008452D5" w14:paraId="4E669B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D66AE" w:rsidR="008452D5" w:rsidP="00D72C1E" w:rsidRDefault="008452D5" w14:paraId="4E669B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Europeiska regionala utvecklingsfonden perioden </w:t>
            </w:r>
            <w:proofErr w:type="gramStart"/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2014-2020</w:t>
            </w:r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1 818 524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±0 </w:t>
            </w:r>
          </w:p>
        </w:tc>
      </w:tr>
      <w:tr w:rsidRPr="00FD66AE" w:rsidR="008452D5" w:rsidTr="00D72C1E" w14:paraId="4E669B7E" w14:textId="77777777">
        <w:trPr>
          <w:cantSplit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D66AE" w:rsidR="008452D5" w:rsidP="00D72C1E" w:rsidRDefault="008452D5" w14:paraId="4E669B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D66AE" w:rsidR="008452D5" w:rsidP="00D72C1E" w:rsidRDefault="008452D5" w14:paraId="4E669B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Europeiska regionala utvecklingsfonden och Fonden för en rättvis </w:t>
            </w:r>
            <w:proofErr w:type="gramStart"/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 perioden</w:t>
            </w:r>
            <w:proofErr w:type="gramEnd"/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 2021-2027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150 000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±0 </w:t>
            </w:r>
          </w:p>
        </w:tc>
      </w:tr>
      <w:tr w:rsidRPr="00FD66AE" w:rsidR="008452D5" w:rsidTr="00D72C1E" w14:paraId="4E669B82" w14:textId="77777777">
        <w:trPr>
          <w:cantSplit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D66AE" w:rsidR="008452D5" w:rsidP="00D72C1E" w:rsidRDefault="008452D5" w14:paraId="4E669B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4 173 425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FD66AE" w:rsidR="008452D5" w:rsidP="00D72C1E" w:rsidRDefault="008452D5" w14:paraId="4E669B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39 000 </w:t>
            </w:r>
          </w:p>
        </w:tc>
      </w:tr>
    </w:tbl>
    <w:p w:rsidRPr="00D72C1E" w:rsidR="008571C0" w:rsidP="00D72C1E" w:rsidRDefault="008571C0" w14:paraId="4E669B84" w14:textId="77777777">
      <w:pPr>
        <w:pStyle w:val="Tabellrubrik"/>
        <w:spacing w:before="300"/>
      </w:pPr>
      <w:r w:rsidRPr="00D72C1E">
        <w:t>1</w:t>
      </w:r>
      <w:r w:rsidRPr="00D72C1E" w:rsidR="008452D5">
        <w:t>:2</w:t>
      </w:r>
      <w:r w:rsidRPr="00D72C1E">
        <w:t xml:space="preserve"> </w:t>
      </w:r>
      <w:r w:rsidRPr="00D72C1E" w:rsidR="008452D5">
        <w:t>Transportbidrag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FD66AE" w:rsidR="008571C0" w:rsidTr="00D72C1E" w14:paraId="4E669B89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FD66AE" w:rsidR="008571C0" w:rsidP="00D72C1E" w:rsidRDefault="008571C0" w14:paraId="4E669B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bookmarkStart w:name="_Hlk50537617" w:id="2"/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FD66AE" w:rsidR="008571C0" w:rsidP="00D72C1E" w:rsidRDefault="008571C0" w14:paraId="4E669B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FD66AE" w:rsidR="008571C0" w:rsidP="00D72C1E" w:rsidRDefault="008571C0" w14:paraId="4E669B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FD66AE" w:rsidR="008571C0" w:rsidP="00D72C1E" w:rsidRDefault="008571C0" w14:paraId="4E669B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2023</w:t>
            </w:r>
          </w:p>
        </w:tc>
      </w:tr>
      <w:tr w:rsidRPr="00FD66AE" w:rsidR="008571C0" w:rsidTr="00D72C1E" w14:paraId="4E669B8E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FD66AE" w:rsidR="008571C0" w:rsidP="00D72C1E" w:rsidRDefault="008571C0" w14:paraId="4E669B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FD66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FD66AE" w:rsidR="008571C0" w:rsidP="00D72C1E" w:rsidRDefault="008567F0" w14:paraId="4E669B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FD66AE" w:rsidR="008571C0" w:rsidP="00D72C1E" w:rsidRDefault="008567F0" w14:paraId="4E669B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FD66AE" w:rsidR="008571C0" w:rsidP="00D72C1E" w:rsidRDefault="008567F0" w14:paraId="4E669B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D66A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39 000</w:t>
            </w:r>
          </w:p>
        </w:tc>
      </w:tr>
    </w:tbl>
    <w:bookmarkEnd w:id="2"/>
    <w:p w:rsidR="00D72C1E" w:rsidP="00D72C1E" w:rsidRDefault="008567F0" w14:paraId="5777F9EB" w14:textId="77777777">
      <w:pPr>
        <w:pStyle w:val="Normalutanindragellerluft"/>
      </w:pPr>
      <w:r w:rsidRPr="00FD66AE">
        <w:t xml:space="preserve">Efterfrågan </w:t>
      </w:r>
      <w:r w:rsidRPr="00FD66AE" w:rsidR="00553F55">
        <w:t xml:space="preserve">på transportbidraget </w:t>
      </w:r>
      <w:r w:rsidRPr="00FD66AE">
        <w:t xml:space="preserve">har ökat samtidigt </w:t>
      </w:r>
      <w:r w:rsidRPr="00FD66AE" w:rsidR="00056E23">
        <w:t xml:space="preserve">som </w:t>
      </w:r>
      <w:r w:rsidRPr="00FD66AE">
        <w:t xml:space="preserve">regeringen </w:t>
      </w:r>
      <w:r w:rsidRPr="00FD66AE" w:rsidR="00056E23">
        <w:t xml:space="preserve">sänker </w:t>
      </w:r>
      <w:r w:rsidRPr="00FD66AE">
        <w:t>anslaget</w:t>
      </w:r>
      <w:r w:rsidRPr="00FD66AE" w:rsidR="00553F55">
        <w:t>. V</w:t>
      </w:r>
      <w:r w:rsidRPr="00FD66AE">
        <w:t xml:space="preserve">i anser tvärtom att anslaget bör höjas. </w:t>
      </w:r>
    </w:p>
    <w:sdt>
      <w:sdtPr>
        <w:alias w:val="CC_Underskrifter"/>
        <w:tag w:val="CC_Underskrifter"/>
        <w:id w:val="583496634"/>
        <w:lock w:val="sdtContentLocked"/>
        <w:placeholder>
          <w:docPart w:val="71037DE1C1FB4E35B36F5C49B3CF27A6"/>
        </w:placeholder>
      </w:sdtPr>
      <w:sdtEndPr/>
      <w:sdtContent>
        <w:p w:rsidR="00FD66AE" w:rsidP="00FD66AE" w:rsidRDefault="00FD66AE" w14:paraId="4E669B92" w14:textId="5349F63A"/>
        <w:p w:rsidRPr="008E0FE2" w:rsidR="004801AC" w:rsidP="00FD66AE" w:rsidRDefault="00613C29" w14:paraId="4E669B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3A93" w:rsidRDefault="00A23A93" w14:paraId="4E669B9D" w14:textId="77777777"/>
    <w:sectPr w:rsidR="00A23A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69B9F" w14:textId="77777777" w:rsidR="003249CD" w:rsidRDefault="003249CD" w:rsidP="000C1CAD">
      <w:pPr>
        <w:spacing w:line="240" w:lineRule="auto"/>
      </w:pPr>
      <w:r>
        <w:separator/>
      </w:r>
    </w:p>
  </w:endnote>
  <w:endnote w:type="continuationSeparator" w:id="0">
    <w:p w14:paraId="4E669BA0" w14:textId="77777777" w:rsidR="003249CD" w:rsidRDefault="003249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9B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9B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9BAE" w14:textId="77777777" w:rsidR="00262EA3" w:rsidRPr="00FD66AE" w:rsidRDefault="00262EA3" w:rsidP="00FD66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9B9D" w14:textId="77777777" w:rsidR="003249CD" w:rsidRDefault="003249CD" w:rsidP="000C1CAD">
      <w:pPr>
        <w:spacing w:line="240" w:lineRule="auto"/>
      </w:pPr>
      <w:r>
        <w:separator/>
      </w:r>
    </w:p>
  </w:footnote>
  <w:footnote w:type="continuationSeparator" w:id="0">
    <w:p w14:paraId="4E669B9E" w14:textId="77777777" w:rsidR="003249CD" w:rsidRDefault="003249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669B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669BB0" wp14:anchorId="4E669B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3C29" w14:paraId="4E669B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4E50B354E64365A923637F6097AA62"/>
                              </w:placeholder>
                              <w:text/>
                            </w:sdtPr>
                            <w:sdtEndPr/>
                            <w:sdtContent>
                              <w:r w:rsidR="008571C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344AA6FEBD4103A2849DA25CEE626A"/>
                              </w:placeholder>
                              <w:text/>
                            </w:sdtPr>
                            <w:sdtEndPr/>
                            <w:sdtContent>
                              <w:r w:rsidR="00210969">
                                <w:t>387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669B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3C29" w14:paraId="4E669B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4E50B354E64365A923637F6097AA62"/>
                        </w:placeholder>
                        <w:text/>
                      </w:sdtPr>
                      <w:sdtEndPr/>
                      <w:sdtContent>
                        <w:r w:rsidR="008571C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344AA6FEBD4103A2849DA25CEE626A"/>
                        </w:placeholder>
                        <w:text/>
                      </w:sdtPr>
                      <w:sdtEndPr/>
                      <w:sdtContent>
                        <w:r w:rsidR="00210969">
                          <w:t>387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669B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669BA3" w14:textId="77777777">
    <w:pPr>
      <w:jc w:val="right"/>
    </w:pPr>
  </w:p>
  <w:p w:rsidR="00262EA3" w:rsidP="00776B74" w:rsidRDefault="00262EA3" w14:paraId="4E669B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3C29" w14:paraId="4E669B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669BB2" wp14:anchorId="4E669B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3C29" w14:paraId="4E669B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71C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0969">
          <w:t>387</w:t>
        </w:r>
      </w:sdtContent>
    </w:sdt>
  </w:p>
  <w:p w:rsidRPr="008227B3" w:rsidR="00262EA3" w:rsidP="008227B3" w:rsidRDefault="00613C29" w14:paraId="4E669B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3C29" w14:paraId="4E669B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200DE9DDB3949D992CAB6EEA6A72B5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:3119</w:t>
        </w:r>
      </w:sdtContent>
    </w:sdt>
  </w:p>
  <w:p w:rsidR="00262EA3" w:rsidP="00E03A3D" w:rsidRDefault="00613C29" w14:paraId="4E669B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Palmqvist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452D5" w14:paraId="4E669BAC" w14:textId="77777777">
        <w:pPr>
          <w:pStyle w:val="FSHRub2"/>
        </w:pPr>
        <w:r>
          <w:t>Utgiftsområde 19 Regional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669B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571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4EB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E2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06B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C15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3C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4F2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969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9CD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83D"/>
    <w:rsid w:val="00552A2A"/>
    <w:rsid w:val="00552AFC"/>
    <w:rsid w:val="00552F3C"/>
    <w:rsid w:val="00553508"/>
    <w:rsid w:val="0055392F"/>
    <w:rsid w:val="00553967"/>
    <w:rsid w:val="00553C35"/>
    <w:rsid w:val="00553F5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174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1F0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C29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D9A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94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889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2D5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67F0"/>
    <w:rsid w:val="0085712D"/>
    <w:rsid w:val="008571C0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95F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8D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BF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A93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6B5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431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1BC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C1E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148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C90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6AE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669B54"/>
  <w15:chartTrackingRefBased/>
  <w15:docId w15:val="{DA97E446-8821-4A4F-BF9D-8D77EC7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F2969A83954C0F9390D74258CD1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40DD2-1935-4226-9277-59158BB827B1}"/>
      </w:docPartPr>
      <w:docPartBody>
        <w:p w:rsidR="009D4EC0" w:rsidRDefault="00666257">
          <w:pPr>
            <w:pStyle w:val="1DF2969A83954C0F9390D74258CD1B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1EBD70FE2B4C558609D09A74539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573DB-5B9E-45B3-894E-1243DAA3350B}"/>
      </w:docPartPr>
      <w:docPartBody>
        <w:p w:rsidR="009D4EC0" w:rsidRDefault="00666257">
          <w:pPr>
            <w:pStyle w:val="8A1EBD70FE2B4C558609D09A74539D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4E50B354E64365A923637F6097A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69DC-050B-4701-BB95-B1B28304C956}"/>
      </w:docPartPr>
      <w:docPartBody>
        <w:p w:rsidR="009D4EC0" w:rsidRDefault="00666257">
          <w:pPr>
            <w:pStyle w:val="944E50B354E64365A923637F6097AA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344AA6FEBD4103A2849DA25CEE6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A172A-6F92-493D-956B-7811A51FEBD6}"/>
      </w:docPartPr>
      <w:docPartBody>
        <w:p w:rsidR="009D4EC0" w:rsidRDefault="00666257">
          <w:pPr>
            <w:pStyle w:val="2D344AA6FEBD4103A2849DA25CEE626A"/>
          </w:pPr>
          <w:r>
            <w:t xml:space="preserve"> </w:t>
          </w:r>
        </w:p>
      </w:docPartBody>
    </w:docPart>
    <w:docPart>
      <w:docPartPr>
        <w:name w:val="71037DE1C1FB4E35B36F5C49B3CF2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6DCBA-08AC-4C2F-892D-84C343324351}"/>
      </w:docPartPr>
      <w:docPartBody>
        <w:p w:rsidR="00DF4DA3" w:rsidRDefault="00DF4DA3"/>
      </w:docPartBody>
    </w:docPart>
    <w:docPart>
      <w:docPartPr>
        <w:name w:val="E200DE9DDB3949D992CAB6EEA6A72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94C56-1950-4EB4-A4D7-E9A0C4FC856E}"/>
      </w:docPartPr>
      <w:docPartBody>
        <w:p w:rsidR="00000000" w:rsidRDefault="009D03FC">
          <w:r>
            <w:t>:3119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57"/>
    <w:rsid w:val="00666257"/>
    <w:rsid w:val="009D03FC"/>
    <w:rsid w:val="009D4EC0"/>
    <w:rsid w:val="00D60322"/>
    <w:rsid w:val="00D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D03FC"/>
    <w:rPr>
      <w:color w:val="F4B083" w:themeColor="accent2" w:themeTint="99"/>
    </w:rPr>
  </w:style>
  <w:style w:type="paragraph" w:customStyle="1" w:styleId="1DF2969A83954C0F9390D74258CD1B82">
    <w:name w:val="1DF2969A83954C0F9390D74258CD1B82"/>
  </w:style>
  <w:style w:type="paragraph" w:customStyle="1" w:styleId="D9244910E9684A8E9AB8EBEA69591E46">
    <w:name w:val="D9244910E9684A8E9AB8EBEA69591E4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DA7CA8F26E42429E897698A6A84810">
    <w:name w:val="69DA7CA8F26E42429E897698A6A84810"/>
  </w:style>
  <w:style w:type="paragraph" w:customStyle="1" w:styleId="8A1EBD70FE2B4C558609D09A74539DB2">
    <w:name w:val="8A1EBD70FE2B4C558609D09A74539DB2"/>
  </w:style>
  <w:style w:type="paragraph" w:customStyle="1" w:styleId="2CD6C3E460C94F319913ACC780665F6A">
    <w:name w:val="2CD6C3E460C94F319913ACC780665F6A"/>
  </w:style>
  <w:style w:type="paragraph" w:customStyle="1" w:styleId="0985905087AC4BE0B32E73F35673A71E">
    <w:name w:val="0985905087AC4BE0B32E73F35673A71E"/>
  </w:style>
  <w:style w:type="paragraph" w:customStyle="1" w:styleId="944E50B354E64365A923637F6097AA62">
    <w:name w:val="944E50B354E64365A923637F6097AA62"/>
  </w:style>
  <w:style w:type="paragraph" w:customStyle="1" w:styleId="2D344AA6FEBD4103A2849DA25CEE626A">
    <w:name w:val="2D344AA6FEBD4103A2849DA25CEE6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563E1-B016-48E0-9A64-F80AC62B5DFB}"/>
</file>

<file path=customXml/itemProps2.xml><?xml version="1.0" encoding="utf-8"?>
<ds:datastoreItem xmlns:ds="http://schemas.openxmlformats.org/officeDocument/2006/customXml" ds:itemID="{13D7F84A-D6ED-4FCC-9F4B-1E8E0BADDC72}"/>
</file>

<file path=customXml/itemProps3.xml><?xml version="1.0" encoding="utf-8"?>
<ds:datastoreItem xmlns:ds="http://schemas.openxmlformats.org/officeDocument/2006/customXml" ds:itemID="{030E0A17-0DA0-4108-A7FF-E1294C701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2348</Characters>
  <Application>Microsoft Office Word</Application>
  <DocSecurity>0</DocSecurity>
  <Lines>86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Utgiftsområde 19 Regional utveckling</vt:lpstr>
      <vt:lpstr>
      </vt:lpstr>
    </vt:vector>
  </TitlesOfParts>
  <Company>Sveriges riksdag</Company>
  <LinksUpToDate>false</LinksUpToDate>
  <CharactersWithSpaces>2677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