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4945" w:rsidP="00DA0661">
      <w:pPr>
        <w:pStyle w:val="Title"/>
      </w:pPr>
      <w:bookmarkStart w:id="0" w:name="Start"/>
      <w:bookmarkEnd w:id="0"/>
      <w:r>
        <w:t>Svar på fråga 2023/2</w:t>
      </w:r>
      <w:r w:rsidR="009E0C16">
        <w:t>4</w:t>
      </w:r>
      <w:r>
        <w:t>:267 av Mathias Tegnér (S)</w:t>
      </w:r>
      <w:r>
        <w:br/>
        <w:t>Den nedlagda exitskatteutredningen</w:t>
      </w:r>
    </w:p>
    <w:p w:rsidR="006A4945" w:rsidP="006A4945">
      <w:pPr>
        <w:autoSpaceDE w:val="0"/>
        <w:autoSpaceDN w:val="0"/>
        <w:adjustRightInd w:val="0"/>
        <w:spacing w:after="0" w:line="240" w:lineRule="auto"/>
      </w:pPr>
      <w:r>
        <w:t>Mathias Tegnér har frågat mig h</w:t>
      </w:r>
      <w:r w:rsidRPr="006A4945">
        <w:t xml:space="preserve">ur det konkret </w:t>
      </w:r>
      <w:r w:rsidR="00DE1C47">
        <w:t xml:space="preserve">ska </w:t>
      </w:r>
      <w:r w:rsidRPr="006A4945">
        <w:t>gå till för att täppa till den skattelucka</w:t>
      </w:r>
      <w:r>
        <w:t xml:space="preserve"> </w:t>
      </w:r>
      <w:r w:rsidR="00A80CBF">
        <w:t xml:space="preserve">som </w:t>
      </w:r>
      <w:r w:rsidR="0074643C">
        <w:t xml:space="preserve">han anser att </w:t>
      </w:r>
      <w:r>
        <w:t>avsaknad av exitskatteregler kan skapa</w:t>
      </w:r>
      <w:r w:rsidR="0074643C">
        <w:t>,</w:t>
      </w:r>
      <w:r w:rsidRPr="006A4945">
        <w:t xml:space="preserve"> genom</w:t>
      </w:r>
      <w:r>
        <w:t xml:space="preserve"> </w:t>
      </w:r>
      <w:r w:rsidRPr="006A4945">
        <w:t>uppdaterade bilaterala skatteavtal</w:t>
      </w:r>
      <w:r>
        <w:t>.</w:t>
      </w:r>
    </w:p>
    <w:p w:rsidR="006A4945" w:rsidP="006A4945">
      <w:pPr>
        <w:autoSpaceDE w:val="0"/>
        <w:autoSpaceDN w:val="0"/>
        <w:adjustRightInd w:val="0"/>
        <w:spacing w:after="0" w:line="240" w:lineRule="auto"/>
      </w:pPr>
    </w:p>
    <w:p w:rsidR="008824B2" w:rsidP="006A4945">
      <w:pPr>
        <w:autoSpaceDE w:val="0"/>
        <w:autoSpaceDN w:val="0"/>
        <w:adjustRightInd w:val="0"/>
        <w:spacing w:after="0" w:line="240" w:lineRule="auto"/>
      </w:pPr>
      <w:r>
        <w:t xml:space="preserve">Att upprätthålla ett väl utbyggt och uppdaterat skatteavtalsnät är inte ett arbete som </w:t>
      </w:r>
      <w:r w:rsidR="00250381">
        <w:t xml:space="preserve">generellt </w:t>
      </w:r>
      <w:r w:rsidR="00D32F64">
        <w:t>bedrivs som</w:t>
      </w:r>
      <w:r>
        <w:t xml:space="preserve"> ett alternativ till exitskatt. </w:t>
      </w:r>
      <w:r w:rsidR="004D74B2">
        <w:t xml:space="preserve">Vad gäller beskattning vid utflyttning, </w:t>
      </w:r>
      <w:r w:rsidR="00D052AF">
        <w:t>bidrar</w:t>
      </w:r>
      <w:r w:rsidR="004D74B2">
        <w:t xml:space="preserve"> skatteavtalen</w:t>
      </w:r>
      <w:r>
        <w:t xml:space="preserve"> </w:t>
      </w:r>
      <w:r w:rsidR="00250381">
        <w:t xml:space="preserve">dock </w:t>
      </w:r>
      <w:r w:rsidR="00D052AF">
        <w:t xml:space="preserve">till att säkerställa </w:t>
      </w:r>
      <w:r>
        <w:t>att den</w:t>
      </w:r>
      <w:r w:rsidR="006A4945">
        <w:t xml:space="preserve"> så kallade tioårsregeln</w:t>
      </w:r>
      <w:r>
        <w:t xml:space="preserve"> får genomslag genom</w:t>
      </w:r>
      <w:r>
        <w:t xml:space="preserve"> </w:t>
      </w:r>
      <w:r>
        <w:t>avtals</w:t>
      </w:r>
      <w:r>
        <w:t xml:space="preserve">bestämmelser som tillåter beskattning av kapitalvinst på andelar </w:t>
      </w:r>
      <w:r w:rsidR="006C0B0F">
        <w:t>vid</w:t>
      </w:r>
      <w:r>
        <w:t xml:space="preserve"> utflyttning. </w:t>
      </w:r>
      <w:r w:rsidR="003346C3">
        <w:t>Skatteavtal ingås emellertid efter bilaterala förhandlingar där länderna</w:t>
      </w:r>
      <w:r w:rsidR="0074643C">
        <w:t xml:space="preserve"> i regel</w:t>
      </w:r>
      <w:r w:rsidR="003346C3">
        <w:t xml:space="preserve"> måste göra vissa eftergifter i förhållande till sin interna lagstiftning. </w:t>
      </w:r>
      <w:r w:rsidR="00A80CBF">
        <w:t xml:space="preserve">Allmänt sett </w:t>
      </w:r>
      <w:r w:rsidR="003346C3">
        <w:t>har</w:t>
      </w:r>
      <w:r w:rsidR="00A80CBF">
        <w:t xml:space="preserve"> många av Sverige</w:t>
      </w:r>
      <w:r w:rsidR="009E0C16">
        <w:t>s</w:t>
      </w:r>
      <w:r w:rsidR="00A80CBF">
        <w:t xml:space="preserve"> avtals</w:t>
      </w:r>
      <w:r>
        <w:t>part</w:t>
      </w:r>
      <w:r w:rsidR="00A80CBF">
        <w:t>ners</w:t>
      </w:r>
      <w:r>
        <w:t xml:space="preserve"> </w:t>
      </w:r>
      <w:r w:rsidR="003346C3">
        <w:t xml:space="preserve">sett </w:t>
      </w:r>
      <w:r>
        <w:t>den svenska tioårsregeln som</w:t>
      </w:r>
      <w:r w:rsidR="003346C3">
        <w:t xml:space="preserve"> mycket</w:t>
      </w:r>
      <w:r>
        <w:t xml:space="preserve"> långtgående</w:t>
      </w:r>
      <w:r w:rsidR="00A80CBF">
        <w:t xml:space="preserve"> och </w:t>
      </w:r>
      <w:r w:rsidR="004371F6">
        <w:t xml:space="preserve">ofta </w:t>
      </w:r>
      <w:r w:rsidR="00A80CBF">
        <w:t>begär</w:t>
      </w:r>
      <w:r w:rsidR="003346C3">
        <w:t>t</w:t>
      </w:r>
      <w:r w:rsidR="00A80CBF">
        <w:t xml:space="preserve"> att beskattning endast ska </w:t>
      </w:r>
      <w:r w:rsidR="003346C3">
        <w:t xml:space="preserve">få </w:t>
      </w:r>
      <w:r w:rsidR="00A80CBF">
        <w:t xml:space="preserve">ske </w:t>
      </w:r>
      <w:r w:rsidR="004D74B2">
        <w:t xml:space="preserve">av </w:t>
      </w:r>
      <w:r w:rsidR="003346C3">
        <w:t xml:space="preserve">den </w:t>
      </w:r>
      <w:r w:rsidR="00A80CBF">
        <w:t xml:space="preserve">värdestegring </w:t>
      </w:r>
      <w:r w:rsidR="003346C3">
        <w:t xml:space="preserve">som skett till och med </w:t>
      </w:r>
      <w:r w:rsidR="00A80CBF">
        <w:t xml:space="preserve">utflyttning, </w:t>
      </w:r>
      <w:r w:rsidR="003346C3">
        <w:t xml:space="preserve">dvs. enligt en mer strikt exitprincip. Sammantaget </w:t>
      </w:r>
      <w:r w:rsidR="0074643C">
        <w:t>har dock</w:t>
      </w:r>
      <w:r w:rsidR="003346C3">
        <w:t xml:space="preserve"> den svenska synen på beskattning av kapitalvinst </w:t>
      </w:r>
      <w:r w:rsidR="0074643C">
        <w:t>vid</w:t>
      </w:r>
      <w:r w:rsidR="003346C3">
        <w:t xml:space="preserve"> utflyttning </w:t>
      </w:r>
      <w:r w:rsidR="0074643C">
        <w:t xml:space="preserve">fått </w:t>
      </w:r>
      <w:r w:rsidR="003346C3">
        <w:t>genomslag i det svenska skatteavtalsnätet</w:t>
      </w:r>
      <w:r w:rsidRPr="0074643C" w:rsidR="0074643C">
        <w:t xml:space="preserve"> </w:t>
      </w:r>
      <w:r w:rsidR="0074643C">
        <w:t xml:space="preserve">på ett sätt som </w:t>
      </w:r>
      <w:r w:rsidR="00A812B1">
        <w:t xml:space="preserve">ofta </w:t>
      </w:r>
      <w:r w:rsidR="0074643C">
        <w:t>går utöver en strikt exitprincip</w:t>
      </w:r>
      <w:r w:rsidR="003346C3">
        <w:t>, där ett stort antal avtal innehåller</w:t>
      </w:r>
      <w:r>
        <w:t xml:space="preserve"> bestämmelser</w:t>
      </w:r>
      <w:r w:rsidR="0074643C">
        <w:t xml:space="preserve"> som</w:t>
      </w:r>
      <w:r>
        <w:t xml:space="preserve"> tillåter beskattning </w:t>
      </w:r>
      <w:r w:rsidR="004D74B2">
        <w:t>av</w:t>
      </w:r>
      <w:r>
        <w:t xml:space="preserve"> värdestegring</w:t>
      </w:r>
      <w:r w:rsidR="004D74B2">
        <w:t xml:space="preserve"> som skett</w:t>
      </w:r>
      <w:r>
        <w:t xml:space="preserve"> även en viss tid efter utflyttning</w:t>
      </w:r>
      <w:r w:rsidR="0074643C">
        <w:t>.</w:t>
      </w:r>
    </w:p>
    <w:p w:rsidR="008824B2" w:rsidP="006A4945">
      <w:pPr>
        <w:autoSpaceDE w:val="0"/>
        <w:autoSpaceDN w:val="0"/>
        <w:adjustRightInd w:val="0"/>
        <w:spacing w:after="0" w:line="240" w:lineRule="auto"/>
      </w:pPr>
    </w:p>
    <w:p w:rsidR="00D32F64" w:rsidP="006A4945">
      <w:pPr>
        <w:autoSpaceDE w:val="0"/>
        <w:autoSpaceDN w:val="0"/>
        <w:adjustRightInd w:val="0"/>
        <w:spacing w:after="0" w:line="240" w:lineRule="auto"/>
      </w:pPr>
      <w:r>
        <w:t>Ett utfall av det OECD/G20-ledda projektet mot skattebaserosion och vinstflyttning som genomfördes 2013</w:t>
      </w:r>
      <w:r w:rsidR="009E0C16">
        <w:t>–</w:t>
      </w:r>
      <w:r>
        <w:t xml:space="preserve">2015 blev </w:t>
      </w:r>
      <w:r w:rsidR="000F738B">
        <w:t>utarbetandet av</w:t>
      </w:r>
      <w:r>
        <w:t xml:space="preserve"> nya </w:t>
      </w:r>
      <w:r w:rsidR="000F738B">
        <w:t>standard</w:t>
      </w:r>
      <w:r>
        <w:t>bestäm</w:t>
      </w:r>
      <w:r w:rsidR="000F738B">
        <w:softHyphen/>
      </w:r>
      <w:r>
        <w:t xml:space="preserve">melser </w:t>
      </w:r>
      <w:r w:rsidR="000F738B">
        <w:t>för skatteavtal som syftar till att motverka</w:t>
      </w:r>
      <w:r>
        <w:t xml:space="preserve"> avtals</w:t>
      </w:r>
      <w:r w:rsidR="000F738B">
        <w:softHyphen/>
      </w:r>
      <w:r>
        <w:t xml:space="preserve">missbruk. Regeringen fortsätter det arbete som inleddes av den förra regeringen med att successivt införa </w:t>
      </w:r>
      <w:r w:rsidR="000F738B">
        <w:t>sådan</w:t>
      </w:r>
      <w:r w:rsidR="00430EA6">
        <w:t>a</w:t>
      </w:r>
      <w:r>
        <w:t xml:space="preserve"> bestämmelser i de svenska skatteavtalen.</w:t>
      </w:r>
      <w:r>
        <w:t xml:space="preserve"> Det är ett viktigt arbete för att motverka skatteflykt och skatteundandragande i </w:t>
      </w:r>
      <w:r w:rsidR="004371F6">
        <w:t>bred</w:t>
      </w:r>
      <w:r>
        <w:t xml:space="preserve"> bemärkelse.</w:t>
      </w:r>
    </w:p>
    <w:p w:rsidR="00CC6247" w:rsidP="006A4945">
      <w:pPr>
        <w:autoSpaceDE w:val="0"/>
        <w:autoSpaceDN w:val="0"/>
        <w:adjustRightInd w:val="0"/>
        <w:spacing w:after="0" w:line="240" w:lineRule="auto"/>
      </w:pPr>
    </w:p>
    <w:p w:rsidR="00CC6247" w:rsidP="006A4945">
      <w:pPr>
        <w:autoSpaceDE w:val="0"/>
        <w:autoSpaceDN w:val="0"/>
        <w:adjustRightInd w:val="0"/>
        <w:spacing w:after="0" w:line="240" w:lineRule="auto"/>
      </w:pPr>
    </w:p>
    <w:p w:rsidR="006A4945" w:rsidP="006A4945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6A4945" w:rsidP="000F738B">
      <w:pPr>
        <w:pStyle w:val="BodyText"/>
      </w:pPr>
      <w:r>
        <w:t xml:space="preserve">Stockholm den </w:t>
      </w:r>
      <w:sdt>
        <w:sdtPr>
          <w:id w:val="-1225218591"/>
          <w:placeholder>
            <w:docPart w:val="24B5C770FA9E4A66817F48AB4E82AFA1"/>
          </w:placeholder>
          <w:dataBinding w:xpath="/ns0:DocumentInfo[1]/ns0:BaseInfo[1]/ns0:HeaderDate[1]" w:storeItemID="{3A5C75E1-5C3B-41B6-957D-20CBAD87C7E6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824B2">
            <w:t>29</w:t>
          </w:r>
          <w:r>
            <w:t xml:space="preserve"> november 2023</w:t>
          </w:r>
        </w:sdtContent>
      </w:sdt>
    </w:p>
    <w:p w:rsidR="006A4945" w:rsidRPr="00DB48AB" w:rsidP="00DB48AB">
      <w:pPr>
        <w:pStyle w:val="BodyText"/>
      </w:pPr>
      <w:r>
        <w:t>Elisabeth Svantesson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49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4945" w:rsidRPr="007D73AB" w:rsidP="00340DE0">
          <w:pPr>
            <w:pStyle w:val="Header"/>
          </w:pPr>
        </w:p>
      </w:tc>
      <w:tc>
        <w:tcPr>
          <w:tcW w:w="1134" w:type="dxa"/>
        </w:tcPr>
        <w:p w:rsidR="006A49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49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4945" w:rsidRPr="00710A6C" w:rsidP="00EE3C0F">
          <w:pPr>
            <w:pStyle w:val="Header"/>
            <w:rPr>
              <w:b/>
            </w:rPr>
          </w:pPr>
        </w:p>
        <w:p w:rsidR="006A4945" w:rsidP="00EE3C0F">
          <w:pPr>
            <w:pStyle w:val="Header"/>
          </w:pPr>
        </w:p>
        <w:p w:rsidR="006A4945" w:rsidP="00EE3C0F">
          <w:pPr>
            <w:pStyle w:val="Header"/>
          </w:pPr>
        </w:p>
        <w:p w:rsidR="006A494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07FE48A064244A580A0F0901CF16495"/>
            </w:placeholder>
            <w:dataBinding w:xpath="/ns0:DocumentInfo[1]/ns0:BaseInfo[1]/ns0:Dnr[1]" w:storeItemID="{3A5C75E1-5C3B-41B6-957D-20CBAD87C7E6}" w:prefixMappings="xmlns:ns0='http://lp/documentinfo/RK' "/>
            <w:text/>
          </w:sdtPr>
          <w:sdtContent>
            <w:p w:rsidR="006A4945" w:rsidP="00EE3C0F">
              <w:pPr>
                <w:pStyle w:val="Header"/>
              </w:pPr>
              <w:r>
                <w:t>Fi2023/</w:t>
              </w:r>
              <w:r w:rsidR="008F26F0">
                <w:t>02947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5B3B27F91240D8AB54377EF746201F"/>
            </w:placeholder>
            <w:showingPlcHdr/>
            <w:dataBinding w:xpath="/ns0:DocumentInfo[1]/ns0:BaseInfo[1]/ns0:DocNumber[1]" w:storeItemID="{3A5C75E1-5C3B-41B6-957D-20CBAD87C7E6}" w:prefixMappings="xmlns:ns0='http://lp/documentinfo/RK' "/>
            <w:text/>
          </w:sdtPr>
          <w:sdtContent>
            <w:p w:rsidR="006A49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4945" w:rsidP="00EE3C0F">
          <w:pPr>
            <w:pStyle w:val="Header"/>
          </w:pPr>
        </w:p>
      </w:tc>
      <w:tc>
        <w:tcPr>
          <w:tcW w:w="1134" w:type="dxa"/>
        </w:tcPr>
        <w:p w:rsidR="006A4945" w:rsidP="0094502D">
          <w:pPr>
            <w:pStyle w:val="Header"/>
          </w:pPr>
        </w:p>
        <w:p w:rsidR="006A49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8CA7282A254EFFAB289C5C29E0BB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E4119" w:rsidRPr="00AE4119" w:rsidP="00340DE0">
              <w:pPr>
                <w:pStyle w:val="Header"/>
                <w:rPr>
                  <w:b/>
                </w:rPr>
              </w:pPr>
              <w:r w:rsidRPr="00AE4119">
                <w:rPr>
                  <w:b/>
                </w:rPr>
                <w:t>Finansdepartementet</w:t>
              </w:r>
            </w:p>
            <w:p w:rsidR="006A4945" w:rsidRPr="00340DE0" w:rsidP="00AE4119">
              <w:pPr>
                <w:pStyle w:val="Header"/>
              </w:pPr>
              <w:r w:rsidRPr="00AE4119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6A0B8DD3EB4203A6AF93A25473DD53"/>
          </w:placeholder>
          <w:dataBinding w:xpath="/ns0:DocumentInfo[1]/ns0:BaseInfo[1]/ns0:Recipient[1]" w:storeItemID="{3A5C75E1-5C3B-41B6-957D-20CBAD87C7E6}" w:prefixMappings="xmlns:ns0='http://lp/documentinfo/RK' "/>
          <w:text w:multiLine="1"/>
        </w:sdtPr>
        <w:sdtContent>
          <w:tc>
            <w:tcPr>
              <w:tcW w:w="3170" w:type="dxa"/>
            </w:tcPr>
            <w:p w:rsidR="006A49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49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7FE48A064244A580A0F0901CF16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A75AF-866C-4D69-9CE5-AFC301CC95D9}"/>
      </w:docPartPr>
      <w:docPartBody>
        <w:p w:rsidR="00375BB7" w:rsidP="00DF717E">
          <w:pPr>
            <w:pStyle w:val="B07FE48A064244A580A0F0901CF164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5B3B27F91240D8AB54377EF7462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5C945-A81B-42C5-AC39-6D1B2D852B74}"/>
      </w:docPartPr>
      <w:docPartBody>
        <w:p w:rsidR="00375BB7" w:rsidP="00DF717E">
          <w:pPr>
            <w:pStyle w:val="155B3B27F91240D8AB54377EF74620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8CA7282A254EFFAB289C5C29E0B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8976E-DF65-4B05-AA19-EA5E46B1564A}"/>
      </w:docPartPr>
      <w:docPartBody>
        <w:p w:rsidR="00375BB7" w:rsidP="00DF717E">
          <w:pPr>
            <w:pStyle w:val="9E8CA7282A254EFFAB289C5C29E0BB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6A0B8DD3EB4203A6AF93A25473D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54F55-FCE9-418C-A216-E3CDF9041AEF}"/>
      </w:docPartPr>
      <w:docPartBody>
        <w:p w:rsidR="00375BB7" w:rsidP="00DF717E">
          <w:pPr>
            <w:pStyle w:val="3E6A0B8DD3EB4203A6AF93A25473DD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B5C770FA9E4A66817F48AB4E82A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129B7-49AB-43C3-89B8-65D0F46CF1C7}"/>
      </w:docPartPr>
      <w:docPartBody>
        <w:p w:rsidR="00375BB7" w:rsidP="00DF717E">
          <w:pPr>
            <w:pStyle w:val="24B5C770FA9E4A66817F48AB4E82AFA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17E"/>
    <w:rPr>
      <w:noProof w:val="0"/>
      <w:color w:val="808080"/>
    </w:rPr>
  </w:style>
  <w:style w:type="paragraph" w:customStyle="1" w:styleId="B07FE48A064244A580A0F0901CF16495">
    <w:name w:val="B07FE48A064244A580A0F0901CF16495"/>
    <w:rsid w:val="00DF717E"/>
  </w:style>
  <w:style w:type="paragraph" w:customStyle="1" w:styleId="3E6A0B8DD3EB4203A6AF93A25473DD53">
    <w:name w:val="3E6A0B8DD3EB4203A6AF93A25473DD53"/>
    <w:rsid w:val="00DF717E"/>
  </w:style>
  <w:style w:type="paragraph" w:customStyle="1" w:styleId="155B3B27F91240D8AB54377EF746201F1">
    <w:name w:val="155B3B27F91240D8AB54377EF746201F1"/>
    <w:rsid w:val="00DF71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8CA7282A254EFFAB289C5C29E0BB991">
    <w:name w:val="9E8CA7282A254EFFAB289C5C29E0BB991"/>
    <w:rsid w:val="00DF71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B5C770FA9E4A66817F48AB4E82AFA1">
    <w:name w:val="24B5C770FA9E4A66817F48AB4E82AFA1"/>
    <w:rsid w:val="00DF71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3196609a-8d74-4802-9fb3-b1036e6d6e7b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2023-11-29T00:00:00</HeaderDate>
    <Office/>
    <Dnr>Fi2023/02947</Dnr>
    <ParagrafNr/>
    <DocumentTitle/>
    <VisitingAddress/>
    <Extra1/>
    <Extra2/>
    <Extra3>Mathias Tegnér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DEA5-DA7A-4CB5-8117-31A518BA5446}"/>
</file>

<file path=customXml/itemProps2.xml><?xml version="1.0" encoding="utf-8"?>
<ds:datastoreItem xmlns:ds="http://schemas.openxmlformats.org/officeDocument/2006/customXml" ds:itemID="{62010DAF-1B26-4053-BF3F-F12C2D9F454E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84a146bb-e433-4be7-93e4-049a36845c6a"/>
    <ds:schemaRef ds:uri="cc625d36-bb37-4650-91b9-0c96159295ba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A95C1D70-DF40-411C-ADCD-A138A257F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C75E1-5C3B-41B6-957D-20CBAD87C7E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1617</Characters>
  <Application>Microsoft Office Word</Application>
  <DocSecurity>0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2023_24_267 Den nedlagda exitskatteutredningen.docx</dc:title>
  <cp:revision>1</cp:revision>
  <dcterms:created xsi:type="dcterms:W3CDTF">2023-11-28T11:45:00Z</dcterms:created>
  <dcterms:modified xsi:type="dcterms:W3CDTF">2023-11-29T08:40:00Z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1649b563-672c-492e-82f4-635c7868bd93</vt:lpwstr>
  </property>
</Properties>
</file>