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0195B8143C840AB85A19C35869694FE"/>
        </w:placeholder>
        <w:text/>
      </w:sdtPr>
      <w:sdtEndPr/>
      <w:sdtContent>
        <w:p w:rsidRPr="009B062B" w:rsidR="00AF30DD" w:rsidP="006A5B81" w:rsidRDefault="00AF30DD" w14:paraId="6349C3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5c9caf-3b0b-4b2f-8ed0-5ba2ed6b2b78"/>
        <w:id w:val="488909786"/>
        <w:lock w:val="sdtLocked"/>
      </w:sdtPr>
      <w:sdtEndPr/>
      <w:sdtContent>
        <w:p w:rsidR="00061BDE" w:rsidRDefault="00AF7BC4" w14:paraId="54E2743D" w14:textId="544FAB0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upp hem- och konsumentkunskapen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E0789AACEA40ECA6D4725B2090A550"/>
        </w:placeholder>
        <w:text/>
      </w:sdtPr>
      <w:sdtEndPr/>
      <w:sdtContent>
        <w:p w:rsidRPr="009B062B" w:rsidR="006D79C9" w:rsidP="00333E95" w:rsidRDefault="006D79C9" w14:paraId="6349C310" w14:textId="77777777">
          <w:pPr>
            <w:pStyle w:val="Rubrik1"/>
          </w:pPr>
          <w:r>
            <w:t>Motivering</w:t>
          </w:r>
        </w:p>
      </w:sdtContent>
    </w:sdt>
    <w:p w:rsidR="007C3255" w:rsidP="008E0FE2" w:rsidRDefault="0095364F" w14:paraId="6349C311" w14:textId="2CD80F71">
      <w:pPr>
        <w:pStyle w:val="Normalutanindragellerluft"/>
      </w:pPr>
      <w:r>
        <w:t>Hem</w:t>
      </w:r>
      <w:r w:rsidR="00745231">
        <w:t>-</w:t>
      </w:r>
      <w:r>
        <w:t xml:space="preserve"> och konsumentskap är ett ämne </w:t>
      </w:r>
      <w:r w:rsidR="00125136">
        <w:t>som borde få mer uppmärksamhet.</w:t>
      </w:r>
      <w:r w:rsidR="00EE2FD6">
        <w:t xml:space="preserve"> Eleverna får kunskaper i ämnet </w:t>
      </w:r>
      <w:r w:rsidR="00343974">
        <w:t>och</w:t>
      </w:r>
      <w:r w:rsidR="00EE2FD6">
        <w:t xml:space="preserve"> </w:t>
      </w:r>
      <w:r w:rsidR="00983BBA">
        <w:t>förståelse för</w:t>
      </w:r>
      <w:r w:rsidR="00EE2FD6">
        <w:t xml:space="preserve"> hushållsekonomi, </w:t>
      </w:r>
      <w:r w:rsidR="00343974">
        <w:t xml:space="preserve">hur ett </w:t>
      </w:r>
      <w:r w:rsidR="00EE2FD6">
        <w:t>hyreskontrakt</w:t>
      </w:r>
      <w:r w:rsidR="00343974">
        <w:t xml:space="preserve"> fungerar</w:t>
      </w:r>
      <w:r w:rsidR="00EE2FD6">
        <w:t>, kostens betydelse</w:t>
      </w:r>
      <w:r w:rsidR="00745231">
        <w:t xml:space="preserve"> och</w:t>
      </w:r>
      <w:r w:rsidR="00EE2FD6">
        <w:t xml:space="preserve"> olika konsumentlagar</w:t>
      </w:r>
      <w:r w:rsidR="00745231">
        <w:t xml:space="preserve"> –</w:t>
      </w:r>
      <w:r w:rsidR="009D0D0B">
        <w:t xml:space="preserve"> med andra ord</w:t>
      </w:r>
      <w:r w:rsidR="00EE2FD6">
        <w:t xml:space="preserve"> mycket </w:t>
      </w:r>
      <w:r w:rsidR="009D0D0B">
        <w:t>varierade kun</w:t>
      </w:r>
      <w:r w:rsidR="008A48E5">
        <w:softHyphen/>
      </w:r>
      <w:r w:rsidR="009D0D0B">
        <w:t xml:space="preserve">skaper </w:t>
      </w:r>
      <w:r w:rsidR="00EE2FD6">
        <w:t>för att bli förberedda på vuxenlivet.</w:t>
      </w:r>
      <w:r w:rsidR="00125136">
        <w:t xml:space="preserve"> </w:t>
      </w:r>
      <w:r w:rsidR="009D0D0B">
        <w:t>Hemkunskap är e</w:t>
      </w:r>
      <w:r w:rsidR="00125136">
        <w:t>tt praktisk</w:t>
      </w:r>
      <w:r w:rsidR="00343974">
        <w:t>t</w:t>
      </w:r>
      <w:r w:rsidR="00125136">
        <w:t xml:space="preserve"> ämne som kan varvas m</w:t>
      </w:r>
      <w:r w:rsidR="00705602">
        <w:t>ed teoretisk kunskap</w:t>
      </w:r>
      <w:r w:rsidR="00983BBA">
        <w:t xml:space="preserve"> och som även kan hjälpa en del elever att uppnå godkänt i andra teoretiska ämnen</w:t>
      </w:r>
      <w:r w:rsidR="00705602">
        <w:t>. Låt mig ge ett tydlig</w:t>
      </w:r>
      <w:r w:rsidR="00745231">
        <w:t>t</w:t>
      </w:r>
      <w:r w:rsidR="00705602">
        <w:t xml:space="preserve"> och enkelt exempel</w:t>
      </w:r>
      <w:r w:rsidR="00745231">
        <w:t>:</w:t>
      </w:r>
      <w:r w:rsidR="00705602">
        <w:t xml:space="preserve"> att baka </w:t>
      </w:r>
      <w:r w:rsidR="007C3255">
        <w:t>bröd</w:t>
      </w:r>
      <w:r w:rsidR="00745231">
        <w:t xml:space="preserve"> –</w:t>
      </w:r>
      <w:r w:rsidR="00705602">
        <w:t xml:space="preserve"> d</w:t>
      </w:r>
      <w:r w:rsidR="00343974">
        <w:t>är det ges</w:t>
      </w:r>
      <w:r w:rsidR="00705602">
        <w:t xml:space="preserve"> kunskap </w:t>
      </w:r>
      <w:r w:rsidR="00343974">
        <w:t xml:space="preserve">om </w:t>
      </w:r>
      <w:r w:rsidR="00705602">
        <w:t>att läsa recept, förstå och räkna på en halv sats eller en dubbel sats. Här kommer både matematik och svenskan in</w:t>
      </w:r>
      <w:r w:rsidR="00745231">
        <w:t>,</w:t>
      </w:r>
      <w:r w:rsidR="00705602">
        <w:t xml:space="preserve"> och för en del elever underlätta</w:t>
      </w:r>
      <w:r w:rsidR="00745231">
        <w:t>s</w:t>
      </w:r>
      <w:r w:rsidR="00705602">
        <w:t xml:space="preserve"> inlär</w:t>
      </w:r>
      <w:r w:rsidR="008A48E5">
        <w:softHyphen/>
      </w:r>
      <w:bookmarkStart w:name="_GoBack" w:id="1"/>
      <w:bookmarkEnd w:id="1"/>
      <w:r w:rsidR="00705602">
        <w:t xml:space="preserve">ningen när det kopplas till en praktisk övning. </w:t>
      </w:r>
      <w:r w:rsidR="00983BBA">
        <w:t xml:space="preserve">Om vi menar att vi ska ha en skola för alla kan hem- och konsumentkunskap vara en förebild där det varvas praktisk och teoretisk inlärning. </w:t>
      </w:r>
    </w:p>
    <w:p w:rsidR="00AC659E" w:rsidP="008A48E5" w:rsidRDefault="007C3255" w14:paraId="6349C312" w14:textId="7E611E6B">
      <w:r>
        <w:t>Vi ser i samhället en ökad konsumtion av ohälsosam mat och ett mer stillasittande liv</w:t>
      </w:r>
      <w:r w:rsidR="00745231">
        <w:t>, s</w:t>
      </w:r>
      <w:r>
        <w:t>amtidigt som vi också vet att både goda och mindre goda vanor sätts tidigt. Att</w:t>
      </w:r>
      <w:r w:rsidR="00AC659E">
        <w:t xml:space="preserve"> då</w:t>
      </w:r>
      <w:r>
        <w:t xml:space="preserve"> tidigt få kunskaper om hälsosam</w:t>
      </w:r>
      <w:r w:rsidR="00AC659E">
        <w:t>ma</w:t>
      </w:r>
      <w:r>
        <w:t xml:space="preserve"> </w:t>
      </w:r>
      <w:r w:rsidR="00AC659E">
        <w:t xml:space="preserve">och goda matvanor kopplat till rörelseglädje, </w:t>
      </w:r>
      <w:r>
        <w:t>även här kan hem- och konsumentkunskapen som ämne</w:t>
      </w:r>
      <w:r w:rsidR="00AC659E">
        <w:t xml:space="preserve"> hjälpa till att lägga grunden för en hälsosammare livsstil.</w:t>
      </w:r>
    </w:p>
    <w:p w:rsidR="00BB6339" w:rsidP="008A48E5" w:rsidRDefault="00705602" w14:paraId="6349C314" w14:textId="74328C7D">
      <w:r>
        <w:t>Om undervisning</w:t>
      </w:r>
      <w:r w:rsidR="00E91D50">
        <w:t>s</w:t>
      </w:r>
      <w:r w:rsidR="001F1065">
        <w:t xml:space="preserve">tiden </w:t>
      </w:r>
      <w:r>
        <w:t xml:space="preserve">i </w:t>
      </w:r>
      <w:r w:rsidR="00EE2FD6">
        <w:t xml:space="preserve">hem- och konsumentkunskap </w:t>
      </w:r>
      <w:r w:rsidR="00E91D50">
        <w:t xml:space="preserve">ökade istället för att minska </w:t>
      </w:r>
      <w:r w:rsidR="00EE2FD6">
        <w:t xml:space="preserve">skulle </w:t>
      </w:r>
      <w:r w:rsidR="00343974">
        <w:t xml:space="preserve">det ge många </w:t>
      </w:r>
      <w:r w:rsidR="00EE2FD6">
        <w:t xml:space="preserve">elever en livskunskap som inget annat ämne kan 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2AE130CFB14DABA2E686C1745367C9"/>
        </w:placeholder>
      </w:sdtPr>
      <w:sdtEndPr>
        <w:rPr>
          <w:i w:val="0"/>
          <w:noProof w:val="0"/>
        </w:rPr>
      </w:sdtEndPr>
      <w:sdtContent>
        <w:p w:rsidR="006A5B81" w:rsidP="006C5139" w:rsidRDefault="006A5B81" w14:paraId="5B2534D0" w14:textId="77777777"/>
        <w:p w:rsidRPr="008E0FE2" w:rsidR="004801AC" w:rsidP="006C5139" w:rsidRDefault="008A48E5" w14:paraId="6349C319" w14:textId="01BD03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5833" w14:paraId="4E8408A0" w14:textId="77777777">
        <w:trPr>
          <w:cantSplit/>
        </w:trPr>
        <w:tc>
          <w:tcPr>
            <w:tcW w:w="50" w:type="pct"/>
            <w:vAlign w:val="bottom"/>
          </w:tcPr>
          <w:p w:rsidR="006F5833" w:rsidRDefault="00E91D50" w14:paraId="6F5BB1D4" w14:textId="77777777">
            <w:pPr>
              <w:pStyle w:val="Underskrifter"/>
            </w:pPr>
            <w:r>
              <w:lastRenderedPageBreak/>
              <w:t>Ulrika Jörgensen (M)</w:t>
            </w:r>
          </w:p>
        </w:tc>
        <w:tc>
          <w:tcPr>
            <w:tcW w:w="50" w:type="pct"/>
            <w:vAlign w:val="bottom"/>
          </w:tcPr>
          <w:p w:rsidR="006F5833" w:rsidRDefault="006F5833" w14:paraId="2BC20D46" w14:textId="77777777">
            <w:pPr>
              <w:pStyle w:val="Underskrifter"/>
            </w:pPr>
          </w:p>
        </w:tc>
      </w:tr>
    </w:tbl>
    <w:p w:rsidR="0088498D" w:rsidRDefault="0088498D" w14:paraId="5EE9E1D4" w14:textId="77777777"/>
    <w:sectPr w:rsidR="008849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AAF9" w14:textId="77777777" w:rsidR="00C139F5" w:rsidRDefault="00C139F5" w:rsidP="000C1CAD">
      <w:pPr>
        <w:spacing w:line="240" w:lineRule="auto"/>
      </w:pPr>
      <w:r>
        <w:separator/>
      </w:r>
    </w:p>
  </w:endnote>
  <w:endnote w:type="continuationSeparator" w:id="0">
    <w:p w14:paraId="1E9CB327" w14:textId="77777777" w:rsidR="00C139F5" w:rsidRDefault="00C139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C3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C3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C32B" w14:textId="2F32533F" w:rsidR="00262EA3" w:rsidRPr="006C5139" w:rsidRDefault="00262EA3" w:rsidP="006C51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F84AF" w14:textId="77777777" w:rsidR="00C139F5" w:rsidRDefault="00C139F5" w:rsidP="000C1CAD">
      <w:pPr>
        <w:spacing w:line="240" w:lineRule="auto"/>
      </w:pPr>
      <w:r>
        <w:separator/>
      </w:r>
    </w:p>
  </w:footnote>
  <w:footnote w:type="continuationSeparator" w:id="0">
    <w:p w14:paraId="364FAD05" w14:textId="77777777" w:rsidR="00C139F5" w:rsidRDefault="00C139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C3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49C32C" wp14:editId="6349C3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C330" w14:textId="77777777" w:rsidR="00262EA3" w:rsidRDefault="008A48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BAEE6F6CE24F7693F9203775510971"/>
                              </w:placeholder>
                              <w:text/>
                            </w:sdtPr>
                            <w:sdtEndPr/>
                            <w:sdtContent>
                              <w:r w:rsidR="000A01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00231F9F1F4C5C96DF71994975B29D"/>
                              </w:placeholder>
                              <w:text/>
                            </w:sdtPr>
                            <w:sdtEndPr/>
                            <w:sdtContent>
                              <w:r w:rsidR="00F01ABA">
                                <w:t>1126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49C3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49C330" w14:textId="77777777" w:rsidR="00262EA3" w:rsidRDefault="008A48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BAEE6F6CE24F7693F9203775510971"/>
                        </w:placeholder>
                        <w:text/>
                      </w:sdtPr>
                      <w:sdtEndPr/>
                      <w:sdtContent>
                        <w:r w:rsidR="000A01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00231F9F1F4C5C96DF71994975B29D"/>
                        </w:placeholder>
                        <w:text/>
                      </w:sdtPr>
                      <w:sdtEndPr/>
                      <w:sdtContent>
                        <w:r w:rsidR="00F01ABA">
                          <w:t>1126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49C3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C320" w14:textId="77777777" w:rsidR="00262EA3" w:rsidRDefault="00262EA3" w:rsidP="008563AC">
    <w:pPr>
      <w:jc w:val="right"/>
    </w:pPr>
  </w:p>
  <w:p w14:paraId="6349C3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C324" w14:textId="77777777" w:rsidR="00262EA3" w:rsidRDefault="008A48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49C32E" wp14:editId="6349C3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49C325" w14:textId="77777777" w:rsidR="00262EA3" w:rsidRDefault="008A48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1A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A015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01ABA">
          <w:t>1126</w:t>
        </w:r>
      </w:sdtContent>
    </w:sdt>
  </w:p>
  <w:p w14:paraId="6349C326" w14:textId="77777777" w:rsidR="00262EA3" w:rsidRPr="008227B3" w:rsidRDefault="008A48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49C327" w14:textId="77777777" w:rsidR="00262EA3" w:rsidRPr="008227B3" w:rsidRDefault="008A48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A5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A56">
          <w:t>:1114</w:t>
        </w:r>
      </w:sdtContent>
    </w:sdt>
  </w:p>
  <w:p w14:paraId="6349C328" w14:textId="77777777" w:rsidR="00262EA3" w:rsidRDefault="008A48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1A56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49C329" w14:textId="77777777" w:rsidR="00262EA3" w:rsidRDefault="00AC659E" w:rsidP="00283E0F">
        <w:pPr>
          <w:pStyle w:val="FSHRub2"/>
        </w:pPr>
        <w:r>
          <w:t>Stärk upp hem- och konsumentkunskapen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49C3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A01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BDE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50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136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563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25A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065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E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780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974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EE6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B8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93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3E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A56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B8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39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833"/>
    <w:rsid w:val="006F5D03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602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231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255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22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98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48E5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F3E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8F0"/>
    <w:rsid w:val="00952AE5"/>
    <w:rsid w:val="0095364F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3BBA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D0B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56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59E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0A5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C4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9F5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24A"/>
    <w:rsid w:val="00C2287C"/>
    <w:rsid w:val="00C23C33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57D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67C"/>
    <w:rsid w:val="00D5483C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05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D50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FD6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AB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1B3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9C30D"/>
  <w15:chartTrackingRefBased/>
  <w15:docId w15:val="{7CEF5399-09F4-499A-8BB1-66664A29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195B8143C840AB85A19C3586969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4D77D-059B-4DE5-815B-E11D22F51F91}"/>
      </w:docPartPr>
      <w:docPartBody>
        <w:p w:rsidR="0063683F" w:rsidRDefault="007C57A4">
          <w:pPr>
            <w:pStyle w:val="50195B8143C840AB85A19C35869694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E0789AACEA40ECA6D4725B2090A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28A93-86BE-47DE-ADFB-276F441F0088}"/>
      </w:docPartPr>
      <w:docPartBody>
        <w:p w:rsidR="0063683F" w:rsidRDefault="007C57A4">
          <w:pPr>
            <w:pStyle w:val="BFE0789AACEA40ECA6D4725B2090A5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BAEE6F6CE24F7693F9203775510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9DD7C-B5D2-4A6C-935C-67E920F0228B}"/>
      </w:docPartPr>
      <w:docPartBody>
        <w:p w:rsidR="0063683F" w:rsidRDefault="007C57A4">
          <w:pPr>
            <w:pStyle w:val="76BAEE6F6CE24F7693F9203775510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0231F9F1F4C5C96DF71994975B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81F5C-A6A3-42AF-A8D0-040235B7DD44}"/>
      </w:docPartPr>
      <w:docPartBody>
        <w:p w:rsidR="0063683F" w:rsidRDefault="007C57A4">
          <w:pPr>
            <w:pStyle w:val="7000231F9F1F4C5C96DF71994975B29D"/>
          </w:pPr>
          <w:r>
            <w:t xml:space="preserve"> </w:t>
          </w:r>
        </w:p>
      </w:docPartBody>
    </w:docPart>
    <w:docPart>
      <w:docPartPr>
        <w:name w:val="7A2AE130CFB14DABA2E686C174536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D863E-EF6D-4FCC-9BBE-20C219517BF7}"/>
      </w:docPartPr>
      <w:docPartBody>
        <w:p w:rsidR="00512910" w:rsidRDefault="005129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A4"/>
    <w:rsid w:val="002369CB"/>
    <w:rsid w:val="00271760"/>
    <w:rsid w:val="00310A0A"/>
    <w:rsid w:val="00376C15"/>
    <w:rsid w:val="00494D9A"/>
    <w:rsid w:val="00512910"/>
    <w:rsid w:val="0063683F"/>
    <w:rsid w:val="007633B8"/>
    <w:rsid w:val="007C57A4"/>
    <w:rsid w:val="00C40596"/>
    <w:rsid w:val="00CC69E2"/>
    <w:rsid w:val="00E5064E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195B8143C840AB85A19C35869694FE">
    <w:name w:val="50195B8143C840AB85A19C35869694FE"/>
  </w:style>
  <w:style w:type="paragraph" w:customStyle="1" w:styleId="5B318CE6C10B43B29A8F9EDFADBA1166">
    <w:name w:val="5B318CE6C10B43B29A8F9EDFADBA11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6609D4DB504850913622DD361BD45D">
    <w:name w:val="746609D4DB504850913622DD361BD45D"/>
  </w:style>
  <w:style w:type="paragraph" w:customStyle="1" w:styleId="BFE0789AACEA40ECA6D4725B2090A550">
    <w:name w:val="BFE0789AACEA40ECA6D4725B2090A550"/>
  </w:style>
  <w:style w:type="paragraph" w:customStyle="1" w:styleId="86009BE85D5B48BB91CE6D80CC2913C8">
    <w:name w:val="86009BE85D5B48BB91CE6D80CC2913C8"/>
  </w:style>
  <w:style w:type="paragraph" w:customStyle="1" w:styleId="A1FC54F57645486C918DD17EDCB172C6">
    <w:name w:val="A1FC54F57645486C918DD17EDCB172C6"/>
  </w:style>
  <w:style w:type="paragraph" w:customStyle="1" w:styleId="76BAEE6F6CE24F7693F9203775510971">
    <w:name w:val="76BAEE6F6CE24F7693F9203775510971"/>
  </w:style>
  <w:style w:type="paragraph" w:customStyle="1" w:styleId="7000231F9F1F4C5C96DF71994975B29D">
    <w:name w:val="7000231F9F1F4C5C96DF71994975B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9337E-1D73-4823-96BF-9D66374C28C6}"/>
</file>

<file path=customXml/itemProps2.xml><?xml version="1.0" encoding="utf-8"?>
<ds:datastoreItem xmlns:ds="http://schemas.openxmlformats.org/officeDocument/2006/customXml" ds:itemID="{29B5356E-1B3A-40E0-81B6-736D768B4BD2}"/>
</file>

<file path=customXml/itemProps3.xml><?xml version="1.0" encoding="utf-8"?>
<ds:datastoreItem xmlns:ds="http://schemas.openxmlformats.org/officeDocument/2006/customXml" ds:itemID="{AFCC6816-0D76-474A-92F7-4F76304E4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1344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M1126 Stärk upp hem  och konsumentkunskapen i skolan</vt:lpstr>
      <vt:lpstr>
      </vt:lpstr>
    </vt:vector>
  </TitlesOfParts>
  <Company>Sveriges riksdag</Company>
  <LinksUpToDate>false</LinksUpToDate>
  <CharactersWithSpaces>1595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