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6EB291B90D4C5D8464F1CB12220AB5"/>
        </w:placeholder>
        <w:text/>
      </w:sdtPr>
      <w:sdtEndPr/>
      <w:sdtContent>
        <w:p w:rsidRPr="009B062B" w:rsidR="00AF30DD" w:rsidP="00DA28CE" w:rsidRDefault="00AF30DD" w14:paraId="0E86AB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ceea25-1504-4e76-9146-fb7359dab35a"/>
        <w:id w:val="-1691677065"/>
        <w:lock w:val="sdtLocked"/>
      </w:sdtPr>
      <w:sdtEndPr/>
      <w:sdtContent>
        <w:p w:rsidR="00123D7D" w:rsidRDefault="009F39A8" w14:paraId="5F74E4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få Selahattin Demirtaş frisläppt i enlighet med Europadomstolen för mänskliga rättigheters krav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7D0972AB47E4DB490F0899946C67E49"/>
        </w:placeholder>
        <w:text/>
      </w:sdtPr>
      <w:sdtEndPr/>
      <w:sdtContent>
        <w:p w:rsidRPr="009B062B" w:rsidR="006D79C9" w:rsidP="00333E95" w:rsidRDefault="006D79C9" w14:paraId="22600554" w14:textId="77777777">
          <w:pPr>
            <w:pStyle w:val="Rubrik1"/>
          </w:pPr>
          <w:r>
            <w:t>Motivering</w:t>
          </w:r>
        </w:p>
      </w:sdtContent>
    </w:sdt>
    <w:p w:rsidRPr="00135E5E" w:rsidR="00135E5E" w:rsidP="00BA59CE" w:rsidRDefault="00135E5E" w14:paraId="58B9245B" w14:textId="0ED8EC59">
      <w:pPr>
        <w:pStyle w:val="Normalutanindragellerluft"/>
      </w:pPr>
      <w:r w:rsidRPr="00135E5E">
        <w:t>Selahattin Demirtaş är en av partiledarna för det vänster pro-kurdiska politiska partiet HDP i Turkiet. Sedan år 2007 är han ledamot i det turkiska parlamentet och efter parla</w:t>
      </w:r>
      <w:r w:rsidR="00BA59CE">
        <w:softHyphen/>
      </w:r>
      <w:r w:rsidRPr="00135E5E">
        <w:t>mentsvalet år 2015 omvaldes han som ledamot. Mandatperioden upphörde vid det all</w:t>
      </w:r>
      <w:r w:rsidR="00BA59CE">
        <w:softHyphen/>
      </w:r>
      <w:r w:rsidRPr="00135E5E">
        <w:t>männa valet i juni år 2018.</w:t>
      </w:r>
    </w:p>
    <w:p w:rsidRPr="00135E5E" w:rsidR="00135E5E" w:rsidP="00BA59CE" w:rsidRDefault="00135E5E" w14:paraId="51B4A3C7" w14:textId="7941B11A">
      <w:r w:rsidRPr="00135E5E">
        <w:t>Den 20 maj år 2016 biföll det turkiska parlamentet e</w:t>
      </w:r>
      <w:r w:rsidR="00325607">
        <w:t xml:space="preserve">n konstitutionell ändring genom </w:t>
      </w:r>
      <w:r w:rsidRPr="00135E5E">
        <w:t>vilken parlamentarisk immunitet upphävdes i alla fa</w:t>
      </w:r>
      <w:r w:rsidR="00325607">
        <w:t xml:space="preserve">ll där </w:t>
      </w:r>
      <w:r w:rsidR="00B55448">
        <w:t xml:space="preserve">en </w:t>
      </w:r>
      <w:r w:rsidR="00325607">
        <w:t xml:space="preserve">begäran om upphävande av </w:t>
      </w:r>
      <w:r w:rsidRPr="00135E5E">
        <w:t>immunitet hade överlämnats till parlamentet dagen före antagandet av ändringen. Upp</w:t>
      </w:r>
      <w:r w:rsidR="00BA59CE">
        <w:softHyphen/>
      </w:r>
      <w:r w:rsidRPr="00135E5E">
        <w:t>hävandet av immuniteten kom att beröra totalt 154 ledamöter i parlamentet, däribland 55 ledamöter från HDP. Kvällen den 4 november 2016 frihetsberövades partiledarna Selahattin Demirtaş och Figen Yuksekdag tillsammans med nio andra parlamentsleda</w:t>
      </w:r>
      <w:r w:rsidR="00BA59CE">
        <w:softHyphen/>
      </w:r>
      <w:r w:rsidRPr="00135E5E">
        <w:t>möter i vad som betecknas som en ”pre-trial detention”</w:t>
      </w:r>
      <w:r w:rsidR="00B55448">
        <w:t>.</w:t>
      </w:r>
    </w:p>
    <w:p w:rsidRPr="00135E5E" w:rsidR="00135E5E" w:rsidP="00135E5E" w:rsidRDefault="00135E5E" w14:paraId="19FBF8A4" w14:textId="1A9679BC">
      <w:r w:rsidRPr="00135E5E">
        <w:t>Den 11 januari 2017 framställde åklagaren misstanke om brottslighet vad gäll</w:t>
      </w:r>
      <w:r w:rsidR="00B55448">
        <w:t>d</w:t>
      </w:r>
      <w:r w:rsidRPr="00135E5E">
        <w:t>e fler</w:t>
      </w:r>
      <w:r w:rsidR="00387C68">
        <w:softHyphen/>
      </w:r>
      <w:r w:rsidRPr="00135E5E">
        <w:t>talet punkter. Det avs</w:t>
      </w:r>
      <w:r w:rsidR="00B55448">
        <w:t>åg</w:t>
      </w:r>
      <w:r w:rsidRPr="00135E5E">
        <w:t xml:space="preserve"> misstanke om att bilda och leda </w:t>
      </w:r>
      <w:r w:rsidR="00B55448">
        <w:t xml:space="preserve">en </w:t>
      </w:r>
      <w:r w:rsidRPr="00135E5E">
        <w:t>väpnad organisation, sprid</w:t>
      </w:r>
      <w:r w:rsidR="00387C68">
        <w:softHyphen/>
      </w:r>
      <w:r w:rsidRPr="00135E5E">
        <w:t>ning av terroristpropaganda, uppmuntran till brottslig gärning</w:t>
      </w:r>
      <w:r w:rsidR="00B55448">
        <w:t xml:space="preserve"> och</w:t>
      </w:r>
      <w:r w:rsidRPr="00135E5E">
        <w:t xml:space="preserve"> deltagande i olagliga </w:t>
      </w:r>
      <w:r w:rsidRPr="008E3AD0">
        <w:t>möten och demonstrationer</w:t>
      </w:r>
      <w:r w:rsidR="00B55448">
        <w:t>,</w:t>
      </w:r>
      <w:r w:rsidRPr="008E3AD0">
        <w:t xml:space="preserve"> och </w:t>
      </w:r>
      <w:r w:rsidR="00B55448">
        <w:t xml:space="preserve">det </w:t>
      </w:r>
      <w:r w:rsidRPr="008E3AD0">
        <w:t>yrkade</w:t>
      </w:r>
      <w:r w:rsidR="00B55448">
        <w:t>s</w:t>
      </w:r>
      <w:r w:rsidRPr="008E3AD0">
        <w:t xml:space="preserve"> därmed på 143 års fängelsevistelse. Demirtaş brott</w:t>
      </w:r>
      <w:r w:rsidRPr="008E3AD0" w:rsidR="008E3AD0">
        <w:t>,</w:t>
      </w:r>
      <w:r w:rsidRPr="008E3AD0">
        <w:t xml:space="preserve"> och</w:t>
      </w:r>
      <w:r w:rsidRPr="008E3AD0" w:rsidR="008E3AD0">
        <w:t xml:space="preserve"> orsaken till att han bl</w:t>
      </w:r>
      <w:r w:rsidR="00B55448">
        <w:t>e</w:t>
      </w:r>
      <w:r w:rsidRPr="008E3AD0" w:rsidR="008E3AD0">
        <w:t xml:space="preserve">v </w:t>
      </w:r>
      <w:r w:rsidRPr="008E3AD0">
        <w:t>fängslad</w:t>
      </w:r>
      <w:r w:rsidRPr="008E3AD0" w:rsidR="008E3AD0">
        <w:t>, var</w:t>
      </w:r>
      <w:r w:rsidRPr="008E3AD0">
        <w:t xml:space="preserve"> att han uttryckt</w:t>
      </w:r>
      <w:r w:rsidR="00B55448">
        <w:t>e</w:t>
      </w:r>
      <w:r w:rsidRPr="008E3AD0">
        <w:t xml:space="preserve"> sina politiska åsikter och kritisera</w:t>
      </w:r>
      <w:r w:rsidR="00B55448">
        <w:t>de</w:t>
      </w:r>
      <w:r w:rsidRPr="008E3AD0">
        <w:t xml:space="preserve"> president Recep Tayyip Erdoğan. </w:t>
      </w:r>
    </w:p>
    <w:p w:rsidRPr="00135E5E" w:rsidR="00135E5E" w:rsidP="00BA59CE" w:rsidRDefault="00135E5E" w14:paraId="727E5BE7" w14:textId="48750327">
      <w:r w:rsidRPr="00135E5E">
        <w:t>I september år 2015 fastslog Europadomstolen för mänskliga rättigheter i rättsfallet S</w:t>
      </w:r>
      <w:r w:rsidR="004E5C03">
        <w:t xml:space="preserve">elahattin </w:t>
      </w:r>
      <w:r w:rsidRPr="00135E5E">
        <w:t>D</w:t>
      </w:r>
      <w:r w:rsidR="004E5C03">
        <w:t>emirta</w:t>
      </w:r>
      <w:r w:rsidRPr="008E3AD0" w:rsidR="004E5C03">
        <w:t>ş</w:t>
      </w:r>
      <w:r w:rsidR="004E5C03">
        <w:t xml:space="preserve"> </w:t>
      </w:r>
      <w:r w:rsidRPr="00135E5E">
        <w:t>v. T</w:t>
      </w:r>
      <w:r w:rsidR="004E5C03">
        <w:t>urkey</w:t>
      </w:r>
      <w:r w:rsidRPr="00135E5E">
        <w:t xml:space="preserve"> att Turkiet genom sitt agerande har överträtt skyldigheten att säkra sina medborgare rätten till liv, artikel 2, och att inga av undantagen kan aktualiseras i fråga</w:t>
      </w:r>
      <w:r w:rsidR="004E5C03">
        <w:t>n</w:t>
      </w:r>
      <w:r w:rsidRPr="00135E5E">
        <w:t xml:space="preserve">. Därtill menade domstolen att Turkiet hade överträtt artikel 13 i </w:t>
      </w:r>
      <w:r w:rsidRPr="00135E5E">
        <w:lastRenderedPageBreak/>
        <w:t>konventionen sedan Demirtaş hade förhindrats möjligheten till ett effektivt rättsmedel inför nationella myndigheter.</w:t>
      </w:r>
    </w:p>
    <w:p w:rsidRPr="00135E5E" w:rsidR="00135E5E" w:rsidP="00135E5E" w:rsidRDefault="00135E5E" w14:paraId="7498B330" w14:textId="3853356F">
      <w:r w:rsidRPr="00135E5E">
        <w:t xml:space="preserve">Den 20 november 2018 </w:t>
      </w:r>
      <w:r w:rsidR="004E5C03">
        <w:t>uttalade sig</w:t>
      </w:r>
      <w:r w:rsidRPr="00135E5E">
        <w:t xml:space="preserve"> Europadomstolen, i brist på åtgärder kring fallet, återigen. Europadomstolen mena</w:t>
      </w:r>
      <w:r w:rsidR="004E5C03">
        <w:t>de</w:t>
      </w:r>
      <w:r w:rsidRPr="00135E5E">
        <w:t xml:space="preserve"> att Turkiet ha</w:t>
      </w:r>
      <w:r w:rsidR="004E5C03">
        <w:t>de</w:t>
      </w:r>
      <w:r w:rsidRPr="00135E5E">
        <w:t xml:space="preserve"> brutit mot artikel 13 om rätten att omedelbart inför domare få sin sak prövad, särskilt mot bakgrund av att Demirtaş under två års tid </w:t>
      </w:r>
      <w:r w:rsidR="004E5C03">
        <w:t xml:space="preserve">hade </w:t>
      </w:r>
      <w:r w:rsidRPr="00135E5E">
        <w:t>varit frihetsberövad. Europadomstolen mena</w:t>
      </w:r>
      <w:r w:rsidR="004E5C03">
        <w:t>de</w:t>
      </w:r>
      <w:r w:rsidRPr="00135E5E">
        <w:t xml:space="preserve"> att den nationella dom</w:t>
      </w:r>
      <w:r w:rsidR="00387C68">
        <w:softHyphen/>
      </w:r>
      <w:r w:rsidRPr="00135E5E">
        <w:t>stolen ha</w:t>
      </w:r>
      <w:r w:rsidR="004E5C03">
        <w:t>de</w:t>
      </w:r>
      <w:r w:rsidRPr="00135E5E">
        <w:t xml:space="preserve"> förlängt frihetsberövandet utan tillräckligt starka motiv för brottslig gärning samtidigt som det </w:t>
      </w:r>
      <w:r w:rsidR="004E5C03">
        <w:t xml:space="preserve">hade </w:t>
      </w:r>
      <w:r w:rsidRPr="00135E5E">
        <w:t>skett under en tid då Demirtaş varit oförmögen att delta i parla</w:t>
      </w:r>
      <w:r w:rsidR="00387C68">
        <w:softHyphen/>
      </w:r>
      <w:r w:rsidRPr="00135E5E">
        <w:t xml:space="preserve">mentsarbetet som förtroendevald. </w:t>
      </w:r>
    </w:p>
    <w:p w:rsidRPr="00135E5E" w:rsidR="00135E5E" w:rsidP="00135E5E" w:rsidRDefault="00135E5E" w14:paraId="211F2576" w14:textId="7F84D68B">
      <w:r w:rsidRPr="00135E5E">
        <w:t>Europadomstolen mena</w:t>
      </w:r>
      <w:r w:rsidR="004E5C03">
        <w:t>de</w:t>
      </w:r>
      <w:r w:rsidRPr="00135E5E">
        <w:t xml:space="preserve"> slutligen att det främsta skälet för frihetsberövandet av Demirtaş, utan rimligt tvivel, avs</w:t>
      </w:r>
      <w:r w:rsidR="004E5C03">
        <w:t>åg</w:t>
      </w:r>
      <w:r w:rsidRPr="00135E5E">
        <w:t xml:space="preserve"> att kväva pluralismen och begränsa den politiska debattens frihet i Turkiet. Europadomstolen kräv</w:t>
      </w:r>
      <w:r w:rsidR="004E5C03">
        <w:t>d</w:t>
      </w:r>
      <w:r w:rsidRPr="00135E5E">
        <w:t>e enhälligt att Turkiet sk</w:t>
      </w:r>
      <w:r w:rsidR="004E5C03">
        <w:t>ulle</w:t>
      </w:r>
      <w:r w:rsidRPr="00135E5E">
        <w:t xml:space="preserve"> vidta nödvändiga åtgärder för att få ett slut på Demirtaş frihetsberövande till dess att en rättslig prövning i ärendet k</w:t>
      </w:r>
      <w:r w:rsidR="004E5C03">
        <w:t xml:space="preserve">unde </w:t>
      </w:r>
      <w:r w:rsidRPr="00135E5E">
        <w:t xml:space="preserve">komma till stånd. </w:t>
      </w:r>
    </w:p>
    <w:p w:rsidRPr="00135E5E" w:rsidR="00135E5E" w:rsidP="00135E5E" w:rsidRDefault="00135E5E" w14:paraId="42ECDE6F" w14:textId="01E40188">
      <w:r w:rsidRPr="00135E5E">
        <w:t>I juli 2019 beslutade Europeiska domstolen för de mänskliga rättigheterna att Turkiet hade överträtt artikel 10 om yttrandefrihet och menade att hans uttalanden inte kan betrak</w:t>
      </w:r>
      <w:bookmarkStart w:name="_GoBack" w:id="1"/>
      <w:bookmarkEnd w:id="1"/>
      <w:r w:rsidRPr="00135E5E">
        <w:t xml:space="preserve">tas som </w:t>
      </w:r>
      <w:r w:rsidRPr="008E3AD0">
        <w:t xml:space="preserve">uppmaning till våld, väpnat motstånd eller uppror. I Turkiet </w:t>
      </w:r>
      <w:r w:rsidRPr="008E3AD0" w:rsidR="008E3AD0">
        <w:t>ska</w:t>
      </w:r>
      <w:r w:rsidRPr="008E3AD0">
        <w:t xml:space="preserve"> frågan återigen </w:t>
      </w:r>
      <w:r w:rsidR="004E5C03">
        <w:t xml:space="preserve">ha </w:t>
      </w:r>
      <w:r w:rsidRPr="008E3AD0">
        <w:t>hanterats genom</w:t>
      </w:r>
      <w:r w:rsidR="004E5C03">
        <w:t xml:space="preserve"> en</w:t>
      </w:r>
      <w:r w:rsidRPr="008E3AD0">
        <w:t xml:space="preserve"> domstolsprocess</w:t>
      </w:r>
      <w:r w:rsidRPr="008E3AD0" w:rsidR="008E3AD0">
        <w:t>. Denna har f</w:t>
      </w:r>
      <w:r w:rsidRPr="008E3AD0">
        <w:t>riskr</w:t>
      </w:r>
      <w:r w:rsidRPr="008E3AD0" w:rsidR="008E3AD0">
        <w:t>ivit</w:t>
      </w:r>
      <w:r w:rsidRPr="008E3AD0">
        <w:t xml:space="preserve"> honom </w:t>
      </w:r>
      <w:r w:rsidRPr="008E3AD0" w:rsidR="008E3AD0">
        <w:t>från</w:t>
      </w:r>
      <w:r w:rsidRPr="008E3AD0">
        <w:t xml:space="preserve"> terroristanklagelserna. Dock </w:t>
      </w:r>
      <w:r w:rsidRPr="00135E5E">
        <w:t xml:space="preserve">sitter han fortfarande frihetsberövad då han återigen utreds för brott enligt Turkiets terrorlagar. </w:t>
      </w:r>
    </w:p>
    <w:p w:rsidRPr="00135E5E" w:rsidR="00135E5E" w:rsidP="00135E5E" w:rsidRDefault="00135E5E" w14:paraId="141E1581" w14:textId="77777777">
      <w:r w:rsidRPr="00135E5E">
        <w:t xml:space="preserve">Turkiet avser att även fortsättningsvis hålla Demirtaş frihetsberövad. Mot detta måste Sverige med kraft agera.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9A5503897F4C7FA96419E4FBCFC68D"/>
        </w:placeholder>
      </w:sdtPr>
      <w:sdtEndPr>
        <w:rPr>
          <w:i w:val="0"/>
          <w:noProof w:val="0"/>
        </w:rPr>
      </w:sdtEndPr>
      <w:sdtContent>
        <w:p w:rsidR="00325607" w:rsidP="00325607" w:rsidRDefault="00325607" w14:paraId="612BACC9" w14:textId="77777777"/>
        <w:p w:rsidRPr="008E0FE2" w:rsidR="004801AC" w:rsidP="00325607" w:rsidRDefault="00387C68" w14:paraId="63907A5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A4318" w:rsidRDefault="008A4318" w14:paraId="15A5A43F" w14:textId="77777777"/>
    <w:sectPr w:rsidR="008A43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BEEA4" w14:textId="77777777" w:rsidR="0088050E" w:rsidRDefault="0088050E" w:rsidP="000C1CAD">
      <w:pPr>
        <w:spacing w:line="240" w:lineRule="auto"/>
      </w:pPr>
      <w:r>
        <w:separator/>
      </w:r>
    </w:p>
  </w:endnote>
  <w:endnote w:type="continuationSeparator" w:id="0">
    <w:p w14:paraId="44313AC8" w14:textId="77777777" w:rsidR="0088050E" w:rsidRDefault="008805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DA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0DD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560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B4A23" w14:textId="77777777" w:rsidR="00262EA3" w:rsidRPr="00325607" w:rsidRDefault="00262EA3" w:rsidP="003256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AB4DF" w14:textId="77777777" w:rsidR="0088050E" w:rsidRDefault="0088050E" w:rsidP="000C1CAD">
      <w:pPr>
        <w:spacing w:line="240" w:lineRule="auto"/>
      </w:pPr>
      <w:r>
        <w:separator/>
      </w:r>
    </w:p>
  </w:footnote>
  <w:footnote w:type="continuationSeparator" w:id="0">
    <w:p w14:paraId="532DCD84" w14:textId="77777777" w:rsidR="0088050E" w:rsidRDefault="008805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CB68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31DAE1" wp14:anchorId="46528E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87C68" w14:paraId="216B6F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1F61B3467D443A904A04EF61CE4F04"/>
                              </w:placeholder>
                              <w:text/>
                            </w:sdtPr>
                            <w:sdtEndPr/>
                            <w:sdtContent>
                              <w:r w:rsidR="0088050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CFA143AECC4070867206C9F8EBA346"/>
                              </w:placeholder>
                              <w:text/>
                            </w:sdtPr>
                            <w:sdtEndPr/>
                            <w:sdtContent>
                              <w:r w:rsidR="0088050E">
                                <w:t>1043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528E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87C68" w14:paraId="216B6F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1F61B3467D443A904A04EF61CE4F04"/>
                        </w:placeholder>
                        <w:text/>
                      </w:sdtPr>
                      <w:sdtEndPr/>
                      <w:sdtContent>
                        <w:r w:rsidR="0088050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CFA143AECC4070867206C9F8EBA346"/>
                        </w:placeholder>
                        <w:text/>
                      </w:sdtPr>
                      <w:sdtEndPr/>
                      <w:sdtContent>
                        <w:r w:rsidR="0088050E">
                          <w:t>1043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7016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EC28D3" w14:textId="77777777">
    <w:pPr>
      <w:jc w:val="right"/>
    </w:pPr>
  </w:p>
  <w:p w:rsidR="00262EA3" w:rsidP="00776B74" w:rsidRDefault="00262EA3" w14:paraId="60E706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87C68" w14:paraId="77A5C0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D751D7" wp14:anchorId="5BA6D8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87C68" w14:paraId="2CE076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050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050E">
          <w:t>1043</w:t>
        </w:r>
      </w:sdtContent>
    </w:sdt>
  </w:p>
  <w:p w:rsidRPr="008227B3" w:rsidR="00262EA3" w:rsidP="008227B3" w:rsidRDefault="00387C68" w14:paraId="3A354D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87C68" w14:paraId="29F55B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:2068</w:t>
        </w:r>
      </w:sdtContent>
    </w:sdt>
  </w:p>
  <w:p w:rsidR="00262EA3" w:rsidP="00E03A3D" w:rsidRDefault="00387C68" w14:paraId="44C8F9E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8050E" w14:paraId="6D2787D3" w14:textId="77777777">
        <w:pPr>
          <w:pStyle w:val="FSHRub2"/>
        </w:pPr>
        <w:r>
          <w:t xml:space="preserve">Frigivning av Selahattin Demirtaş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092AE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805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D7D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5E5E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607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C68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C03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692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2E2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50E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318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AD0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9A8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12C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448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4FCD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9CE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FFF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CB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8CD7C"/>
  <w15:chartTrackingRefBased/>
  <w15:docId w15:val="{7F108347-3071-417B-8633-3C49E7EB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6EB291B90D4C5D8464F1CB12220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BB545-FC2D-4124-AC54-E75A14DBC18E}"/>
      </w:docPartPr>
      <w:docPartBody>
        <w:p w:rsidR="00153C3C" w:rsidRDefault="00153C3C">
          <w:pPr>
            <w:pStyle w:val="346EB291B90D4C5D8464F1CB12220A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D0972AB47E4DB490F0899946C67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01853-F3E2-4464-8AA2-2EE09C398A35}"/>
      </w:docPartPr>
      <w:docPartBody>
        <w:p w:rsidR="00153C3C" w:rsidRDefault="00153C3C">
          <w:pPr>
            <w:pStyle w:val="D7D0972AB47E4DB490F0899946C67E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1F61B3467D443A904A04EF61CE4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560A1-12F2-4701-90B2-1AD2B4E3E87C}"/>
      </w:docPartPr>
      <w:docPartBody>
        <w:p w:rsidR="00153C3C" w:rsidRDefault="00153C3C">
          <w:pPr>
            <w:pStyle w:val="431F61B3467D443A904A04EF61CE4F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CFA143AECC4070867206C9F8EBA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A7B76-E4E8-47CC-BA5D-5B438368A798}"/>
      </w:docPartPr>
      <w:docPartBody>
        <w:p w:rsidR="00153C3C" w:rsidRDefault="00153C3C">
          <w:pPr>
            <w:pStyle w:val="52CFA143AECC4070867206C9F8EBA346"/>
          </w:pPr>
          <w:r>
            <w:t xml:space="preserve"> </w:t>
          </w:r>
        </w:p>
      </w:docPartBody>
    </w:docPart>
    <w:docPart>
      <w:docPartPr>
        <w:name w:val="A89A5503897F4C7FA96419E4FBCFC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B832B-D7DC-4A5D-9F0A-AC0F65DA494E}"/>
      </w:docPartPr>
      <w:docPartBody>
        <w:p w:rsidR="00354559" w:rsidRDefault="003545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3C"/>
    <w:rsid w:val="00153C3C"/>
    <w:rsid w:val="0035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6EB291B90D4C5D8464F1CB12220AB5">
    <w:name w:val="346EB291B90D4C5D8464F1CB12220AB5"/>
  </w:style>
  <w:style w:type="paragraph" w:customStyle="1" w:styleId="148700049E90412F917731CD06405D0C">
    <w:name w:val="148700049E90412F917731CD06405D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979814C7FD4BC099DB6D04C5E8A470">
    <w:name w:val="3B979814C7FD4BC099DB6D04C5E8A470"/>
  </w:style>
  <w:style w:type="paragraph" w:customStyle="1" w:styleId="D7D0972AB47E4DB490F0899946C67E49">
    <w:name w:val="D7D0972AB47E4DB490F0899946C67E49"/>
  </w:style>
  <w:style w:type="paragraph" w:customStyle="1" w:styleId="7FF695554C3C4980B32616B7F30769B8">
    <w:name w:val="7FF695554C3C4980B32616B7F30769B8"/>
  </w:style>
  <w:style w:type="paragraph" w:customStyle="1" w:styleId="7372116E3A224B61A28673A8E4445D63">
    <w:name w:val="7372116E3A224B61A28673A8E4445D63"/>
  </w:style>
  <w:style w:type="paragraph" w:customStyle="1" w:styleId="431F61B3467D443A904A04EF61CE4F04">
    <w:name w:val="431F61B3467D443A904A04EF61CE4F04"/>
  </w:style>
  <w:style w:type="paragraph" w:customStyle="1" w:styleId="52CFA143AECC4070867206C9F8EBA346">
    <w:name w:val="52CFA143AECC4070867206C9F8EBA3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37AD24-F8E5-4339-A7E4-EB1CC662D7FF}"/>
</file>

<file path=customXml/itemProps2.xml><?xml version="1.0" encoding="utf-8"?>
<ds:datastoreItem xmlns:ds="http://schemas.openxmlformats.org/officeDocument/2006/customXml" ds:itemID="{DBB5B0EE-5FB8-4970-81C6-6817D238E1D2}"/>
</file>

<file path=customXml/itemProps3.xml><?xml version="1.0" encoding="utf-8"?>
<ds:datastoreItem xmlns:ds="http://schemas.openxmlformats.org/officeDocument/2006/customXml" ds:itemID="{803B3B25-631B-419E-AF35-27DF5E061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505</Words>
  <Characters>3082</Characters>
  <Application>Microsoft Office Word</Application>
  <DocSecurity>0</DocSecurity>
  <Lines>54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Frigivning av Selahattin Demirta</vt:lpstr>
      <vt:lpstr>
      </vt:lpstr>
    </vt:vector>
  </TitlesOfParts>
  <Company>Sveriges riksdag</Company>
  <LinksUpToDate>false</LinksUpToDate>
  <CharactersWithSpaces>3573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