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73DC7" w:rsidRDefault="00BC1CE7" w14:paraId="134E151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81E44CE4B68495C97B5D5ECF1E0B0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b31cf22-92d7-4ab5-83f7-3aa03f083f3a"/>
        <w:id w:val="-311790790"/>
        <w:lock w:val="sdtLocked"/>
      </w:sdtPr>
      <w:sdtEndPr/>
      <w:sdtContent>
        <w:p w:rsidR="009E0564" w:rsidRDefault="0023783B" w14:paraId="06293A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omvandla Brottsförebyggande rådet till ett forskningsinstitut med utvärderingsuppdrag för brottsförebyggande och trygghetsskapande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0DCD03B26E6494DBDFB30E352ECF24C"/>
        </w:placeholder>
        <w:text/>
      </w:sdtPr>
      <w:sdtEndPr/>
      <w:sdtContent>
        <w:p w:rsidRPr="009B062B" w:rsidR="006D79C9" w:rsidP="00333E95" w:rsidRDefault="006D79C9" w14:paraId="362AE17E" w14:textId="5C23F95D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2B41" w:rsidP="00BC1CE7" w:rsidRDefault="0050102C" w14:paraId="4E0C3092" w14:textId="4D653CB0">
      <w:pPr>
        <w:pStyle w:val="Normalutanindragellerluft"/>
      </w:pPr>
      <w:r>
        <w:t>Kunskap</w:t>
      </w:r>
      <w:r w:rsidR="00026680">
        <w:t xml:space="preserve">släget i Sverige behöver förbättras avseende </w:t>
      </w:r>
      <w:r w:rsidR="00042C55">
        <w:t>effekter av åtgärder som genom</w:t>
      </w:r>
      <w:r w:rsidR="00BC1CE7">
        <w:softHyphen/>
      </w:r>
      <w:r w:rsidR="00042C55">
        <w:t>förs för att förebygga brott och</w:t>
      </w:r>
      <w:r>
        <w:t xml:space="preserve"> öka trygghet, samt</w:t>
      </w:r>
      <w:r w:rsidR="00042C55">
        <w:t xml:space="preserve"> </w:t>
      </w:r>
      <w:r w:rsidR="004E1D16">
        <w:t xml:space="preserve">kriminalitetens </w:t>
      </w:r>
      <w:r w:rsidR="00E2345B">
        <w:t xml:space="preserve">samhällskostnader. </w:t>
      </w:r>
      <w:r w:rsidR="00547FB7">
        <w:t xml:space="preserve">För detta ändamål </w:t>
      </w:r>
      <w:r w:rsidR="00026680">
        <w:t>bör</w:t>
      </w:r>
      <w:r w:rsidR="00547FB7">
        <w:t xml:space="preserve"> Brottsförebyggande rådet (Brå) omvandlas till ett forsknings</w:t>
      </w:r>
      <w:r w:rsidR="00BC1CE7">
        <w:softHyphen/>
      </w:r>
      <w:r w:rsidR="00547FB7">
        <w:t>institut av liknande slag som till exempel</w:t>
      </w:r>
      <w:r w:rsidR="00E2345B">
        <w:t xml:space="preserve"> Institutet för arbetsmarknads- och utbildnings</w:t>
      </w:r>
      <w:r w:rsidR="00BC1CE7">
        <w:softHyphen/>
      </w:r>
      <w:r w:rsidR="00E2345B">
        <w:t xml:space="preserve">politisk utvärdering (IFAU) </w:t>
      </w:r>
      <w:r w:rsidR="00547FB7">
        <w:t>eller</w:t>
      </w:r>
      <w:r w:rsidR="00E2345B">
        <w:t xml:space="preserve"> Statens beredning för medicinsk och social utvärdering (SBU)</w:t>
      </w:r>
      <w:r w:rsidR="00547FB7">
        <w:t>, som utför och</w:t>
      </w:r>
      <w:r w:rsidR="00E2345B">
        <w:t xml:space="preserve"> sammanställer effektutvärderingar. </w:t>
      </w:r>
    </w:p>
    <w:p w:rsidR="0054504C" w:rsidP="00BC1CE7" w:rsidRDefault="00371D78" w14:paraId="6D38CF91" w14:textId="3803C02E">
      <w:r>
        <w:t>Vi</w:t>
      </w:r>
      <w:r w:rsidR="00271542">
        <w:t xml:space="preserve"> föreslår att </w:t>
      </w:r>
      <w:r w:rsidR="00547FB7">
        <w:t>det utreds hur Brå kan</w:t>
      </w:r>
      <w:r w:rsidR="00271542">
        <w:t xml:space="preserve"> </w:t>
      </w:r>
      <w:r w:rsidR="004E1D16">
        <w:t xml:space="preserve">omvandlas </w:t>
      </w:r>
      <w:r w:rsidR="00271542">
        <w:t xml:space="preserve">till ett nytt forskningsinstitut, som </w:t>
      </w:r>
      <w:r w:rsidR="004E1D16">
        <w:t xml:space="preserve">utöver befintligt ansvar även </w:t>
      </w:r>
      <w:r w:rsidR="00271542">
        <w:t xml:space="preserve">bör </w:t>
      </w:r>
      <w:r w:rsidR="00547FB7">
        <w:t xml:space="preserve">ges </w:t>
      </w:r>
      <w:r w:rsidR="00271542">
        <w:t xml:space="preserve">i uppdrag att bland annat </w:t>
      </w:r>
      <w:r w:rsidR="001807EE">
        <w:t xml:space="preserve">mäta brottslighetens kostnader, </w:t>
      </w:r>
      <w:r w:rsidR="004E1D16">
        <w:t xml:space="preserve">utveckla </w:t>
      </w:r>
      <w:r w:rsidR="00271542">
        <w:t xml:space="preserve">den nationella trygghetsundersökningen, utvärdera </w:t>
      </w:r>
      <w:r w:rsidR="004E1D16">
        <w:t>åtgärder med</w:t>
      </w:r>
      <w:r w:rsidR="00271542">
        <w:t xml:space="preserve"> nyttokostnadsanalys </w:t>
      </w:r>
      <w:r w:rsidR="004E1D16">
        <w:t>och tillhandahålla kommunerna ett system med metodstöd som s</w:t>
      </w:r>
      <w:r w:rsidRPr="004E1D16" w:rsidR="004E1D16">
        <w:t xml:space="preserve">ammanfattar </w:t>
      </w:r>
      <w:r w:rsidR="004E1D16">
        <w:t>e</w:t>
      </w:r>
      <w:r w:rsidRPr="004E1D16" w:rsidR="004E1D16">
        <w:t>vidensbaserad</w:t>
      </w:r>
      <w:r w:rsidR="004E1D16">
        <w:t>e åtgärder utifrån</w:t>
      </w:r>
      <w:r w:rsidRPr="004E1D16" w:rsidR="004E1D16">
        <w:t xml:space="preserve"> tillgänglig forskning</w:t>
      </w:r>
      <w:r w:rsidR="0023783B">
        <w:t>.</w:t>
      </w:r>
      <w:r w:rsidR="00547FB7">
        <w:t xml:space="preserve"> </w:t>
      </w:r>
      <w:r w:rsidR="00042C55">
        <w:t xml:space="preserve">Institutet bör </w:t>
      </w:r>
      <w:r w:rsidR="004E1D16">
        <w:t xml:space="preserve">vidare </w:t>
      </w:r>
      <w:r w:rsidR="00042C55">
        <w:t xml:space="preserve">genomföra studier baserade på experiment och kvasiexperiment för att studera kausala effekter relaterade till brottslighet och brottsbekämpning. </w:t>
      </w:r>
      <w:r w:rsidR="00271542">
        <w:t xml:space="preserve">I likhet med IFAU </w:t>
      </w:r>
      <w:r w:rsidR="0054504C">
        <w:t>kan</w:t>
      </w:r>
      <w:r w:rsidR="00271542">
        <w:t xml:space="preserve"> det </w:t>
      </w:r>
      <w:r w:rsidR="0054504C">
        <w:t xml:space="preserve">vara </w:t>
      </w:r>
      <w:r w:rsidR="00271542">
        <w:t xml:space="preserve">lämpligt att det nya forskningsinstitutet </w:t>
      </w:r>
      <w:r w:rsidR="00547FB7">
        <w:t>förläggs till</w:t>
      </w:r>
      <w:r w:rsidR="00271542">
        <w:t xml:space="preserve"> ett universitet som har en stark forskningsmiljö inom relevant fält och tillgång till kunskap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7143A19B304092B10290BAD8F91E5D"/>
        </w:placeholder>
      </w:sdtPr>
      <w:sdtEndPr>
        <w:rPr>
          <w:i w:val="0"/>
          <w:noProof w:val="0"/>
        </w:rPr>
      </w:sdtEndPr>
      <w:sdtContent>
        <w:p w:rsidR="00873DC7" w:rsidP="00873DC7" w:rsidRDefault="00873DC7" w14:paraId="1CBA3D20" w14:textId="77777777"/>
        <w:p w:rsidRPr="008E0FE2" w:rsidR="00873DC7" w:rsidP="00873DC7" w:rsidRDefault="00BC1CE7" w14:paraId="10A2EA98" w14:textId="23F9A5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0564" w14:paraId="0671168F" w14:textId="77777777">
        <w:trPr>
          <w:cantSplit/>
        </w:trPr>
        <w:tc>
          <w:tcPr>
            <w:tcW w:w="50" w:type="pct"/>
            <w:vAlign w:val="bottom"/>
          </w:tcPr>
          <w:p w:rsidR="009E0564" w:rsidRDefault="0023783B" w14:paraId="697886AE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9E0564" w:rsidRDefault="009E0564" w14:paraId="4FD3AB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84C2A0" w14:textId="550E91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4394" w14:textId="77777777" w:rsidR="001A5E3F" w:rsidRDefault="001A5E3F" w:rsidP="000C1CAD">
      <w:pPr>
        <w:spacing w:line="240" w:lineRule="auto"/>
      </w:pPr>
      <w:r>
        <w:separator/>
      </w:r>
    </w:p>
  </w:endnote>
  <w:endnote w:type="continuationSeparator" w:id="0">
    <w:p w14:paraId="1EA12ABE" w14:textId="77777777" w:rsidR="001A5E3F" w:rsidRDefault="001A5E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68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B097" w14:textId="13B5A2A6" w:rsidR="00262EA3" w:rsidRPr="00873DC7" w:rsidRDefault="00262EA3" w:rsidP="00873D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1FC8" w14:textId="77777777" w:rsidR="001A5E3F" w:rsidRDefault="001A5E3F" w:rsidP="000C1CAD">
      <w:pPr>
        <w:spacing w:line="240" w:lineRule="auto"/>
      </w:pPr>
      <w:r>
        <w:separator/>
      </w:r>
    </w:p>
  </w:footnote>
  <w:footnote w:type="continuationSeparator" w:id="0">
    <w:p w14:paraId="1649E388" w14:textId="77777777" w:rsidR="001A5E3F" w:rsidRDefault="001A5E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F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7CF348" wp14:editId="668DD5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B8F60" w14:textId="42DF6BBC" w:rsidR="00262EA3" w:rsidRDefault="00BC1C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5A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479D">
                                <w:t>1600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CF3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7AB8F60" w14:textId="42DF6BBC" w:rsidR="00262EA3" w:rsidRDefault="00BC1C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5A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479D">
                          <w:t>1600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2B72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8D9F" w14:textId="77777777" w:rsidR="00262EA3" w:rsidRDefault="00262EA3" w:rsidP="008563AC">
    <w:pPr>
      <w:jc w:val="right"/>
    </w:pPr>
  </w:p>
  <w:p w14:paraId="0FC3E8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314C" w14:textId="77777777" w:rsidR="00262EA3" w:rsidRDefault="00BC1C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35B012" wp14:editId="28B08A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C32E0A" w14:textId="58CB7B70" w:rsidR="00262EA3" w:rsidRDefault="00BC1C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3D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5A3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479D">
          <w:t>1600</w:t>
        </w:r>
      </w:sdtContent>
    </w:sdt>
  </w:p>
  <w:p w14:paraId="6DCA1204" w14:textId="6CACEA0D" w:rsidR="00262EA3" w:rsidRPr="008227B3" w:rsidRDefault="00BC1C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22223A" w14:textId="5035476B" w:rsidR="00262EA3" w:rsidRPr="008227B3" w:rsidRDefault="00BC1C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DC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DC7">
          <w:t>:2571</w:t>
        </w:r>
      </w:sdtContent>
    </w:sdt>
  </w:p>
  <w:p w14:paraId="44881829" w14:textId="31876742" w:rsidR="00262EA3" w:rsidRDefault="00BC1C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3DC7">
          <w:t>av Oliver Rosengren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13B7EF" w14:textId="6EF063A2" w:rsidR="00262EA3" w:rsidRDefault="00547FB7" w:rsidP="00283E0F">
        <w:pPr>
          <w:pStyle w:val="FSHRub2"/>
        </w:pPr>
        <w:r>
          <w:t>Omvandling av Brottsförebyggande 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8419E6" w14:textId="3C7402BC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3571F"/>
    <w:multiLevelType w:val="hybridMultilevel"/>
    <w:tmpl w:val="262813BE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6200445">
    <w:abstractNumId w:val="9"/>
  </w:num>
  <w:num w:numId="2" w16cid:durableId="1285694505">
    <w:abstractNumId w:val="8"/>
  </w:num>
  <w:num w:numId="3" w16cid:durableId="565646056">
    <w:abstractNumId w:val="15"/>
  </w:num>
  <w:num w:numId="4" w16cid:durableId="1280407697">
    <w:abstractNumId w:val="12"/>
  </w:num>
  <w:num w:numId="5" w16cid:durableId="1549998389">
    <w:abstractNumId w:val="16"/>
  </w:num>
  <w:num w:numId="6" w16cid:durableId="708604253">
    <w:abstractNumId w:val="17"/>
  </w:num>
  <w:num w:numId="7" w16cid:durableId="2047483873">
    <w:abstractNumId w:val="10"/>
  </w:num>
  <w:num w:numId="8" w16cid:durableId="979268747">
    <w:abstractNumId w:val="11"/>
  </w:num>
  <w:num w:numId="9" w16cid:durableId="1178958464">
    <w:abstractNumId w:val="14"/>
  </w:num>
  <w:num w:numId="10" w16cid:durableId="1375734491">
    <w:abstractNumId w:val="19"/>
  </w:num>
  <w:num w:numId="11" w16cid:durableId="1517620201">
    <w:abstractNumId w:val="18"/>
  </w:num>
  <w:num w:numId="12" w16cid:durableId="2085910190">
    <w:abstractNumId w:val="18"/>
  </w:num>
  <w:num w:numId="13" w16cid:durableId="1400597923">
    <w:abstractNumId w:val="3"/>
  </w:num>
  <w:num w:numId="14" w16cid:durableId="1738092511">
    <w:abstractNumId w:val="2"/>
  </w:num>
  <w:num w:numId="15" w16cid:durableId="1633054644">
    <w:abstractNumId w:val="1"/>
  </w:num>
  <w:num w:numId="16" w16cid:durableId="1466197211">
    <w:abstractNumId w:val="0"/>
  </w:num>
  <w:num w:numId="17" w16cid:durableId="933979531">
    <w:abstractNumId w:val="7"/>
  </w:num>
  <w:num w:numId="18" w16cid:durableId="827088104">
    <w:abstractNumId w:val="6"/>
  </w:num>
  <w:num w:numId="19" w16cid:durableId="342632000">
    <w:abstractNumId w:val="5"/>
  </w:num>
  <w:num w:numId="20" w16cid:durableId="843325291">
    <w:abstractNumId w:val="4"/>
  </w:num>
  <w:num w:numId="21" w16cid:durableId="227767147">
    <w:abstractNumId w:val="18"/>
  </w:num>
  <w:num w:numId="22" w16cid:durableId="2107723460">
    <w:abstractNumId w:val="18"/>
  </w:num>
  <w:num w:numId="23" w16cid:durableId="1230774520">
    <w:abstractNumId w:val="18"/>
  </w:num>
  <w:num w:numId="24" w16cid:durableId="1335494644">
    <w:abstractNumId w:val="18"/>
  </w:num>
  <w:num w:numId="25" w16cid:durableId="588076439">
    <w:abstractNumId w:val="18"/>
  </w:num>
  <w:num w:numId="26" w16cid:durableId="868028795">
    <w:abstractNumId w:val="19"/>
  </w:num>
  <w:num w:numId="27" w16cid:durableId="28914424">
    <w:abstractNumId w:val="19"/>
  </w:num>
  <w:num w:numId="28" w16cid:durableId="673454856">
    <w:abstractNumId w:val="19"/>
  </w:num>
  <w:num w:numId="29" w16cid:durableId="1612978948">
    <w:abstractNumId w:val="19"/>
  </w:num>
  <w:num w:numId="30" w16cid:durableId="516231617">
    <w:abstractNumId w:val="18"/>
  </w:num>
  <w:num w:numId="31" w16cid:durableId="639649604">
    <w:abstractNumId w:val="18"/>
  </w:num>
  <w:num w:numId="32" w16cid:durableId="267853954">
    <w:abstractNumId w:val="19"/>
  </w:num>
  <w:num w:numId="33" w16cid:durableId="2072069497">
    <w:abstractNumId w:val="18"/>
  </w:num>
  <w:num w:numId="34" w16cid:durableId="194074836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5A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680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C55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B4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7E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E3F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83B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542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D7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9AF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D1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02C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4C"/>
    <w:rsid w:val="005450D5"/>
    <w:rsid w:val="0054517B"/>
    <w:rsid w:val="00545C84"/>
    <w:rsid w:val="00547388"/>
    <w:rsid w:val="00547A51"/>
    <w:rsid w:val="00547FB7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3F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0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DC7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1D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E0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50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5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564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F1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CE7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77B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28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0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5B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9D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05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39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B7E7DA"/>
  <w15:chartTrackingRefBased/>
  <w15:docId w15:val="{72747400-6EB1-46D9-9B9C-D1F4BA2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E44CE4B68495C97B5D5ECF1E0B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42DB7-EF70-4D2B-A048-EA3CCED6A9E2}"/>
      </w:docPartPr>
      <w:docPartBody>
        <w:p w:rsidR="002640AB" w:rsidRDefault="002640AB">
          <w:pPr>
            <w:pStyle w:val="481E44CE4B68495C97B5D5ECF1E0B0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DCD03B26E6494DBDFB30E352ECF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75A80-7B9A-426F-8B61-B0752274CAA9}"/>
      </w:docPartPr>
      <w:docPartBody>
        <w:p w:rsidR="002640AB" w:rsidRDefault="002640AB">
          <w:pPr>
            <w:pStyle w:val="20DCD03B26E6494DBDFB30E352ECF2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7143A19B304092B10290BAD8F91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64BFA-34FC-4C01-A19E-BE82562CD999}"/>
      </w:docPartPr>
      <w:docPartBody>
        <w:p w:rsidR="0034659D" w:rsidRDefault="003465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131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AB"/>
    <w:rsid w:val="002640AB"/>
    <w:rsid w:val="00BC06DA"/>
    <w:rsid w:val="00BE077B"/>
    <w:rsid w:val="00F40055"/>
    <w:rsid w:val="00FF1F53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81E44CE4B68495C97B5D5ECF1E0B00B">
    <w:name w:val="481E44CE4B68495C97B5D5ECF1E0B00B"/>
  </w:style>
  <w:style w:type="paragraph" w:customStyle="1" w:styleId="20DCD03B26E6494DBDFB30E352ECF24C">
    <w:name w:val="20DCD03B26E6494DBDFB30E352ECF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86FA9-982F-4E10-AED0-CE7B8B34D360}"/>
</file>

<file path=customXml/itemProps2.xml><?xml version="1.0" encoding="utf-8"?>
<ds:datastoreItem xmlns:ds="http://schemas.openxmlformats.org/officeDocument/2006/customXml" ds:itemID="{893B4D22-4F65-44E5-B1C0-FCD619426B15}"/>
</file>

<file path=customXml/itemProps3.xml><?xml version="1.0" encoding="utf-8"?>
<ds:datastoreItem xmlns:ds="http://schemas.openxmlformats.org/officeDocument/2006/customXml" ds:itemID="{C5D8A9AE-4345-4035-B93A-ACC4065EE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1370</Characters>
  <Application>Microsoft Office Word</Application>
  <DocSecurity>0</DocSecurity>
  <Lines>28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Omvandla Brottsförebyggande rådet</vt:lpstr>
      <vt:lpstr>
      </vt:lpstr>
    </vt:vector>
  </TitlesOfParts>
  <Company>Sveriges riksdag</Company>
  <LinksUpToDate>false</LinksUpToDate>
  <CharactersWithSpaces>1561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