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787C">
        <w:tblPrEx>
          <w:tblCellMar>
            <w:top w:w="0" w:type="dxa"/>
            <w:bottom w:w="0" w:type="dxa"/>
          </w:tblCellMar>
        </w:tblPrEx>
        <w:trPr>
          <w:cantSplit/>
          <w:trHeight w:val="1720"/>
        </w:trPr>
        <w:tc>
          <w:tcPr>
            <w:tcW w:w="6024" w:type="dxa"/>
            <w:gridSpan w:val="2"/>
          </w:tcPr>
          <w:p w:rsidR="00E07638" w:rsidRPr="00E7787C" w:rsidRDefault="00E07638">
            <w:pPr>
              <w:pStyle w:val="HuvudRubrik"/>
            </w:pPr>
            <w:r w:rsidRPr="00E7787C">
              <w:t>Lagutskottets betänkande</w:t>
            </w:r>
          </w:p>
          <w:p w:rsidR="00E07638" w:rsidRPr="00E7787C" w:rsidRDefault="00E07638">
            <w:pPr>
              <w:pStyle w:val="HuvudRubrikRad2"/>
            </w:pPr>
            <w:bookmarkStart w:id="0" w:name="BetänkandeNr"/>
            <w:bookmarkEnd w:id="0"/>
            <w:r w:rsidRPr="00E7787C">
              <w:t>2003/04:LU14</w:t>
            </w:r>
          </w:p>
        </w:tc>
        <w:tc>
          <w:tcPr>
            <w:tcW w:w="1418" w:type="dxa"/>
            <w:tcBorders>
              <w:bottom w:val="nil"/>
            </w:tcBorders>
          </w:tcPr>
          <w:p w:rsidR="00E07638" w:rsidRPr="00E7787C" w:rsidRDefault="00E7787C">
            <w:pPr>
              <w:spacing w:line="230" w:lineRule="auto"/>
              <w:jc w:val="center"/>
            </w:pPr>
            <w:r w:rsidRPr="00E7787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7638" w:rsidRPr="00E7787C" w:rsidRDefault="00E07638">
            <w:pPr>
              <w:pStyle w:val="Normaltindrag"/>
              <w:jc w:val="center"/>
            </w:pPr>
          </w:p>
          <w:p w:rsidR="00E07638" w:rsidRPr="00E7787C" w:rsidRDefault="00E07638">
            <w:pPr>
              <w:pStyle w:val="StatusSida1"/>
            </w:pPr>
          </w:p>
          <w:p w:rsidR="00E07638" w:rsidRPr="00E7787C" w:rsidRDefault="00E07638">
            <w:pPr>
              <w:pStyle w:val="UtskriftsdatumSida1"/>
              <w:framePr w:wrap="around"/>
            </w:pPr>
          </w:p>
        </w:tc>
      </w:tr>
      <w:tr w:rsidR="00000000" w:rsidRPr="00E7787C">
        <w:tblPrEx>
          <w:tblCellMar>
            <w:top w:w="0" w:type="dxa"/>
            <w:bottom w:w="0" w:type="dxa"/>
          </w:tblCellMar>
        </w:tblPrEx>
        <w:trPr>
          <w:cantSplit/>
        </w:trPr>
        <w:tc>
          <w:tcPr>
            <w:tcW w:w="6024" w:type="dxa"/>
            <w:gridSpan w:val="2"/>
            <w:tcBorders>
              <w:bottom w:val="single" w:sz="4" w:space="0" w:color="auto"/>
            </w:tcBorders>
          </w:tcPr>
          <w:p w:rsidR="00E07638" w:rsidRPr="00E7787C" w:rsidRDefault="00E07638">
            <w:pPr>
              <w:pStyle w:val="DokumentRubrik"/>
              <w:rPr>
                <w:noProof w:val="0"/>
              </w:rPr>
            </w:pPr>
            <w:bookmarkStart w:id="1" w:name="Huvudrubrik"/>
            <w:bookmarkEnd w:id="1"/>
            <w:r w:rsidRPr="00E7787C">
              <w:rPr>
                <w:noProof w:val="0"/>
              </w:rPr>
              <w:t>Ändringar i årsredovisningslagen, m.m.</w:t>
            </w:r>
          </w:p>
        </w:tc>
        <w:tc>
          <w:tcPr>
            <w:tcW w:w="1418" w:type="dxa"/>
            <w:tcBorders>
              <w:bottom w:val="nil"/>
            </w:tcBorders>
          </w:tcPr>
          <w:p w:rsidR="00E07638" w:rsidRPr="00E7787C" w:rsidRDefault="00E07638"/>
        </w:tc>
      </w:tr>
      <w:tr w:rsidR="00000000" w:rsidRPr="00E7787C">
        <w:tblPrEx>
          <w:tblCellMar>
            <w:top w:w="0" w:type="dxa"/>
            <w:bottom w:w="0" w:type="dxa"/>
          </w:tblCellMar>
        </w:tblPrEx>
        <w:trPr>
          <w:cantSplit/>
          <w:trHeight w:hRule="exact" w:val="360"/>
        </w:trPr>
        <w:tc>
          <w:tcPr>
            <w:tcW w:w="3012" w:type="dxa"/>
          </w:tcPr>
          <w:p w:rsidR="00E07638" w:rsidRPr="00E7787C" w:rsidRDefault="00E07638"/>
        </w:tc>
        <w:tc>
          <w:tcPr>
            <w:tcW w:w="3012" w:type="dxa"/>
          </w:tcPr>
          <w:p w:rsidR="00E07638" w:rsidRPr="00E7787C" w:rsidRDefault="00E07638"/>
        </w:tc>
        <w:tc>
          <w:tcPr>
            <w:tcW w:w="1418" w:type="dxa"/>
          </w:tcPr>
          <w:p w:rsidR="00E07638" w:rsidRPr="00E7787C" w:rsidRDefault="00E07638"/>
        </w:tc>
      </w:tr>
    </w:tbl>
    <w:p w:rsidR="00E07638" w:rsidRPr="00E7787C" w:rsidRDefault="00E07638">
      <w:pPr>
        <w:pStyle w:val="Rubrik1"/>
        <w:rPr>
          <w:noProof w:val="0"/>
        </w:rPr>
      </w:pPr>
      <w:bookmarkStart w:id="2" w:name="_Toc57625112"/>
      <w:r w:rsidRPr="00E7787C">
        <w:rPr>
          <w:noProof w:val="0"/>
        </w:rPr>
        <w:t>Utskottets förslag till riksdagsbeslut</w:t>
      </w:r>
      <w:bookmarkEnd w:id="2"/>
    </w:p>
    <w:p w:rsidR="00E07638" w:rsidRPr="00E7787C" w:rsidRDefault="00E07638">
      <w:pPr>
        <w:pStyle w:val="Frslagspunkt"/>
        <w:rPr>
          <w:noProof w:val="0"/>
        </w:rPr>
      </w:pPr>
      <w:r w:rsidRPr="00E7787C">
        <w:rPr>
          <w:noProof w:val="0"/>
        </w:rPr>
        <w:t>1.</w:t>
      </w:r>
      <w:r w:rsidRPr="00E7787C">
        <w:rPr>
          <w:noProof w:val="0"/>
        </w:rPr>
        <w:tab/>
        <w:t>Årsredovisningslagen</w:t>
      </w:r>
    </w:p>
    <w:p w:rsidR="00E07638" w:rsidRPr="00E7787C" w:rsidRDefault="00E07638">
      <w:pPr>
        <w:pStyle w:val="Frslagstext"/>
      </w:pPr>
      <w:r w:rsidRPr="00E7787C">
        <w:t>Riksdagen antar av utskottet i bilagan framlagda förslag till</w:t>
      </w:r>
    </w:p>
    <w:p w:rsidR="00E07638" w:rsidRPr="00E7787C" w:rsidRDefault="00E07638">
      <w:pPr>
        <w:pStyle w:val="Frslagstext"/>
      </w:pPr>
      <w:r w:rsidRPr="00E7787C">
        <w:rPr>
          <w:i/>
        </w:rPr>
        <w:t xml:space="preserve">dels </w:t>
      </w:r>
      <w:r w:rsidRPr="00E7787C">
        <w:t>lag om ändring i lagen (2003:716) om ändring i årsredovisningsl</w:t>
      </w:r>
      <w:r w:rsidRPr="00E7787C">
        <w:t>a</w:t>
      </w:r>
      <w:r w:rsidRPr="00E7787C">
        <w:t>gen (1995:1554),</w:t>
      </w:r>
    </w:p>
    <w:p w:rsidR="00E07638" w:rsidRPr="00E7787C" w:rsidRDefault="00E07638">
      <w:pPr>
        <w:pStyle w:val="Frslagstext"/>
      </w:pPr>
      <w:r w:rsidRPr="00E7787C">
        <w:rPr>
          <w:i/>
        </w:rPr>
        <w:t xml:space="preserve">dels </w:t>
      </w:r>
      <w:r w:rsidRPr="00E7787C">
        <w:t>lag om ändring i lagen (2003:774) om ändring i årsredovisningsl</w:t>
      </w:r>
      <w:r w:rsidRPr="00E7787C">
        <w:t>a</w:t>
      </w:r>
      <w:r w:rsidRPr="00E7787C">
        <w:t>gen (1995:1554).</w:t>
      </w:r>
    </w:p>
    <w:p w:rsidR="00E07638" w:rsidRPr="00E7787C" w:rsidRDefault="00E07638">
      <w:pPr>
        <w:pStyle w:val="Frslagspunkt"/>
        <w:rPr>
          <w:noProof w:val="0"/>
        </w:rPr>
      </w:pPr>
      <w:bookmarkStart w:id="3" w:name="RESPARTI001"/>
      <w:bookmarkEnd w:id="3"/>
      <w:r w:rsidRPr="00E7787C">
        <w:rPr>
          <w:noProof w:val="0"/>
        </w:rPr>
        <w:t>2.</w:t>
      </w:r>
      <w:r w:rsidRPr="00E7787C">
        <w:rPr>
          <w:noProof w:val="0"/>
        </w:rPr>
        <w:tab/>
        <w:t>Lagen om årsredovisning i kreditinstitut och värdepappersbolag</w:t>
      </w:r>
    </w:p>
    <w:p w:rsidR="00E07638" w:rsidRPr="00E7787C" w:rsidRDefault="00E07638">
      <w:pPr>
        <w:pStyle w:val="Frslagstext"/>
      </w:pPr>
      <w:r w:rsidRPr="00E7787C">
        <w:t>Riksdagen antar av utskottet i bilagan framlagda förslag till</w:t>
      </w:r>
    </w:p>
    <w:p w:rsidR="00E07638" w:rsidRPr="00E7787C" w:rsidRDefault="00E07638">
      <w:pPr>
        <w:pStyle w:val="Frslagstext"/>
      </w:pPr>
      <w:r w:rsidRPr="00E7787C">
        <w:rPr>
          <w:i/>
        </w:rPr>
        <w:t xml:space="preserve">dels </w:t>
      </w:r>
      <w:r w:rsidRPr="00E7787C">
        <w:t>lag om ändring i lagen (2003:489) om ändring i lagen (1995:1559) om årsredovisning i kreditinstitut och värdepappersbolag,</w:t>
      </w:r>
    </w:p>
    <w:p w:rsidR="00E07638" w:rsidRPr="00E7787C" w:rsidRDefault="00E07638">
      <w:pPr>
        <w:pStyle w:val="Frslagstext"/>
      </w:pPr>
      <w:r w:rsidRPr="00E7787C">
        <w:rPr>
          <w:i/>
        </w:rPr>
        <w:t xml:space="preserve">dels </w:t>
      </w:r>
      <w:r w:rsidRPr="00E7787C">
        <w:t>lag om ändring i lagen (2003:772) om ändring i lagen (1995:1559) om årsredovisning i kreditinstitut och värdepappersbolag.</w:t>
      </w:r>
    </w:p>
    <w:p w:rsidR="00E07638" w:rsidRPr="00E7787C" w:rsidRDefault="00E07638">
      <w:pPr>
        <w:pStyle w:val="Frslagstext"/>
      </w:pPr>
      <w:bookmarkStart w:id="4" w:name="RESPARTI002"/>
      <w:bookmarkStart w:id="5" w:name="Nästa_Hpunkt"/>
      <w:bookmarkEnd w:id="4"/>
      <w:bookmarkEnd w:id="5"/>
    </w:p>
    <w:p w:rsidR="00E07638" w:rsidRPr="00E7787C" w:rsidRDefault="00E07638">
      <w:pPr>
        <w:pStyle w:val="Normaltindrag"/>
      </w:pPr>
    </w:p>
    <w:p w:rsidR="00E07638" w:rsidRPr="00E7787C" w:rsidRDefault="00E07638">
      <w:pPr>
        <w:pStyle w:val="OrtochDatum"/>
      </w:pPr>
      <w:r w:rsidRPr="00E7787C">
        <w:t>Stockholm den 4 december 2003</w:t>
      </w:r>
    </w:p>
    <w:p w:rsidR="00E07638" w:rsidRPr="00E7787C" w:rsidRDefault="00E07638">
      <w:pPr>
        <w:pStyle w:val="Pxx-utskottetsvgnar"/>
      </w:pPr>
      <w:r w:rsidRPr="00E7787C">
        <w:t>På lagutskottets vägnar</w:t>
      </w:r>
    </w:p>
    <w:p w:rsidR="00E07638" w:rsidRPr="00E7787C" w:rsidRDefault="00E07638">
      <w:pPr>
        <w:pStyle w:val="Ordfranden"/>
        <w:rPr>
          <w:noProof w:val="0"/>
        </w:rPr>
      </w:pPr>
      <w:bookmarkStart w:id="6" w:name="Ordförande"/>
      <w:bookmarkEnd w:id="6"/>
      <w:r w:rsidRPr="00E7787C">
        <w:rPr>
          <w:noProof w:val="0"/>
        </w:rPr>
        <w:t xml:space="preserve">Inger René </w:t>
      </w:r>
    </w:p>
    <w:p w:rsidR="00E07638" w:rsidRPr="00E7787C" w:rsidRDefault="00E07638">
      <w:pPr>
        <w:pStyle w:val="Deltagare"/>
        <w:spacing w:before="375"/>
        <w:rPr>
          <w:noProof w:val="0"/>
        </w:rPr>
      </w:pPr>
      <w:bookmarkStart w:id="7" w:name="Deltagare"/>
      <w:bookmarkEnd w:id="7"/>
      <w:r w:rsidRPr="00E7787C">
        <w:rPr>
          <w:noProof w:val="0"/>
        </w:rPr>
        <w:t>Följande ledamöter har deltagit i beslutet: Inger René (m), Marianne Carlström (s), Raimo Pärssinen (s), Jan Ertsborn (fp), Christina Nenes (s), Hillevi Larsson (s), Yvonne Andersson (kd), Tasso Stafilidis (v), Maria Hassan (s), Bertil Kjellberg (m), Rezene Tesfazion (s), Viviann Gerdin (c), Anneli Särnblad Stoors (s), Henrik von Sydow (m), Niclas Lindberg (s) och Johan Löfstrand (s).</w:t>
      </w:r>
    </w:p>
    <w:p w:rsidR="00E07638" w:rsidRPr="00E7787C" w:rsidRDefault="00E07638">
      <w:pPr>
        <w:pStyle w:val="Normaltindrag"/>
        <w:sectPr w:rsidR="00000000" w:rsidRPr="00E7787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7638" w:rsidRPr="00E7787C" w:rsidRDefault="00E07638">
      <w:pPr>
        <w:pStyle w:val="Rubrik1"/>
        <w:rPr>
          <w:noProof w:val="0"/>
        </w:rPr>
      </w:pPr>
      <w:bookmarkStart w:id="8" w:name="_Toc57625117"/>
      <w:r w:rsidRPr="00E7787C">
        <w:rPr>
          <w:noProof w:val="0"/>
        </w:rPr>
        <w:lastRenderedPageBreak/>
        <w:t>Utskottets överväganden</w:t>
      </w:r>
      <w:bookmarkEnd w:id="8"/>
    </w:p>
    <w:p w:rsidR="00E07638" w:rsidRPr="00E7787C" w:rsidRDefault="00E07638">
      <w:r w:rsidRPr="00E7787C">
        <w:t>Tidigare i höstas beslutade riksdagen vissa ändringar i bl.a. årsredovisning</w:t>
      </w:r>
      <w:r w:rsidRPr="00E7787C">
        <w:t>s</w:t>
      </w:r>
      <w:r w:rsidRPr="00E7787C">
        <w:t>lagen (1995:1554) och lagen (1995:1559) om årsredovisning i kreditinstitut och värdepappersbolag (prop. 2002/03:121, bet. 2003/04:LU2, rskr. 2003/04: 26, SFS 2003:772 och 774). Ändringarna skall träda i kraft den 1 januari 2004.</w:t>
      </w:r>
    </w:p>
    <w:p w:rsidR="00E07638" w:rsidRPr="00E7787C" w:rsidRDefault="00E07638">
      <w:pPr>
        <w:pStyle w:val="Normaltindrag"/>
      </w:pPr>
      <w:r w:rsidRPr="00E7787C">
        <w:t>Genom riksdagsbeslutet kom 4 kap. 9 § årsredovisningslagen att få ett ofullständigt innehåll på grund av att en ändring av paragrafens lydelse enligt ett tidigare riksdagsbeslut inte beaktats (se prop. 2002/03:99, bet. 2003/04: SkU2, rskr. 2003/04:17, SFS 2003:716).</w:t>
      </w:r>
    </w:p>
    <w:p w:rsidR="00E07638" w:rsidRPr="00E7787C" w:rsidRDefault="00E07638">
      <w:pPr>
        <w:pStyle w:val="Normaltindrag"/>
      </w:pPr>
      <w:r w:rsidRPr="00E7787C">
        <w:t>Därutöver kom även 5 kap. 1 § i lagen om årsredovisning i kreditinstitut och värdepappersbolag att få ett ofullständigt innehåll på grund av att två ändringar av paragrafens lydelse enligt två tidigare riksdagsbeslut inte fanns med i regeringens lagförslag (se prop. 2002/03:6, bet. 2002/03:LU1, rskr. 2002/03:43, SFS 2002:1063 och prop. 2002/03:56, bet. 2002/03:LU7, rskr. 2002/03:221, SFS 2003:489).</w:t>
      </w:r>
    </w:p>
    <w:p w:rsidR="00E07638" w:rsidRPr="00E7787C" w:rsidRDefault="00E07638">
      <w:pPr>
        <w:pStyle w:val="Normaltindrag"/>
      </w:pPr>
      <w:r w:rsidRPr="00E7787C">
        <w:t>Det är angeläget att felaktigheterna snarast möjligt rättas till. Utskottet lä</w:t>
      </w:r>
      <w:r w:rsidRPr="00E7787C">
        <w:t>g</w:t>
      </w:r>
      <w:r w:rsidRPr="00E7787C">
        <w:t>ger därför på eget initiativ fram ett förslag till justeringar av årsredovisning</w:t>
      </w:r>
      <w:r w:rsidRPr="00E7787C">
        <w:t>s</w:t>
      </w:r>
      <w:r w:rsidRPr="00E7787C">
        <w:t xml:space="preserve">lagen och lagen om årsredovisning i kreditinstitut och värdepappersbolag i enlighet med vad som framgår av bilagan till betänkandet. </w:t>
      </w:r>
    </w:p>
    <w:p w:rsidR="00E07638" w:rsidRPr="00E7787C" w:rsidRDefault="00E07638"/>
    <w:p w:rsidR="00E07638" w:rsidRPr="00E7787C" w:rsidRDefault="00E07638">
      <w:pPr>
        <w:pStyle w:val="Normaltindrag"/>
      </w:pPr>
    </w:p>
    <w:p w:rsidR="00E07638" w:rsidRPr="00E7787C" w:rsidRDefault="00E07638"/>
    <w:p w:rsidR="00E07638" w:rsidRPr="00E7787C" w:rsidRDefault="00E07638">
      <w:pPr>
        <w:pStyle w:val="Normaltindrag"/>
        <w:sectPr w:rsidR="00000000" w:rsidRPr="00E7787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7638" w:rsidRPr="00E7787C" w:rsidRDefault="00E07638">
      <w:pPr>
        <w:pStyle w:val="Bilaga"/>
      </w:pPr>
      <w:bookmarkStart w:id="9" w:name="_Toc57625125"/>
      <w:r w:rsidRPr="00E7787C">
        <w:t>Bilaga</w:t>
      </w:r>
    </w:p>
    <w:p w:rsidR="00E07638" w:rsidRPr="00E7787C" w:rsidRDefault="00E07638">
      <w:pPr>
        <w:pStyle w:val="Rubrik1"/>
        <w:rPr>
          <w:noProof w:val="0"/>
        </w:rPr>
      </w:pPr>
      <w:r w:rsidRPr="00E7787C">
        <w:rPr>
          <w:noProof w:val="0"/>
        </w:rPr>
        <w:t>Utskottets lagförslag</w:t>
      </w:r>
      <w:bookmarkEnd w:id="9"/>
    </w:p>
    <w:p w:rsidR="00E07638" w:rsidRPr="00E7787C" w:rsidRDefault="00E07638">
      <w:pPr>
        <w:pStyle w:val="R2"/>
        <w:spacing w:before="0"/>
      </w:pPr>
      <w:r w:rsidRPr="00E7787C">
        <w:t>1 Förslag till lag om ändring i lagen (2003:716) om ändring i årsredovisningsl</w:t>
      </w:r>
      <w:r w:rsidRPr="00E7787C">
        <w:t>a</w:t>
      </w:r>
      <w:r w:rsidRPr="00E7787C">
        <w:t>gen (1995:1554)</w:t>
      </w:r>
    </w:p>
    <w:p w:rsidR="00E07638" w:rsidRPr="00E7787C" w:rsidRDefault="00E07638">
      <w:pPr>
        <w:pStyle w:val="Normaltindrag"/>
      </w:pPr>
    </w:p>
    <w:p w:rsidR="00E07638" w:rsidRPr="00E7787C" w:rsidRDefault="00E07638">
      <w:r w:rsidRPr="00E7787C">
        <w:t>Härigenom föreskrivs att lagen (2003:716) om ändring i årsredovisningslagen (1995:1554) skall utgå.</w:t>
      </w:r>
    </w:p>
    <w:p w:rsidR="00E07638" w:rsidRPr="00E7787C" w:rsidRDefault="00E07638">
      <w:pPr>
        <w:pStyle w:val="Normaltindrag"/>
      </w:pPr>
    </w:p>
    <w:p w:rsidR="00E07638" w:rsidRPr="00E7787C" w:rsidRDefault="00E07638">
      <w:pPr>
        <w:pStyle w:val="Normaltindrag"/>
      </w:pPr>
      <w:r w:rsidRPr="00E7787C">
        <w:br w:type="page"/>
      </w:r>
    </w:p>
    <w:p w:rsidR="00E07638" w:rsidRPr="00E7787C" w:rsidRDefault="00E07638">
      <w:pPr>
        <w:pStyle w:val="R2"/>
        <w:spacing w:before="0"/>
      </w:pPr>
      <w:r w:rsidRPr="00E7787C">
        <w:t>2 Förslag till lag om ändring i lagen (2003:774) om ändring i årsredovisningsl</w:t>
      </w:r>
      <w:r w:rsidRPr="00E7787C">
        <w:t>a</w:t>
      </w:r>
      <w:r w:rsidRPr="00E7787C">
        <w:t>gen (1995:1554)</w:t>
      </w:r>
    </w:p>
    <w:p w:rsidR="00E07638" w:rsidRPr="00E7787C" w:rsidRDefault="00E07638"/>
    <w:p w:rsidR="00E07638" w:rsidRPr="00E7787C" w:rsidRDefault="00E07638">
      <w:r w:rsidRPr="00E7787C">
        <w:t>Härigenom föreskrivs att 4 kap. 9 § årsredovisningslagen (1995:1554) i stället för dess lydelse enligt lagen (2003:774) om ändring i nämnda lag skall ha följande lydelse.</w:t>
      </w:r>
    </w:p>
    <w:p w:rsidR="00E07638" w:rsidRPr="00E7787C" w:rsidRDefault="00E0763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7787C">
        <w:tblPrEx>
          <w:tblCellMar>
            <w:top w:w="0" w:type="dxa"/>
            <w:bottom w:w="0" w:type="dxa"/>
          </w:tblCellMar>
        </w:tblPrEx>
        <w:trPr>
          <w:tblHeader/>
        </w:trPr>
        <w:tc>
          <w:tcPr>
            <w:tcW w:w="3090" w:type="dxa"/>
          </w:tcPr>
          <w:p w:rsidR="00E07638" w:rsidRPr="00E7787C" w:rsidRDefault="00E07638">
            <w:pPr>
              <w:pStyle w:val="LagtextRubrik"/>
            </w:pPr>
            <w:r w:rsidRPr="00E7787C">
              <w:t>Lydelse enligt SFS 2003:774</w:t>
            </w:r>
          </w:p>
        </w:tc>
        <w:tc>
          <w:tcPr>
            <w:tcW w:w="3090" w:type="dxa"/>
          </w:tcPr>
          <w:p w:rsidR="00E07638" w:rsidRPr="00E7787C" w:rsidRDefault="00E07638">
            <w:pPr>
              <w:pStyle w:val="LagtextRubrik"/>
            </w:pPr>
            <w:r w:rsidRPr="00E7787C">
              <w:t>Föreslagen lydelse</w:t>
            </w:r>
          </w:p>
        </w:tc>
      </w:tr>
      <w:tr w:rsidR="00000000" w:rsidRPr="00E7787C">
        <w:tblPrEx>
          <w:tblCellMar>
            <w:top w:w="0" w:type="dxa"/>
            <w:bottom w:w="0" w:type="dxa"/>
          </w:tblCellMar>
        </w:tblPrEx>
        <w:tc>
          <w:tcPr>
            <w:tcW w:w="6180" w:type="dxa"/>
            <w:gridSpan w:val="2"/>
          </w:tcPr>
          <w:p w:rsidR="00E07638" w:rsidRPr="00E7787C" w:rsidRDefault="00E07638">
            <w:pPr>
              <w:pStyle w:val="Lagtext"/>
              <w:jc w:val="center"/>
              <w:rPr>
                <w:b/>
              </w:rPr>
            </w:pPr>
            <w:r w:rsidRPr="00E7787C">
              <w:rPr>
                <w:b/>
              </w:rPr>
              <w:t>4 kap.</w:t>
            </w:r>
          </w:p>
          <w:p w:rsidR="00E07638" w:rsidRPr="00E7787C" w:rsidRDefault="00E07638">
            <w:pPr>
              <w:pStyle w:val="Lagtext"/>
              <w:jc w:val="center"/>
            </w:pPr>
            <w:r w:rsidRPr="00E7787C">
              <w:t>9 §</w:t>
            </w:r>
          </w:p>
        </w:tc>
      </w:tr>
      <w:tr w:rsidR="00000000" w:rsidRPr="00E7787C">
        <w:tblPrEx>
          <w:tblCellMar>
            <w:top w:w="0" w:type="dxa"/>
            <w:bottom w:w="0" w:type="dxa"/>
          </w:tblCellMar>
        </w:tblPrEx>
        <w:tc>
          <w:tcPr>
            <w:tcW w:w="6180" w:type="dxa"/>
            <w:gridSpan w:val="2"/>
          </w:tcPr>
          <w:p w:rsidR="00E07638" w:rsidRPr="00E7787C" w:rsidRDefault="00E07638">
            <w:pPr>
              <w:pStyle w:val="LagtextIndrag"/>
            </w:pPr>
            <w:r w:rsidRPr="00E7787C">
              <w:t>Omsättningstillgångar skall, om inte annat följer av 10 §, 12 §, 14 a § eller 14 e §, tas upp till det lägsta av anskaffningsvärdet och netto</w:t>
            </w:r>
            <w:r w:rsidRPr="00E7787C">
              <w:softHyphen/>
              <w:t>försälj</w:t>
            </w:r>
            <w:r w:rsidRPr="00E7787C">
              <w:softHyphen/>
              <w:t>nings</w:t>
            </w:r>
            <w:r w:rsidRPr="00E7787C">
              <w:softHyphen/>
              <w:t>värdet på balansdagen.</w:t>
            </w:r>
          </w:p>
          <w:p w:rsidR="00E07638" w:rsidRPr="00E7787C" w:rsidRDefault="00E07638">
            <w:pPr>
              <w:pStyle w:val="LagtextIndrag"/>
            </w:pPr>
            <w:r w:rsidRPr="00E7787C">
              <w:t>Med anskaffningsvärde förstås, om inte annat följer av 11 §, utgifterna för tillgångens förvärv eller tillverkning. Vid bestämmandet av an</w:t>
            </w:r>
            <w:r w:rsidRPr="00E7787C">
              <w:softHyphen/>
              <w:t>skaffnings</w:t>
            </w:r>
            <w:r w:rsidRPr="00E7787C">
              <w:softHyphen/>
              <w:t>värdet tillämpas 3 § andra–fjärde styckena.</w:t>
            </w:r>
          </w:p>
          <w:p w:rsidR="00E07638" w:rsidRPr="00E7787C" w:rsidRDefault="00E07638">
            <w:pPr>
              <w:pStyle w:val="LagtextIndrag"/>
            </w:pPr>
            <w:r w:rsidRPr="00E7787C">
              <w:t>Med nettoförsäljningsvärde av</w:t>
            </w:r>
            <w:r w:rsidRPr="00E7787C">
              <w:softHyphen/>
              <w:t>ses försäljningsvärdet efter avdrag för berä</w:t>
            </w:r>
            <w:r w:rsidRPr="00E7787C">
              <w:t>k</w:t>
            </w:r>
            <w:r w:rsidRPr="00E7787C">
              <w:t>nad försäljningskostnad. Om det finns särskilda skäl, får åter</w:t>
            </w:r>
            <w:r w:rsidRPr="00E7787C">
              <w:softHyphen/>
              <w:t>an</w:t>
            </w:r>
            <w:r w:rsidRPr="00E7787C">
              <w:softHyphen/>
              <w:t>skaffnings</w:t>
            </w:r>
            <w:r w:rsidRPr="00E7787C">
              <w:softHyphen/>
              <w:t>värdet, i förekom</w:t>
            </w:r>
            <w:r w:rsidRPr="00E7787C">
              <w:softHyphen/>
              <w:t>mande fall med avdrag för in</w:t>
            </w:r>
            <w:r w:rsidRPr="00E7787C">
              <w:softHyphen/>
              <w:t>kurans, eller något annat värde som är förenligt med 2 kap. 2 och 3 §§ användas i stället för netto</w:t>
            </w:r>
            <w:r w:rsidRPr="00E7787C">
              <w:softHyphen/>
              <w:t>för</w:t>
            </w:r>
            <w:r w:rsidRPr="00E7787C">
              <w:softHyphen/>
              <w:t>säljningsvärdet.</w:t>
            </w:r>
          </w:p>
          <w:p w:rsidR="00E07638" w:rsidRPr="00E7787C" w:rsidRDefault="00E07638">
            <w:pPr>
              <w:pStyle w:val="LagtextIndrag"/>
            </w:pPr>
            <w:r w:rsidRPr="00E7787C">
              <w:t>Med återanskaffningsvärde avses det belopp som motsvarar den utgift för anskaffandet som företaget skulle ha haft, om tillgången anskaffats på balan</w:t>
            </w:r>
            <w:r w:rsidRPr="00E7787C">
              <w:t>s</w:t>
            </w:r>
            <w:r w:rsidRPr="00E7787C">
              <w:t xml:space="preserve">dagen.  </w:t>
            </w:r>
          </w:p>
        </w:tc>
      </w:tr>
      <w:tr w:rsidR="00000000" w:rsidRPr="00E7787C">
        <w:tblPrEx>
          <w:tblCellMar>
            <w:top w:w="0" w:type="dxa"/>
            <w:bottom w:w="0" w:type="dxa"/>
          </w:tblCellMar>
        </w:tblPrEx>
        <w:tc>
          <w:tcPr>
            <w:tcW w:w="3090" w:type="dxa"/>
          </w:tcPr>
          <w:p w:rsidR="00E07638" w:rsidRPr="00E7787C" w:rsidRDefault="00E07638">
            <w:pPr>
              <w:pStyle w:val="LagtextIndrag"/>
            </w:pPr>
            <w:r w:rsidRPr="00E7787C">
              <w:t>Om företaget drivs av en fysisk person eller ett dödsbo, får djur i jord</w:t>
            </w:r>
            <w:r w:rsidRPr="00E7787C">
              <w:softHyphen/>
            </w:r>
            <w:r w:rsidRPr="00E7787C">
              <w:softHyphen/>
              <w:t xml:space="preserve">bruk eller renskötsel värderas till det värde som fastställs av </w:t>
            </w:r>
            <w:r w:rsidRPr="00E7787C">
              <w:rPr>
                <w:i/>
              </w:rPr>
              <w:t>Riksska</w:t>
            </w:r>
            <w:r w:rsidRPr="00E7787C">
              <w:rPr>
                <w:i/>
              </w:rPr>
              <w:t>t</w:t>
            </w:r>
            <w:r w:rsidRPr="00E7787C">
              <w:rPr>
                <w:i/>
              </w:rPr>
              <w:t>teverket.</w:t>
            </w:r>
          </w:p>
        </w:tc>
        <w:tc>
          <w:tcPr>
            <w:tcW w:w="3090" w:type="dxa"/>
          </w:tcPr>
          <w:p w:rsidR="00E07638" w:rsidRPr="00E7787C" w:rsidRDefault="00E07638">
            <w:pPr>
              <w:pStyle w:val="LagtextIndrag"/>
            </w:pPr>
            <w:r w:rsidRPr="00E7787C">
              <w:t xml:space="preserve">Om företaget drivs av en fysisk person eller ett dödsbo, får djur i jordbruk eller renskötsel värderas till det värde som fastställs av </w:t>
            </w:r>
            <w:r w:rsidRPr="00E7787C">
              <w:rPr>
                <w:i/>
              </w:rPr>
              <w:t>Skatteve</w:t>
            </w:r>
            <w:r w:rsidRPr="00E7787C">
              <w:rPr>
                <w:i/>
              </w:rPr>
              <w:t>r</w:t>
            </w:r>
            <w:r w:rsidRPr="00E7787C">
              <w:rPr>
                <w:i/>
              </w:rPr>
              <w:t>ket.</w:t>
            </w:r>
          </w:p>
        </w:tc>
      </w:tr>
    </w:tbl>
    <w:p w:rsidR="00E07638" w:rsidRPr="00E7787C" w:rsidRDefault="00E07638">
      <w:pPr>
        <w:pStyle w:val="Normaltindrag"/>
      </w:pPr>
    </w:p>
    <w:p w:rsidR="00E07638" w:rsidRPr="00E7787C" w:rsidRDefault="00E07638">
      <w:pPr>
        <w:pStyle w:val="Normaltindrag"/>
      </w:pPr>
      <w:r w:rsidRPr="00E7787C">
        <w:br w:type="page"/>
      </w:r>
    </w:p>
    <w:p w:rsidR="00E07638" w:rsidRPr="00E7787C" w:rsidRDefault="00E07638">
      <w:pPr>
        <w:pStyle w:val="R2"/>
        <w:spacing w:before="0"/>
      </w:pPr>
      <w:r w:rsidRPr="00E7787C">
        <w:t>3 Förslag till lag om ändring i lagen (2003:489) om ändring i lagen (1995:1559) om årsredovisning i kreditinstitut och värdepappersbolag</w:t>
      </w:r>
    </w:p>
    <w:p w:rsidR="00E07638" w:rsidRPr="00E7787C" w:rsidRDefault="00E07638">
      <w:pPr>
        <w:pStyle w:val="Normaltindrag"/>
      </w:pPr>
    </w:p>
    <w:p w:rsidR="00E07638" w:rsidRPr="00E7787C" w:rsidRDefault="00E07638">
      <w:r w:rsidRPr="00E7787C">
        <w:t>Härigenom föreskrivs att lagen (2003:489) om ändring i lagen (1995:1559) om årsredovisning i kreditinstitut och värdepappersbolag skall utgå.</w:t>
      </w:r>
    </w:p>
    <w:p w:rsidR="00E07638" w:rsidRPr="00E7787C" w:rsidRDefault="00E07638">
      <w:pPr>
        <w:pStyle w:val="Normaltindrag"/>
      </w:pPr>
    </w:p>
    <w:p w:rsidR="00E07638" w:rsidRPr="00E7787C" w:rsidRDefault="00E07638">
      <w:pPr>
        <w:pStyle w:val="Normaltindrag"/>
      </w:pPr>
      <w:r w:rsidRPr="00E7787C">
        <w:br w:type="page"/>
      </w:r>
    </w:p>
    <w:p w:rsidR="00E07638" w:rsidRPr="00E7787C" w:rsidRDefault="00E07638">
      <w:pPr>
        <w:pStyle w:val="R2"/>
        <w:spacing w:before="0"/>
      </w:pPr>
      <w:r w:rsidRPr="00E7787C">
        <w:t>4 Förslag till lag om ändring i lagen (2003:772) om ändring i lagen (1995:1559) om årsredovisning i kreditinstitut och värdepappersbolag</w:t>
      </w:r>
    </w:p>
    <w:p w:rsidR="00E07638" w:rsidRPr="00E7787C" w:rsidRDefault="00E07638">
      <w:pPr>
        <w:pStyle w:val="Normaltindrag"/>
      </w:pPr>
    </w:p>
    <w:p w:rsidR="00E07638" w:rsidRPr="00E7787C" w:rsidRDefault="00E07638">
      <w:r w:rsidRPr="00E7787C">
        <w:t>Härigenom föreskrivs att 5 kap. 1 § lagen (1995:1559) om årsredovisning i kreditinstitut och värdepappersbolag i stället för dess lydelse enligt lagen (2003:772) om ändring i nämnda lag skall ha följande lydelse.</w:t>
      </w:r>
    </w:p>
    <w:p w:rsidR="00E07638" w:rsidRPr="00E7787C" w:rsidRDefault="00E0763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7787C">
        <w:tblPrEx>
          <w:tblCellMar>
            <w:top w:w="0" w:type="dxa"/>
            <w:bottom w:w="0" w:type="dxa"/>
          </w:tblCellMar>
        </w:tblPrEx>
        <w:trPr>
          <w:tblHeader/>
        </w:trPr>
        <w:tc>
          <w:tcPr>
            <w:tcW w:w="3090" w:type="dxa"/>
          </w:tcPr>
          <w:p w:rsidR="00E07638" w:rsidRPr="00E7787C" w:rsidRDefault="00E07638">
            <w:pPr>
              <w:pStyle w:val="LagtextRubrik"/>
            </w:pPr>
            <w:r w:rsidRPr="00E7787C">
              <w:t>Lydelse enligt SFS 2003:772</w:t>
            </w:r>
          </w:p>
        </w:tc>
        <w:tc>
          <w:tcPr>
            <w:tcW w:w="3090" w:type="dxa"/>
          </w:tcPr>
          <w:p w:rsidR="00E07638" w:rsidRPr="00E7787C" w:rsidRDefault="00E07638">
            <w:pPr>
              <w:pStyle w:val="LagtextRubrik"/>
            </w:pPr>
            <w:r w:rsidRPr="00E7787C">
              <w:t>Föreslagen lydelse</w:t>
            </w:r>
          </w:p>
        </w:tc>
      </w:tr>
      <w:tr w:rsidR="00000000" w:rsidRPr="00E7787C">
        <w:tblPrEx>
          <w:tblCellMar>
            <w:top w:w="0" w:type="dxa"/>
            <w:bottom w:w="0" w:type="dxa"/>
          </w:tblCellMar>
        </w:tblPrEx>
        <w:tc>
          <w:tcPr>
            <w:tcW w:w="6180" w:type="dxa"/>
            <w:gridSpan w:val="2"/>
          </w:tcPr>
          <w:p w:rsidR="00E07638" w:rsidRPr="00E7787C" w:rsidRDefault="00E07638">
            <w:pPr>
              <w:pStyle w:val="Lagtext"/>
              <w:jc w:val="center"/>
              <w:rPr>
                <w:b/>
              </w:rPr>
            </w:pPr>
            <w:r w:rsidRPr="00E7787C">
              <w:rPr>
                <w:b/>
              </w:rPr>
              <w:t>5 kap.</w:t>
            </w:r>
          </w:p>
          <w:p w:rsidR="00E07638" w:rsidRPr="00E7787C" w:rsidRDefault="00E07638">
            <w:pPr>
              <w:pStyle w:val="Lagtext"/>
              <w:jc w:val="center"/>
            </w:pPr>
            <w:r w:rsidRPr="00E7787C">
              <w:t>1 §</w:t>
            </w:r>
          </w:p>
        </w:tc>
      </w:tr>
      <w:tr w:rsidR="00000000" w:rsidRPr="00E7787C">
        <w:tblPrEx>
          <w:tblCellMar>
            <w:top w:w="0" w:type="dxa"/>
            <w:bottom w:w="0" w:type="dxa"/>
          </w:tblCellMar>
        </w:tblPrEx>
        <w:tc>
          <w:tcPr>
            <w:tcW w:w="6180" w:type="dxa"/>
            <w:gridSpan w:val="2"/>
          </w:tcPr>
          <w:p w:rsidR="00E07638" w:rsidRPr="00E7787C" w:rsidRDefault="00E07638">
            <w:pPr>
              <w:pStyle w:val="LagtextIndrag"/>
            </w:pPr>
            <w:r w:rsidRPr="00E7787C">
              <w:t>Utöver vad som följer av övriga bestämmelser i denna lag skall årsredovi</w:t>
            </w:r>
            <w:r w:rsidRPr="00E7787C">
              <w:t>s</w:t>
            </w:r>
            <w:r w:rsidRPr="00E7787C">
              <w:t>ningen innehålla de upplysningar som anges i 3–6 §§ nedan. Upplysningarna skall lämnas i noter. Om det inte står i strid med kravet på överskådlighet, får upplysningarna i stället lämnas i balansräkningen eller resultaträkningen. Vidare skall, med beaktande av vad som föreskrivs i 2 §, följande bestämme</w:t>
            </w:r>
            <w:r w:rsidRPr="00E7787C">
              <w:t>l</w:t>
            </w:r>
            <w:r w:rsidRPr="00E7787C">
              <w:t>ser om tilläggsupplysningar i 5 kap. årsredovisningslagen (1995:1554) tillä</w:t>
            </w:r>
            <w:r w:rsidRPr="00E7787C">
              <w:t>m</w:t>
            </w:r>
            <w:r w:rsidRPr="00E7787C">
              <w:t>pas:</w:t>
            </w:r>
          </w:p>
          <w:p w:rsidR="00E07638" w:rsidRPr="00E7787C" w:rsidRDefault="00E07638">
            <w:pPr>
              <w:pStyle w:val="LagtextIndrag"/>
            </w:pPr>
            <w:r w:rsidRPr="00E7787C">
              <w:t>1 § andra stycket om hänvisningar till noter,</w:t>
            </w:r>
          </w:p>
          <w:p w:rsidR="00E07638" w:rsidRPr="00E7787C" w:rsidRDefault="00E07638">
            <w:pPr>
              <w:pStyle w:val="LagtextIndrag"/>
            </w:pPr>
            <w:r w:rsidRPr="00E7787C">
              <w:t>2 § om värderings- och omräkningsprinciper,</w:t>
            </w:r>
          </w:p>
          <w:p w:rsidR="00E07638" w:rsidRPr="00E7787C" w:rsidRDefault="00E07638">
            <w:pPr>
              <w:pStyle w:val="LagtextIndrag"/>
            </w:pPr>
            <w:r w:rsidRPr="00E7787C">
              <w:t>3 § om anläggningstillgångar,</w:t>
            </w:r>
          </w:p>
          <w:p w:rsidR="00E07638" w:rsidRPr="00E7787C" w:rsidRDefault="00E07638">
            <w:pPr>
              <w:pStyle w:val="LagtextIndrag"/>
            </w:pPr>
            <w:r w:rsidRPr="00E7787C">
              <w:t>4 § om uppgifter om taxeringsvärden,</w:t>
            </w:r>
          </w:p>
          <w:p w:rsidR="00E07638" w:rsidRPr="00E7787C" w:rsidRDefault="00E07638">
            <w:pPr>
              <w:pStyle w:val="LagtextIndrag"/>
            </w:pPr>
            <w:r w:rsidRPr="00E7787C">
              <w:t>4 a §, 4 b § första–tredje styckena och 4 c § om finansiella instru</w:t>
            </w:r>
            <w:r w:rsidRPr="00E7787C">
              <w:softHyphen/>
              <w:t>ment,</w:t>
            </w:r>
          </w:p>
          <w:p w:rsidR="00E07638" w:rsidRPr="00E7787C" w:rsidRDefault="00E07638">
            <w:pPr>
              <w:pStyle w:val="LagtextIndrag"/>
            </w:pPr>
            <w:r w:rsidRPr="00E7787C">
              <w:t>5 § om uppskrivningsfond och fond för verkligt värde,</w:t>
            </w:r>
          </w:p>
          <w:p w:rsidR="00E07638" w:rsidRPr="00E7787C" w:rsidRDefault="00E07638">
            <w:pPr>
              <w:pStyle w:val="LagtextIndrag"/>
            </w:pPr>
            <w:r w:rsidRPr="00E7787C">
              <w:t>8 och 9 §§ om uppgifter om dotterföretag och vissa andra företag,</w:t>
            </w:r>
          </w:p>
          <w:p w:rsidR="00E07638" w:rsidRPr="00E7787C" w:rsidRDefault="00E07638">
            <w:pPr>
              <w:pStyle w:val="LagtextIndrag"/>
            </w:pPr>
            <w:r w:rsidRPr="00E7787C">
              <w:t>12 § om lån till ledande befattningshavare,</w:t>
            </w:r>
          </w:p>
          <w:p w:rsidR="00E07638" w:rsidRPr="00E7787C" w:rsidRDefault="00E07638">
            <w:pPr>
              <w:pStyle w:val="LagtextIndrag"/>
            </w:pPr>
            <w:r w:rsidRPr="00E7787C">
              <w:t>13 § om konvertibla lån,</w:t>
            </w:r>
          </w:p>
          <w:p w:rsidR="00E07638" w:rsidRPr="00E7787C" w:rsidRDefault="00E07638">
            <w:pPr>
              <w:pStyle w:val="LagtextIndrag"/>
            </w:pPr>
            <w:r w:rsidRPr="00E7787C">
              <w:t>14 § andra och tredje styckena om förändringar i eget kapital m.m.,</w:t>
            </w:r>
          </w:p>
          <w:p w:rsidR="00E07638" w:rsidRPr="00E7787C" w:rsidRDefault="00E07638">
            <w:pPr>
              <w:pStyle w:val="LagtextIndrag"/>
            </w:pPr>
            <w:r w:rsidRPr="00E7787C">
              <w:t>16 § första stycket och 17 § första stycket om upplysningar om skatt,</w:t>
            </w:r>
          </w:p>
          <w:p w:rsidR="00E07638" w:rsidRPr="00E7787C" w:rsidRDefault="00E07638">
            <w:pPr>
              <w:pStyle w:val="LagtextIndrag"/>
            </w:pPr>
            <w:r w:rsidRPr="00E7787C">
              <w:t>18 § om medelantalet anställda under räkenskapsåret,</w:t>
            </w:r>
          </w:p>
        </w:tc>
      </w:tr>
      <w:tr w:rsidR="00000000" w:rsidRPr="00E7787C">
        <w:tblPrEx>
          <w:tblCellMar>
            <w:top w:w="0" w:type="dxa"/>
            <w:bottom w:w="0" w:type="dxa"/>
          </w:tblCellMar>
        </w:tblPrEx>
        <w:tc>
          <w:tcPr>
            <w:tcW w:w="3090" w:type="dxa"/>
          </w:tcPr>
          <w:p w:rsidR="00E07638" w:rsidRPr="00E7787C" w:rsidRDefault="00E07638">
            <w:pPr>
              <w:pStyle w:val="LagtextIndrag"/>
            </w:pPr>
          </w:p>
        </w:tc>
        <w:tc>
          <w:tcPr>
            <w:tcW w:w="3090" w:type="dxa"/>
          </w:tcPr>
          <w:p w:rsidR="00E07638" w:rsidRPr="00E7787C" w:rsidRDefault="00E07638">
            <w:pPr>
              <w:pStyle w:val="LagtextIndrag"/>
              <w:rPr>
                <w:i/>
              </w:rPr>
            </w:pPr>
            <w:r w:rsidRPr="00E7787C">
              <w:rPr>
                <w:i/>
              </w:rPr>
              <w:t>18 a § om sjukfrånvaro,</w:t>
            </w:r>
          </w:p>
          <w:p w:rsidR="00E07638" w:rsidRPr="00E7787C" w:rsidRDefault="00E07638">
            <w:pPr>
              <w:pStyle w:val="LagtextIndrag"/>
              <w:rPr>
                <w:i/>
              </w:rPr>
            </w:pPr>
            <w:r w:rsidRPr="00E7787C">
              <w:rPr>
                <w:i/>
              </w:rPr>
              <w:t>18 b § om könsfördelningen bland ledande befattningshavare,</w:t>
            </w:r>
          </w:p>
        </w:tc>
      </w:tr>
      <w:tr w:rsidR="00000000" w:rsidRPr="00E7787C">
        <w:tblPrEx>
          <w:tblCellMar>
            <w:top w:w="0" w:type="dxa"/>
            <w:bottom w:w="0" w:type="dxa"/>
          </w:tblCellMar>
        </w:tblPrEx>
        <w:tc>
          <w:tcPr>
            <w:tcW w:w="6180" w:type="dxa"/>
            <w:gridSpan w:val="2"/>
          </w:tcPr>
          <w:p w:rsidR="00E07638" w:rsidRPr="00E7787C" w:rsidRDefault="00E07638">
            <w:pPr>
              <w:pStyle w:val="LagtextIndrag"/>
            </w:pPr>
            <w:r w:rsidRPr="00E7787C">
              <w:t>19–21 §§ om löner, andra ersättningar och sociala kostnader,</w:t>
            </w:r>
          </w:p>
          <w:p w:rsidR="00E07638" w:rsidRPr="00E7787C" w:rsidRDefault="00E07638">
            <w:pPr>
              <w:pStyle w:val="LagtextIndrag"/>
            </w:pPr>
            <w:r w:rsidRPr="00E7787C">
              <w:t>22 § om pensioner och liknande förmåner,</w:t>
            </w:r>
          </w:p>
          <w:p w:rsidR="00E07638" w:rsidRPr="00E7787C" w:rsidRDefault="00E07638">
            <w:pPr>
              <w:pStyle w:val="LagtextIndrag"/>
            </w:pPr>
            <w:r w:rsidRPr="00E7787C">
              <w:t>23 § om tidigare styrelse och verkställande direktör,</w:t>
            </w:r>
          </w:p>
          <w:p w:rsidR="00E07638" w:rsidRPr="00E7787C" w:rsidRDefault="00E07638">
            <w:pPr>
              <w:pStyle w:val="LagtextIndrag"/>
            </w:pPr>
            <w:r w:rsidRPr="00E7787C">
              <w:t>24 § om suppleanter och vice verkställande direktör,</w:t>
            </w:r>
          </w:p>
          <w:p w:rsidR="00E07638" w:rsidRPr="00E7787C" w:rsidRDefault="00E07638">
            <w:pPr>
              <w:pStyle w:val="LagtextIndrag"/>
            </w:pPr>
            <w:r w:rsidRPr="00E7787C">
              <w:t>25 § om avtal om avgångsvederlag, samt</w:t>
            </w:r>
          </w:p>
          <w:p w:rsidR="00E07638" w:rsidRPr="00E7787C" w:rsidRDefault="00E07638">
            <w:pPr>
              <w:pStyle w:val="LagtextIndrag"/>
            </w:pPr>
            <w:r w:rsidRPr="00E7787C">
              <w:t>26 § om uppgift om moderföretag.</w:t>
            </w:r>
          </w:p>
        </w:tc>
      </w:tr>
    </w:tbl>
    <w:p w:rsidR="00E07638" w:rsidRPr="00E7787C" w:rsidRDefault="00E07638">
      <w:pPr>
        <w:pStyle w:val="Normaltindrag"/>
      </w:pPr>
    </w:p>
    <w:p w:rsidR="00E07638" w:rsidRPr="00E7787C" w:rsidRDefault="00E07638">
      <w:pPr>
        <w:pStyle w:val="Normaltindrag"/>
      </w:pPr>
    </w:p>
    <w:p w:rsidR="00E07638" w:rsidRPr="00E7787C" w:rsidRDefault="00E07638">
      <w:pPr>
        <w:pStyle w:val="Normaltindrag"/>
      </w:pPr>
    </w:p>
    <w:p w:rsidR="00E07638" w:rsidRPr="00E7787C" w:rsidRDefault="00E07638">
      <w:pPr>
        <w:rPr>
          <w:b/>
        </w:rPr>
      </w:pPr>
    </w:p>
    <w:p w:rsidR="00E07638" w:rsidRPr="00E7787C" w:rsidRDefault="00E07638">
      <w:pPr>
        <w:pStyle w:val="Tryckort"/>
        <w:framePr w:wrap="around"/>
        <w:jc w:val="right"/>
      </w:pPr>
      <w:r w:rsidRPr="00E7787C">
        <w:t>Elanders Gotab, Stockholm  2003</w:t>
      </w:r>
    </w:p>
    <w:p w:rsidR="00E07638" w:rsidRPr="00E7787C" w:rsidRDefault="00E07638">
      <w:pPr>
        <w:pStyle w:val="Normaltindrag"/>
      </w:pPr>
    </w:p>
    <w:sectPr w:rsidR="00E07638" w:rsidRPr="00E7787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638" w:rsidRPr="00E7787C" w:rsidRDefault="00E07638">
      <w:pPr>
        <w:spacing w:before="0" w:line="240" w:lineRule="auto"/>
      </w:pPr>
      <w:r w:rsidRPr="00E7787C">
        <w:separator/>
      </w:r>
    </w:p>
  </w:endnote>
  <w:endnote w:type="continuationSeparator" w:id="0">
    <w:p w:rsidR="00E07638" w:rsidRPr="00E7787C" w:rsidRDefault="00E07638">
      <w:pPr>
        <w:spacing w:before="0" w:line="240" w:lineRule="auto"/>
      </w:pPr>
      <w:r w:rsidRPr="00E77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2</w:t>
    </w:r>
    <w:r w:rsidRPr="00E7787C">
      <w:fldChar w:fldCharType="end"/>
    </w:r>
  </w:p>
  <w:p w:rsidR="00E07638" w:rsidRPr="00E7787C" w:rsidRDefault="00E076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H"/>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3</w:t>
    </w:r>
    <w:r w:rsidRPr="00E7787C">
      <w:fldChar w:fldCharType="end"/>
    </w:r>
  </w:p>
  <w:p w:rsidR="00E07638" w:rsidRPr="00E7787C" w:rsidRDefault="00E076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if </w:instrText>
    </w:r>
    <w:r w:rsidRPr="00E7787C">
      <w:fldChar w:fldCharType="begin" w:fldLock="1"/>
    </w:r>
    <w:r w:rsidRPr="00E7787C">
      <w:instrText xml:space="preserve"> = </w:instrText>
    </w:r>
    <w:r w:rsidRPr="00E7787C">
      <w:fldChar w:fldCharType="begin" w:fldLock="1"/>
    </w:r>
    <w:r w:rsidRPr="00E7787C">
      <w:instrText xml:space="preserve"> = </w:instrText>
    </w:r>
    <w:r w:rsidRPr="00E7787C">
      <w:fldChar w:fldCharType="begin" w:fldLock="1"/>
    </w:r>
    <w:r w:rsidRPr="00E7787C">
      <w:instrText xml:space="preserve"> page</w:instrText>
    </w:r>
    <w:r w:rsidRPr="00E7787C">
      <w:fldChar w:fldCharType="separate"/>
    </w:r>
    <w:r w:rsidR="00E7787C">
      <w:rPr>
        <w:noProof/>
      </w:rPr>
      <w:instrText>1</w:instrText>
    </w:r>
    <w:r w:rsidRPr="00E7787C">
      <w:fldChar w:fldCharType="end"/>
    </w:r>
    <w:r w:rsidRPr="00E7787C">
      <w:instrText xml:space="preserve">/2 </w:instrText>
    </w:r>
    <w:r w:rsidRPr="00E7787C">
      <w:fldChar w:fldCharType="separate"/>
    </w:r>
    <w:r w:rsidR="00E7787C">
      <w:rPr>
        <w:noProof/>
      </w:rPr>
      <w:instrText>0,5</w:instrText>
    </w:r>
    <w:r w:rsidRPr="00E7787C">
      <w:fldChar w:fldCharType="end"/>
    </w:r>
    <w:r w:rsidRPr="00E7787C">
      <w:instrText xml:space="preserve"> - </w:instrText>
    </w:r>
    <w:r w:rsidRPr="00E7787C">
      <w:fldChar w:fldCharType="begin" w:fldLock="1"/>
    </w:r>
    <w:r w:rsidRPr="00E7787C">
      <w:instrText xml:space="preserve"> = int(</w:instrText>
    </w:r>
    <w:r w:rsidRPr="00E7787C">
      <w:fldChar w:fldCharType="begin" w:fldLock="1"/>
    </w:r>
    <w:r w:rsidRPr="00E7787C">
      <w:instrText xml:space="preserve"> page</w:instrText>
    </w:r>
    <w:r w:rsidRPr="00E7787C">
      <w:fldChar w:fldCharType="separate"/>
    </w:r>
    <w:r w:rsidR="00E7787C">
      <w:rPr>
        <w:noProof/>
      </w:rPr>
      <w:instrText>1</w:instrText>
    </w:r>
    <w:r w:rsidRPr="00E7787C">
      <w:fldChar w:fldCharType="end"/>
    </w:r>
    <w:r w:rsidRPr="00E7787C">
      <w:instrText xml:space="preserve">/2) </w:instrText>
    </w:r>
    <w:r w:rsidRPr="00E7787C">
      <w:fldChar w:fldCharType="separate"/>
    </w:r>
    <w:r w:rsidR="00E7787C">
      <w:rPr>
        <w:noProof/>
      </w:rPr>
      <w:instrText>0</w:instrText>
    </w:r>
    <w:r w:rsidRPr="00E7787C">
      <w:fldChar w:fldCharType="end"/>
    </w:r>
    <w:r w:rsidRPr="00E7787C">
      <w:fldChar w:fldCharType="separate"/>
    </w:r>
    <w:r w:rsidR="00E7787C">
      <w:rPr>
        <w:noProof/>
      </w:rPr>
      <w:instrText>0,5</w:instrText>
    </w:r>
    <w:r w:rsidRPr="00E7787C">
      <w:fldChar w:fldCharType="end"/>
    </w:r>
    <w:r w:rsidRPr="00E7787C">
      <w:instrText xml:space="preserve"> = 0 "</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instrText>2</w:instrText>
    </w:r>
    <w:r w:rsidRPr="00E7787C">
      <w:fldChar w:fldCharType="end"/>
    </w:r>
  </w:p>
  <w:p w:rsidR="00E07638" w:rsidRPr="00E7787C" w:rsidRDefault="00E07638">
    <w:pPr>
      <w:pStyle w:val="SidfotH"/>
      <w:framePr w:w="8732" w:h="284" w:hRule="exact" w:hSpace="0" w:vSpace="0" w:wrap="around" w:xAlign="inside" w:y="13042" w:anchorLock="0"/>
    </w:pPr>
    <w:r w:rsidRPr="00E7787C">
      <w:instrText>""</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00E7787C">
      <w:rPr>
        <w:noProof/>
      </w:rPr>
      <w:instrText>1</w:instrText>
    </w:r>
    <w:r w:rsidRPr="00E7787C">
      <w:fldChar w:fldCharType="end"/>
    </w:r>
    <w:r w:rsidRPr="00E7787C">
      <w:instrText>"</w:instrText>
    </w:r>
    <w:r w:rsidRPr="00E7787C">
      <w:fldChar w:fldCharType="separate"/>
    </w:r>
    <w:r w:rsidR="00E7787C">
      <w:rPr>
        <w:noProof/>
      </w:rPr>
      <w:t>1</w:t>
    </w:r>
    <w:r w:rsidRPr="00E7787C">
      <w:fldChar w:fldCharType="end"/>
    </w:r>
  </w:p>
  <w:p w:rsidR="00E07638" w:rsidRPr="00E7787C" w:rsidRDefault="00E076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2</w:t>
    </w:r>
    <w:r w:rsidRPr="00E7787C">
      <w:fldChar w:fldCharType="end"/>
    </w:r>
  </w:p>
  <w:p w:rsidR="00E07638" w:rsidRPr="00E7787C" w:rsidRDefault="00E0763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H"/>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3</w:t>
    </w:r>
    <w:r w:rsidRPr="00E7787C">
      <w:fldChar w:fldCharType="end"/>
    </w:r>
  </w:p>
  <w:p w:rsidR="00E07638" w:rsidRPr="00E7787C" w:rsidRDefault="00E0763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if </w:instrText>
    </w:r>
    <w:r w:rsidRPr="00E7787C">
      <w:fldChar w:fldCharType="begin" w:fldLock="1"/>
    </w:r>
    <w:r w:rsidRPr="00E7787C">
      <w:instrText xml:space="preserve"> = </w:instrText>
    </w:r>
    <w:r w:rsidRPr="00E7787C">
      <w:fldChar w:fldCharType="begin" w:fldLock="1"/>
    </w:r>
    <w:r w:rsidRPr="00E7787C">
      <w:instrText xml:space="preserve"> = </w:instrText>
    </w:r>
    <w:r w:rsidRPr="00E7787C">
      <w:fldChar w:fldCharType="begin" w:fldLock="1"/>
    </w:r>
    <w:r w:rsidRPr="00E7787C">
      <w:instrText xml:space="preserve"> page</w:instrText>
    </w:r>
    <w:r w:rsidRPr="00E7787C">
      <w:fldChar w:fldCharType="separate"/>
    </w:r>
    <w:r w:rsidRPr="00E7787C">
      <w:instrText>2</w:instrText>
    </w:r>
    <w:r w:rsidRPr="00E7787C">
      <w:fldChar w:fldCharType="end"/>
    </w:r>
    <w:r w:rsidRPr="00E7787C">
      <w:instrText xml:space="preserve">/2 </w:instrText>
    </w:r>
    <w:r w:rsidRPr="00E7787C">
      <w:fldChar w:fldCharType="separate"/>
    </w:r>
    <w:r w:rsidRPr="00E7787C">
      <w:instrText>1</w:instrText>
    </w:r>
    <w:r w:rsidRPr="00E7787C">
      <w:fldChar w:fldCharType="end"/>
    </w:r>
    <w:r w:rsidRPr="00E7787C">
      <w:instrText xml:space="preserve"> - </w:instrText>
    </w:r>
    <w:r w:rsidRPr="00E7787C">
      <w:fldChar w:fldCharType="begin" w:fldLock="1"/>
    </w:r>
    <w:r w:rsidRPr="00E7787C">
      <w:instrText xml:space="preserve"> = int(</w:instrText>
    </w:r>
    <w:r w:rsidRPr="00E7787C">
      <w:fldChar w:fldCharType="begin" w:fldLock="1"/>
    </w:r>
    <w:r w:rsidRPr="00E7787C">
      <w:instrText xml:space="preserve"> page</w:instrText>
    </w:r>
    <w:r w:rsidRPr="00E7787C">
      <w:fldChar w:fldCharType="separate"/>
    </w:r>
    <w:r w:rsidRPr="00E7787C">
      <w:instrText>2</w:instrText>
    </w:r>
    <w:r w:rsidRPr="00E7787C">
      <w:fldChar w:fldCharType="end"/>
    </w:r>
    <w:r w:rsidRPr="00E7787C">
      <w:instrText xml:space="preserve">/2) </w:instrText>
    </w:r>
    <w:r w:rsidRPr="00E7787C">
      <w:fldChar w:fldCharType="separate"/>
    </w:r>
    <w:r w:rsidRPr="00E7787C">
      <w:instrText>1</w:instrText>
    </w:r>
    <w:r w:rsidRPr="00E7787C">
      <w:fldChar w:fldCharType="end"/>
    </w:r>
    <w:r w:rsidRPr="00E7787C">
      <w:fldChar w:fldCharType="separate"/>
    </w:r>
    <w:r w:rsidRPr="00E7787C">
      <w:instrText>0</w:instrText>
    </w:r>
    <w:r w:rsidRPr="00E7787C">
      <w:fldChar w:fldCharType="end"/>
    </w:r>
    <w:r w:rsidRPr="00E7787C">
      <w:instrText xml:space="preserve"> = 0 "</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instrText>2</w:instrText>
    </w:r>
    <w:r w:rsidRPr="00E7787C">
      <w:fldChar w:fldCharType="end"/>
    </w:r>
  </w:p>
  <w:p w:rsidR="00E07638" w:rsidRPr="00E7787C" w:rsidRDefault="00E07638">
    <w:pPr>
      <w:pStyle w:val="SidfotV"/>
      <w:framePr w:w="8732" w:h="284" w:hRule="exact" w:hSpace="0" w:vSpace="0" w:wrap="around" w:xAlign="inside" w:y="13042" w:anchorLock="0"/>
    </w:pPr>
    <w:r w:rsidRPr="00E7787C">
      <w:instrText>""</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instrText>3</w:instrText>
    </w:r>
    <w:r w:rsidRPr="00E7787C">
      <w:fldChar w:fldCharType="end"/>
    </w:r>
    <w:r w:rsidRPr="00E7787C">
      <w:instrText>"</w:instrText>
    </w:r>
    <w:r w:rsidRPr="00E7787C">
      <w:fldChar w:fldCharType="separate"/>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2</w:t>
    </w:r>
    <w:r w:rsidRPr="00E7787C">
      <w:fldChar w:fldCharType="end"/>
    </w:r>
  </w:p>
  <w:p w:rsidR="00E07638" w:rsidRPr="00E7787C" w:rsidRDefault="00E07638">
    <w:pPr>
      <w:pStyle w:val="SidfotH"/>
      <w:framePr w:w="8732" w:h="284" w:hRule="exact" w:hSpace="0" w:vSpace="0" w:wrap="around" w:xAlign="inside" w:y="13042" w:anchorLock="0"/>
    </w:pPr>
    <w:r w:rsidRPr="00E7787C">
      <w:fldChar w:fldCharType="end"/>
    </w:r>
  </w:p>
  <w:p w:rsidR="00E07638" w:rsidRPr="00E7787C" w:rsidRDefault="00E0763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4</w:t>
    </w:r>
    <w:r w:rsidRPr="00E7787C">
      <w:fldChar w:fldCharType="end"/>
    </w:r>
  </w:p>
  <w:p w:rsidR="00E07638" w:rsidRPr="00E7787C" w:rsidRDefault="00E0763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H"/>
      <w:framePr w:w="8732" w:h="284" w:hRule="exact" w:hSpace="0" w:vSpace="0" w:wrap="around" w:xAlign="inside" w:y="13042" w:anchorLock="0"/>
    </w:pP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t>5</w:t>
    </w:r>
    <w:r w:rsidRPr="00E7787C">
      <w:fldChar w:fldCharType="end"/>
    </w:r>
  </w:p>
  <w:p w:rsidR="00E07638" w:rsidRPr="00E7787C" w:rsidRDefault="00E0763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fotV"/>
      <w:framePr w:w="8732" w:h="284" w:hRule="exact" w:hSpace="0" w:vSpace="0" w:wrap="around" w:xAlign="inside" w:y="13042" w:anchorLock="0"/>
    </w:pPr>
    <w:r w:rsidRPr="00E7787C">
      <w:fldChar w:fldCharType="begin" w:fldLock="1"/>
    </w:r>
    <w:r w:rsidRPr="00E7787C">
      <w:instrText xml:space="preserve"> if </w:instrText>
    </w:r>
    <w:r w:rsidRPr="00E7787C">
      <w:fldChar w:fldCharType="begin" w:fldLock="1"/>
    </w:r>
    <w:r w:rsidRPr="00E7787C">
      <w:instrText xml:space="preserve"> = </w:instrText>
    </w:r>
    <w:r w:rsidRPr="00E7787C">
      <w:fldChar w:fldCharType="begin" w:fldLock="1"/>
    </w:r>
    <w:r w:rsidRPr="00E7787C">
      <w:instrText xml:space="preserve"> = </w:instrText>
    </w:r>
    <w:r w:rsidRPr="00E7787C">
      <w:fldChar w:fldCharType="begin" w:fldLock="1"/>
    </w:r>
    <w:r w:rsidRPr="00E7787C">
      <w:instrText xml:space="preserve"> page</w:instrText>
    </w:r>
    <w:r w:rsidRPr="00E7787C">
      <w:fldChar w:fldCharType="separate"/>
    </w:r>
    <w:r w:rsidRPr="00E7787C">
      <w:instrText>3</w:instrText>
    </w:r>
    <w:r w:rsidRPr="00E7787C">
      <w:fldChar w:fldCharType="end"/>
    </w:r>
    <w:r w:rsidRPr="00E7787C">
      <w:instrText xml:space="preserve">/2 </w:instrText>
    </w:r>
    <w:r w:rsidRPr="00E7787C">
      <w:fldChar w:fldCharType="separate"/>
    </w:r>
    <w:r w:rsidRPr="00E7787C">
      <w:instrText>1,5</w:instrText>
    </w:r>
    <w:r w:rsidRPr="00E7787C">
      <w:fldChar w:fldCharType="end"/>
    </w:r>
    <w:r w:rsidRPr="00E7787C">
      <w:instrText xml:space="preserve"> - </w:instrText>
    </w:r>
    <w:r w:rsidRPr="00E7787C">
      <w:fldChar w:fldCharType="begin" w:fldLock="1"/>
    </w:r>
    <w:r w:rsidRPr="00E7787C">
      <w:instrText xml:space="preserve"> = int(</w:instrText>
    </w:r>
    <w:r w:rsidRPr="00E7787C">
      <w:fldChar w:fldCharType="begin" w:fldLock="1"/>
    </w:r>
    <w:r w:rsidRPr="00E7787C">
      <w:instrText xml:space="preserve"> page</w:instrText>
    </w:r>
    <w:r w:rsidRPr="00E7787C">
      <w:fldChar w:fldCharType="separate"/>
    </w:r>
    <w:r w:rsidRPr="00E7787C">
      <w:instrText>3</w:instrText>
    </w:r>
    <w:r w:rsidRPr="00E7787C">
      <w:fldChar w:fldCharType="end"/>
    </w:r>
    <w:r w:rsidRPr="00E7787C">
      <w:instrText xml:space="preserve">/2) </w:instrText>
    </w:r>
    <w:r w:rsidRPr="00E7787C">
      <w:fldChar w:fldCharType="separate"/>
    </w:r>
    <w:r w:rsidRPr="00E7787C">
      <w:instrText>1</w:instrText>
    </w:r>
    <w:r w:rsidRPr="00E7787C">
      <w:fldChar w:fldCharType="end"/>
    </w:r>
    <w:r w:rsidRPr="00E7787C">
      <w:fldChar w:fldCharType="separate"/>
    </w:r>
    <w:r w:rsidRPr="00E7787C">
      <w:instrText>0,5</w:instrText>
    </w:r>
    <w:r w:rsidRPr="00E7787C">
      <w:fldChar w:fldCharType="end"/>
    </w:r>
    <w:r w:rsidRPr="00E7787C">
      <w:instrText xml:space="preserve"> = 0 "</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instrText>4</w:instrText>
    </w:r>
    <w:r w:rsidRPr="00E7787C">
      <w:fldChar w:fldCharType="end"/>
    </w:r>
  </w:p>
  <w:p w:rsidR="00E07638" w:rsidRPr="00E7787C" w:rsidRDefault="00E07638">
    <w:pPr>
      <w:pStyle w:val="SidfotH"/>
      <w:framePr w:w="8732" w:h="284" w:hRule="exact" w:hSpace="0" w:vSpace="0" w:wrap="around" w:xAlign="inside" w:y="13042" w:anchorLock="0"/>
    </w:pPr>
    <w:r w:rsidRPr="00E7787C">
      <w:instrText>""</w:instrText>
    </w:r>
    <w:r w:rsidRPr="00E7787C">
      <w:fldChar w:fldCharType="begin" w:fldLock="1"/>
    </w:r>
    <w:r w:rsidRPr="00E7787C">
      <w:instrText xml:space="preserve"> P</w:instrText>
    </w:r>
    <w:r w:rsidRPr="00E7787C">
      <w:instrText>A</w:instrText>
    </w:r>
    <w:r w:rsidRPr="00E7787C">
      <w:instrText xml:space="preserve">GE </w:instrText>
    </w:r>
    <w:r w:rsidRPr="00E7787C">
      <w:fldChar w:fldCharType="separate"/>
    </w:r>
    <w:r w:rsidRPr="00E7787C">
      <w:instrText>3</w:instrText>
    </w:r>
    <w:r w:rsidRPr="00E7787C">
      <w:fldChar w:fldCharType="end"/>
    </w:r>
    <w:r w:rsidRPr="00E7787C">
      <w:instrText>"</w:instrText>
    </w:r>
    <w:r w:rsidRPr="00E7787C">
      <w:fldChar w:fldCharType="separate"/>
    </w:r>
    <w:r w:rsidRPr="00E7787C">
      <w:t>3</w:t>
    </w:r>
    <w:r w:rsidRPr="00E7787C">
      <w:fldChar w:fldCharType="end"/>
    </w:r>
  </w:p>
  <w:p w:rsidR="00E07638" w:rsidRPr="00E7787C" w:rsidRDefault="00E076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638" w:rsidRPr="00E7787C" w:rsidRDefault="00E07638">
      <w:pPr>
        <w:pStyle w:val="Sidfot"/>
      </w:pPr>
    </w:p>
  </w:footnote>
  <w:footnote w:type="continuationSeparator" w:id="0">
    <w:p w:rsidR="00E07638" w:rsidRPr="00E7787C" w:rsidRDefault="00E07638">
      <w:pPr>
        <w:spacing w:before="0" w:line="240" w:lineRule="auto"/>
      </w:pPr>
      <w:r w:rsidRPr="00E77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Jmn"/>
      <w:framePr w:w="8732" w:h="567" w:hRule="exact" w:vSpace="0" w:wrap="around" w:vAnchor="page" w:y="341" w:anchorLock="0"/>
    </w:pPr>
    <w:r w:rsidRPr="00E7787C">
      <w:rPr>
        <w:rStyle w:val="SidhuvudUtskott"/>
      </w:rPr>
      <w:fldChar w:fldCharType="begin" w:fldLock="1"/>
    </w:r>
    <w:r w:rsidRPr="00E7787C">
      <w:rPr>
        <w:rStyle w:val="SidhuvudUtskott"/>
      </w:rPr>
      <w:instrText xml:space="preserve"> DOCPROPERTY BetänkandeÅr</w:instrText>
    </w:r>
    <w:r w:rsidRPr="00E7787C">
      <w:rPr>
        <w:rStyle w:val="SidhuvudUtskott"/>
      </w:rPr>
      <w:fldChar w:fldCharType="separate"/>
    </w:r>
    <w:r w:rsidRPr="00E7787C">
      <w:rPr>
        <w:rStyle w:val="SidhuvudUtskott"/>
      </w:rPr>
      <w:t>2003/04</w:t>
    </w:r>
    <w:r w:rsidRPr="00E7787C">
      <w:rPr>
        <w:rStyle w:val="SidhuvudUtskott"/>
      </w:rPr>
      <w:fldChar w:fldCharType="end"/>
    </w:r>
    <w:r w:rsidRPr="00E7787C">
      <w:rPr>
        <w:rStyle w:val="SidhuvudUtskott"/>
      </w:rPr>
      <w:t>:</w:t>
    </w:r>
    <w:r w:rsidRPr="00E7787C">
      <w:rPr>
        <w:rStyle w:val="SidhuvudUtskott"/>
      </w:rPr>
      <w:fldChar w:fldCharType="begin" w:fldLock="1"/>
    </w:r>
    <w:r w:rsidRPr="00E7787C">
      <w:rPr>
        <w:rStyle w:val="SidhuvudUtskott"/>
      </w:rPr>
      <w:instrText xml:space="preserve"> DOCPROPERTY Utskott</w:instrText>
    </w:r>
    <w:r w:rsidRPr="00E7787C">
      <w:rPr>
        <w:rStyle w:val="SidhuvudUtskott"/>
      </w:rPr>
      <w:fldChar w:fldCharType="separate"/>
    </w:r>
    <w:r w:rsidRPr="00E7787C">
      <w:rPr>
        <w:rStyle w:val="SidhuvudUtskott"/>
      </w:rPr>
      <w:t>LU</w: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DOCPROPERTY BetänkandeNr</w:instrText>
    </w:r>
    <w:r w:rsidRPr="00E7787C">
      <w:rPr>
        <w:rStyle w:val="SidhuvudUtskott"/>
      </w:rPr>
      <w:fldChar w:fldCharType="separate"/>
    </w:r>
    <w:r w:rsidRPr="00E7787C">
      <w:rPr>
        <w:rStyle w:val="SidhuvudUtskott"/>
      </w:rPr>
      <w:t>14</w:t>
    </w:r>
    <w:r w:rsidRPr="00E7787C">
      <w:rPr>
        <w:rStyle w:val="SidhuvudUtskott"/>
      </w:rPr>
      <w:fldChar w:fldCharType="end"/>
    </w:r>
    <w:r w:rsidRPr="00E7787C">
      <w:t xml:space="preserve">     </w:t>
    </w:r>
    <w:r w:rsidRPr="00E7787C">
      <w:rPr>
        <w:rStyle w:val="SidhuvudBilaga"/>
      </w:rPr>
      <w:t xml:space="preserve"> </w:t>
    </w:r>
    <w:r w:rsidRPr="00E7787C">
      <w:rPr>
        <w:rStyle w:val="SidhuvudRubrikReferens"/>
      </w:rPr>
      <w:fldChar w:fldCharType="begin" w:fldLock="1"/>
    </w:r>
    <w:r w:rsidRPr="00E7787C">
      <w:rPr>
        <w:rStyle w:val="SidhuvudRubrikReferens"/>
      </w:rPr>
      <w:instrText xml:space="preserve"> StyleREF "Rubrik 1" </w:instrText>
    </w:r>
    <w:r w:rsidRPr="00E7787C">
      <w:rPr>
        <w:rStyle w:val="SidhuvudRubrikReferens"/>
      </w:rPr>
      <w:fldChar w:fldCharType="separate"/>
    </w:r>
    <w:r w:rsidRPr="00E7787C">
      <w:rPr>
        <w:rStyle w:val="SidhuvudRubrikReferens"/>
      </w:rPr>
      <w:t>Utskottets förslag till riksdagsbeslut</w:t>
    </w:r>
    <w:r w:rsidRPr="00E7787C">
      <w:rPr>
        <w:rStyle w:val="SidhuvudRubrikReferens"/>
      </w:rPr>
      <w:fldChar w:fldCharType="end"/>
    </w:r>
  </w:p>
  <w:p w:rsidR="00E07638" w:rsidRPr="00E7787C" w:rsidRDefault="00E07638">
    <w:pPr>
      <w:pStyle w:val="SidhuvudKantJmn"/>
      <w:framePr w:w="8732" w:h="567" w:hRule="exact" w:vSpace="0" w:wrap="around" w:vAnchor="page" w:y="341" w:anchorLock="0"/>
    </w:pPr>
    <w:r w:rsidRPr="00E7787C">
      <w:rPr>
        <w:rStyle w:val="SidhuvudUtskott"/>
      </w:rPr>
      <w:fldChar w:fldCharType="begin" w:fldLock="1"/>
    </w:r>
    <w:r w:rsidRPr="00E7787C">
      <w:rPr>
        <w:rStyle w:val="SidhuvudUtskott"/>
      </w:rPr>
      <w:instrText xml:space="preserve"> DOCPROPERTY Status</w:instrText>
    </w:r>
    <w:r w:rsidRPr="00E7787C">
      <w:rPr>
        <w:rStyle w:val="SidhuvudUtskott"/>
      </w:rPr>
      <w:fldChar w:fldCharType="end"/>
    </w:r>
    <w:r w:rsidRPr="00E7787C">
      <w:rPr>
        <w:rStyle w:val="SidhuvudUtskott"/>
      </w:rPr>
      <w:fldChar w:fldCharType="begin" w:fldLock="1"/>
    </w:r>
    <w:r w:rsidRPr="00E7787C">
      <w:rPr>
        <w:rStyle w:val="SidhuvudUtskott"/>
      </w:rPr>
      <w:instrText xml:space="preserve"> if </w:instrText>
    </w:r>
    <w:r w:rsidRPr="00E7787C">
      <w:rPr>
        <w:rStyle w:val="SidhuvudUtskott"/>
      </w:rPr>
      <w:fldChar w:fldCharType="begin" w:fldLock="1"/>
    </w:r>
    <w:r w:rsidRPr="00E7787C">
      <w:rPr>
        <w:rStyle w:val="SidhuvudUtskott"/>
      </w:rPr>
      <w:instrText xml:space="preserve"> DOCPROPERTY "UtkastDatum"</w:instrText>
    </w:r>
    <w:r w:rsidRPr="00E7787C">
      <w:rPr>
        <w:rStyle w:val="SidhuvudUtskott"/>
      </w:rPr>
      <w:fldChar w:fldCharType="separate"/>
    </w:r>
    <w:r w:rsidRPr="00E7787C">
      <w:rPr>
        <w:rStyle w:val="SidhuvudUtskott"/>
      </w:rPr>
      <w:instrText>Nej</w:instrText>
    </w:r>
    <w:r w:rsidRPr="00E7787C">
      <w:rPr>
        <w:rStyle w:val="SidhuvudUtskott"/>
      </w:rPr>
      <w:fldChar w:fldCharType="end"/>
    </w:r>
    <w:r w:rsidRPr="00E7787C">
      <w:rPr>
        <w:rStyle w:val="SidhuvudUtskott"/>
      </w:rPr>
      <w:instrText xml:space="preserve"> = "Ja" "    </w:instrText>
    </w:r>
    <w:r w:rsidRPr="00E7787C">
      <w:rPr>
        <w:rStyle w:val="SidhuvudUtskott"/>
      </w:rPr>
      <w:fldChar w:fldCharType="begin" w:fldLock="1"/>
    </w:r>
    <w:r w:rsidRPr="00E7787C">
      <w:rPr>
        <w:rStyle w:val="SidhuvudUtskott"/>
      </w:rPr>
      <w:instrText xml:space="preserve"> PRINTDATE \@ "yyyy-MM-dd HH.mm" </w:instrText>
    </w:r>
    <w:r w:rsidRPr="00E7787C">
      <w:rPr>
        <w:rStyle w:val="SidhuvudUtskott"/>
      </w:rPr>
      <w:fldChar w:fldCharType="separate"/>
    </w:r>
    <w:r w:rsidRPr="00E7787C">
      <w:rPr>
        <w:rStyle w:val="SidhuvudUtskott"/>
      </w:rPr>
      <w:instrText>2000-08-11 16.42</w:instrText>
    </w:r>
    <w:r w:rsidRPr="00E7787C">
      <w:rPr>
        <w:rStyle w:val="SidhuvudUtskott"/>
      </w:rPr>
      <w:fldChar w:fldCharType="end"/>
    </w:r>
    <w:r w:rsidRPr="00E7787C">
      <w:rPr>
        <w:rStyle w:val="SidhuvudUtskott"/>
      </w:rPr>
      <w:instrText xml:space="preserve">" </w:instrText>
    </w:r>
    <w:r w:rsidRPr="00E7787C">
      <w:rPr>
        <w:rStyle w:val="SidhuvudUtskott"/>
      </w:rPr>
      <w:fldChar w:fldCharType="end"/>
    </w:r>
  </w:p>
  <w:p w:rsidR="00E07638" w:rsidRPr="00E7787C" w:rsidRDefault="00E0763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Udda"/>
      <w:framePr w:w="8732" w:h="567" w:hRule="exact" w:vSpace="0" w:wrap="around" w:vAnchor="page" w:y="341" w:anchorLock="0"/>
    </w:pPr>
    <w:r w:rsidRPr="00E7787C">
      <w:rPr>
        <w:rStyle w:val="SidhuvudRubrikReferens"/>
      </w:rPr>
      <w:fldChar w:fldCharType="begin" w:fldLock="1"/>
    </w:r>
    <w:r w:rsidRPr="00E7787C">
      <w:rPr>
        <w:rStyle w:val="SidhuvudRubrikReferens"/>
      </w:rPr>
      <w:instrText xml:space="preserve"> StyleREF "Rubrik 1" </w:instrText>
    </w:r>
    <w:r w:rsidRPr="00E7787C">
      <w:rPr>
        <w:rStyle w:val="SidhuvudRubrikReferens"/>
      </w:rPr>
      <w:fldChar w:fldCharType="separate"/>
    </w:r>
    <w:r w:rsidRPr="00E7787C">
      <w:rPr>
        <w:rStyle w:val="SidhuvudRubrikReferens"/>
      </w:rPr>
      <w:t>Utskottets förslag till riksdagsbeslut</w:t>
    </w:r>
    <w:r w:rsidRPr="00E7787C">
      <w:rPr>
        <w:rStyle w:val="SidhuvudRubrikReferens"/>
      </w:rPr>
      <w:fldChar w:fldCharType="end"/>
    </w:r>
    <w:r w:rsidRPr="00E7787C">
      <w:rPr>
        <w:rStyle w:val="SidhuvudBilaga"/>
      </w:rPr>
      <w:t xml:space="preserve"> </w:t>
    </w:r>
    <w:r w:rsidRPr="00E7787C">
      <w:t xml:space="preserve">     </w:t>
    </w:r>
    <w:r w:rsidRPr="00E7787C">
      <w:rPr>
        <w:rStyle w:val="SidhuvudUtskott"/>
      </w:rPr>
      <w:fldChar w:fldCharType="begin" w:fldLock="1"/>
    </w:r>
    <w:r w:rsidRPr="00E7787C">
      <w:rPr>
        <w:rStyle w:val="SidhuvudUtskott"/>
      </w:rPr>
      <w:instrText xml:space="preserve"> DOCPROPERTY BetänkandeÅr</w:instrText>
    </w:r>
    <w:r w:rsidRPr="00E7787C">
      <w:rPr>
        <w:rStyle w:val="SidhuvudUtskott"/>
      </w:rPr>
      <w:fldChar w:fldCharType="separate"/>
    </w:r>
    <w:r w:rsidRPr="00E7787C">
      <w:rPr>
        <w:rStyle w:val="SidhuvudUtskott"/>
      </w:rPr>
      <w:t>2003/04</w:t>
    </w:r>
    <w:r w:rsidRPr="00E7787C">
      <w:rPr>
        <w:rStyle w:val="SidhuvudUtskott"/>
      </w:rPr>
      <w:fldChar w:fldCharType="end"/>
    </w:r>
    <w:r w:rsidRPr="00E7787C">
      <w:rPr>
        <w:rStyle w:val="SidhuvudUtskott"/>
      </w:rPr>
      <w:t>:</w:t>
    </w:r>
    <w:r w:rsidRPr="00E7787C">
      <w:rPr>
        <w:rStyle w:val="SidhuvudUtskott"/>
      </w:rPr>
      <w:fldChar w:fldCharType="begin" w:fldLock="1"/>
    </w:r>
    <w:r w:rsidRPr="00E7787C">
      <w:rPr>
        <w:rStyle w:val="SidhuvudUtskott"/>
      </w:rPr>
      <w:instrText xml:space="preserve"> DOCPROPERTY</w:instrText>
    </w:r>
    <w:r w:rsidRPr="00E7787C">
      <w:instrText xml:space="preserve"> </w:instrText>
    </w:r>
    <w:r w:rsidRPr="00E7787C">
      <w:rPr>
        <w:rStyle w:val="SidhuvudUtskott"/>
      </w:rPr>
      <w:instrText>Utskott</w:instrText>
    </w:r>
    <w:r w:rsidRPr="00E7787C">
      <w:rPr>
        <w:rStyle w:val="SidhuvudUtskott"/>
      </w:rPr>
      <w:fldChar w:fldCharType="separate"/>
    </w:r>
    <w:r w:rsidRPr="00E7787C">
      <w:rPr>
        <w:rStyle w:val="SidhuvudUtskott"/>
      </w:rPr>
      <w:t>LU</w: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DOCPROPERTY Betä</w:instrText>
    </w:r>
    <w:r w:rsidRPr="00E7787C">
      <w:rPr>
        <w:rStyle w:val="SidhuvudUtskott"/>
      </w:rPr>
      <w:instrText>n</w:instrText>
    </w:r>
    <w:r w:rsidRPr="00E7787C">
      <w:rPr>
        <w:rStyle w:val="SidhuvudUtskott"/>
      </w:rPr>
      <w:instrText>kandeNr</w:instrText>
    </w:r>
    <w:r w:rsidRPr="00E7787C">
      <w:rPr>
        <w:rStyle w:val="SidhuvudUtskott"/>
      </w:rPr>
      <w:fldChar w:fldCharType="separate"/>
    </w:r>
    <w:r w:rsidRPr="00E7787C">
      <w:rPr>
        <w:rStyle w:val="SidhuvudUtskott"/>
      </w:rPr>
      <w:t>14</w:t>
    </w:r>
    <w:r w:rsidRPr="00E7787C">
      <w:rPr>
        <w:rStyle w:val="SidhuvudUtskott"/>
      </w:rPr>
      <w:fldChar w:fldCharType="end"/>
    </w:r>
  </w:p>
  <w:p w:rsidR="00E07638" w:rsidRPr="00E7787C" w:rsidRDefault="00E07638">
    <w:pPr>
      <w:pStyle w:val="SidhuvudKantUdda"/>
      <w:framePr w:w="8732" w:h="567" w:hRule="exact" w:vSpace="0" w:wrap="around" w:vAnchor="page" w:y="341" w:anchorLock="0"/>
    </w:pPr>
    <w:r w:rsidRPr="00E7787C">
      <w:rPr>
        <w:rStyle w:val="SidhuvudUtskott"/>
      </w:rPr>
      <w:fldChar w:fldCharType="begin" w:fldLock="1"/>
    </w:r>
    <w:r w:rsidRPr="00E7787C">
      <w:rPr>
        <w:rStyle w:val="SidhuvudUtskott"/>
      </w:rPr>
      <w:instrText xml:space="preserve"> if </w:instrText>
    </w:r>
    <w:r w:rsidRPr="00E7787C">
      <w:rPr>
        <w:rStyle w:val="SidhuvudUtskott"/>
      </w:rPr>
      <w:fldChar w:fldCharType="begin" w:fldLock="1"/>
    </w:r>
    <w:r w:rsidRPr="00E7787C">
      <w:rPr>
        <w:rStyle w:val="SidhuvudUtskott"/>
      </w:rPr>
      <w:instrText xml:space="preserve"> DOCPROPERTY "UtkastDatum"</w:instrText>
    </w:r>
    <w:r w:rsidRPr="00E7787C">
      <w:rPr>
        <w:rStyle w:val="SidhuvudUtskott"/>
      </w:rPr>
      <w:fldChar w:fldCharType="separate"/>
    </w:r>
    <w:r w:rsidRPr="00E7787C">
      <w:rPr>
        <w:rStyle w:val="SidhuvudUtskott"/>
      </w:rPr>
      <w:instrText>Nej</w:instrText>
    </w:r>
    <w:r w:rsidRPr="00E7787C">
      <w:rPr>
        <w:rStyle w:val="SidhuvudUtskott"/>
      </w:rPr>
      <w:fldChar w:fldCharType="end"/>
    </w:r>
    <w:r w:rsidRPr="00E7787C">
      <w:rPr>
        <w:rStyle w:val="SidhuvudUtskott"/>
      </w:rPr>
      <w:instrText xml:space="preserve"> = "Ja" "</w:instrText>
    </w:r>
    <w:r w:rsidRPr="00E7787C">
      <w:rPr>
        <w:rStyle w:val="SidhuvudUtskott"/>
      </w:rPr>
      <w:fldChar w:fldCharType="begin" w:fldLock="1"/>
    </w:r>
    <w:r w:rsidRPr="00E7787C">
      <w:rPr>
        <w:rStyle w:val="SidhuvudUtskott"/>
      </w:rPr>
      <w:instrText xml:space="preserve"> PRINTDATE \@ "yyyy-MM-dd HH.mm    " </w:instrText>
    </w:r>
    <w:r w:rsidRPr="00E7787C">
      <w:rPr>
        <w:rStyle w:val="SidhuvudUtskott"/>
      </w:rPr>
      <w:fldChar w:fldCharType="separate"/>
    </w:r>
    <w:r w:rsidRPr="00E7787C">
      <w:rPr>
        <w:rStyle w:val="SidhuvudUtskott"/>
      </w:rPr>
      <w:instrText>2000-08-11 16.42</w:instrText>
    </w:r>
    <w:r w:rsidRPr="00E7787C">
      <w:rPr>
        <w:rStyle w:val="SidhuvudUtskott"/>
      </w:rPr>
      <w:fldChar w:fldCharType="end"/>
    </w:r>
    <w:r w:rsidRPr="00E7787C">
      <w:rPr>
        <w:rStyle w:val="SidhuvudUtskott"/>
      </w:rPr>
      <w:instrText xml:space="preserve">" </w:instrTex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w:instrText>
    </w:r>
    <w:r w:rsidRPr="00E7787C">
      <w:rPr>
        <w:rStyle w:val="SidhuvudUtskott"/>
      </w:rPr>
      <w:instrText>O</w:instrText>
    </w:r>
    <w:r w:rsidRPr="00E7787C">
      <w:rPr>
        <w:rStyle w:val="SidhuvudUtskott"/>
      </w:rPr>
      <w:instrText>PERTY Status</w:instrText>
    </w:r>
    <w:r w:rsidRPr="00E7787C">
      <w:rPr>
        <w:rStyle w:val="SidhuvudUtskott"/>
      </w:rPr>
      <w:fldChar w:fldCharType="end"/>
    </w:r>
  </w:p>
  <w:p w:rsidR="00E07638" w:rsidRPr="00E7787C" w:rsidRDefault="00E0763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Udda"/>
      <w:framePr w:w="8732" w:h="567" w:hRule="exact" w:vSpace="0" w:wrap="around" w:vAnchor="page" w:y="341" w:anchorLock="0"/>
    </w:pPr>
    <w:r w:rsidRPr="00E7787C">
      <w:t xml:space="preserve"> </w:t>
    </w:r>
  </w:p>
  <w:p w:rsidR="00E07638" w:rsidRPr="00E7787C" w:rsidRDefault="00E0763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Jmn"/>
      <w:framePr w:w="8732" w:h="567" w:hRule="exact" w:vSpace="0" w:wrap="around" w:vAnchor="page" w:y="341" w:anchorLock="0"/>
    </w:pPr>
    <w:r w:rsidRPr="00E7787C">
      <w:rPr>
        <w:rStyle w:val="SidhuvudUtskott"/>
      </w:rPr>
      <w:fldChar w:fldCharType="begin" w:fldLock="1"/>
    </w:r>
    <w:r w:rsidRPr="00E7787C">
      <w:rPr>
        <w:rStyle w:val="SidhuvudUtskott"/>
      </w:rPr>
      <w:instrText xml:space="preserve"> DOCPROPERTY BetänkandeÅr</w:instrText>
    </w:r>
    <w:r w:rsidRPr="00E7787C">
      <w:rPr>
        <w:rStyle w:val="SidhuvudUtskott"/>
      </w:rPr>
      <w:fldChar w:fldCharType="separate"/>
    </w:r>
    <w:r w:rsidRPr="00E7787C">
      <w:rPr>
        <w:rStyle w:val="SidhuvudUtskott"/>
      </w:rPr>
      <w:t>2003/04</w:t>
    </w:r>
    <w:r w:rsidRPr="00E7787C">
      <w:rPr>
        <w:rStyle w:val="SidhuvudUtskott"/>
      </w:rPr>
      <w:fldChar w:fldCharType="end"/>
    </w:r>
    <w:r w:rsidRPr="00E7787C">
      <w:rPr>
        <w:rStyle w:val="SidhuvudUtskott"/>
      </w:rPr>
      <w:t>:</w:t>
    </w:r>
    <w:r w:rsidRPr="00E7787C">
      <w:rPr>
        <w:rStyle w:val="SidhuvudUtskott"/>
      </w:rPr>
      <w:fldChar w:fldCharType="begin" w:fldLock="1"/>
    </w:r>
    <w:r w:rsidRPr="00E7787C">
      <w:rPr>
        <w:rStyle w:val="SidhuvudUtskott"/>
      </w:rPr>
      <w:instrText xml:space="preserve"> DOCPROPERTY Utskott</w:instrText>
    </w:r>
    <w:r w:rsidRPr="00E7787C">
      <w:rPr>
        <w:rStyle w:val="SidhuvudUtskott"/>
      </w:rPr>
      <w:fldChar w:fldCharType="separate"/>
    </w:r>
    <w:r w:rsidRPr="00E7787C">
      <w:rPr>
        <w:rStyle w:val="SidhuvudUtskott"/>
      </w:rPr>
      <w:t>LU</w: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DOCPROPERTY BetänkandeNr</w:instrText>
    </w:r>
    <w:r w:rsidRPr="00E7787C">
      <w:rPr>
        <w:rStyle w:val="SidhuvudUtskott"/>
      </w:rPr>
      <w:fldChar w:fldCharType="separate"/>
    </w:r>
    <w:r w:rsidRPr="00E7787C">
      <w:rPr>
        <w:rStyle w:val="SidhuvudUtskott"/>
      </w:rPr>
      <w:t>14</w:t>
    </w:r>
    <w:r w:rsidRPr="00E7787C">
      <w:rPr>
        <w:rStyle w:val="SidhuvudUtskott"/>
      </w:rPr>
      <w:fldChar w:fldCharType="end"/>
    </w:r>
    <w:r w:rsidRPr="00E7787C">
      <w:t xml:space="preserve">     </w:t>
    </w:r>
    <w:r w:rsidRPr="00E7787C">
      <w:rPr>
        <w:rStyle w:val="SidhuvudBilaga"/>
      </w:rPr>
      <w:t xml:space="preserve"> </w:t>
    </w:r>
    <w:r w:rsidRPr="00E7787C">
      <w:rPr>
        <w:rStyle w:val="SidhuvudRubrikReferens"/>
      </w:rPr>
      <w:fldChar w:fldCharType="begin" w:fldLock="1"/>
    </w:r>
    <w:r w:rsidRPr="00E7787C">
      <w:rPr>
        <w:rStyle w:val="SidhuvudRubrikReferens"/>
      </w:rPr>
      <w:instrText xml:space="preserve"> StyleREF "Rubrik 1" </w:instrText>
    </w:r>
    <w:r w:rsidRPr="00E7787C">
      <w:rPr>
        <w:rStyle w:val="SidhuvudRubrikReferens"/>
      </w:rPr>
      <w:fldChar w:fldCharType="separate"/>
    </w:r>
    <w:r w:rsidRPr="00E7787C">
      <w:rPr>
        <w:rStyle w:val="SidhuvudRubrikReferens"/>
      </w:rPr>
      <w:t>Utskottets förslag till riksdagsbeslut</w:t>
    </w:r>
    <w:r w:rsidRPr="00E7787C">
      <w:rPr>
        <w:rStyle w:val="SidhuvudRubrikReferens"/>
      </w:rPr>
      <w:fldChar w:fldCharType="end"/>
    </w:r>
  </w:p>
  <w:p w:rsidR="00E07638" w:rsidRPr="00E7787C" w:rsidRDefault="00E07638">
    <w:pPr>
      <w:pStyle w:val="SidhuvudKantJmn"/>
      <w:framePr w:w="8732" w:h="567" w:hRule="exact" w:vSpace="0" w:wrap="around" w:vAnchor="page" w:y="341" w:anchorLock="0"/>
    </w:pPr>
    <w:r w:rsidRPr="00E7787C">
      <w:rPr>
        <w:rStyle w:val="SidhuvudUtskott"/>
      </w:rPr>
      <w:fldChar w:fldCharType="begin" w:fldLock="1"/>
    </w:r>
    <w:r w:rsidRPr="00E7787C">
      <w:rPr>
        <w:rStyle w:val="SidhuvudUtskott"/>
      </w:rPr>
      <w:instrText xml:space="preserve"> DOCPROPERTY Status</w:instrText>
    </w:r>
    <w:r w:rsidRPr="00E7787C">
      <w:rPr>
        <w:rStyle w:val="SidhuvudUtskott"/>
      </w:rPr>
      <w:fldChar w:fldCharType="end"/>
    </w:r>
    <w:r w:rsidRPr="00E7787C">
      <w:rPr>
        <w:rStyle w:val="SidhuvudUtskott"/>
      </w:rPr>
      <w:fldChar w:fldCharType="begin" w:fldLock="1"/>
    </w:r>
    <w:r w:rsidRPr="00E7787C">
      <w:rPr>
        <w:rStyle w:val="SidhuvudUtskott"/>
      </w:rPr>
      <w:instrText xml:space="preserve"> if </w:instrText>
    </w:r>
    <w:r w:rsidRPr="00E7787C">
      <w:rPr>
        <w:rStyle w:val="SidhuvudUtskott"/>
      </w:rPr>
      <w:fldChar w:fldCharType="begin" w:fldLock="1"/>
    </w:r>
    <w:r w:rsidRPr="00E7787C">
      <w:rPr>
        <w:rStyle w:val="SidhuvudUtskott"/>
      </w:rPr>
      <w:instrText xml:space="preserve"> DOCPROPERTY "UtkastDatum"</w:instrText>
    </w:r>
    <w:r w:rsidRPr="00E7787C">
      <w:rPr>
        <w:rStyle w:val="SidhuvudUtskott"/>
      </w:rPr>
      <w:fldChar w:fldCharType="separate"/>
    </w:r>
    <w:r w:rsidRPr="00E7787C">
      <w:rPr>
        <w:rStyle w:val="SidhuvudUtskott"/>
      </w:rPr>
      <w:instrText>Nej</w:instrText>
    </w:r>
    <w:r w:rsidRPr="00E7787C">
      <w:rPr>
        <w:rStyle w:val="SidhuvudUtskott"/>
      </w:rPr>
      <w:fldChar w:fldCharType="end"/>
    </w:r>
    <w:r w:rsidRPr="00E7787C">
      <w:rPr>
        <w:rStyle w:val="SidhuvudUtskott"/>
      </w:rPr>
      <w:instrText xml:space="preserve"> = "Ja" "    </w:instrText>
    </w:r>
    <w:r w:rsidRPr="00E7787C">
      <w:rPr>
        <w:rStyle w:val="SidhuvudUtskott"/>
      </w:rPr>
      <w:fldChar w:fldCharType="begin" w:fldLock="1"/>
    </w:r>
    <w:r w:rsidRPr="00E7787C">
      <w:rPr>
        <w:rStyle w:val="SidhuvudUtskott"/>
      </w:rPr>
      <w:instrText xml:space="preserve"> PRINTDATE \@ "yyyy-MM-dd HH.mm" </w:instrText>
    </w:r>
    <w:r w:rsidRPr="00E7787C">
      <w:rPr>
        <w:rStyle w:val="SidhuvudUtskott"/>
      </w:rPr>
      <w:fldChar w:fldCharType="separate"/>
    </w:r>
    <w:r w:rsidRPr="00E7787C">
      <w:rPr>
        <w:rStyle w:val="SidhuvudUtskott"/>
      </w:rPr>
      <w:instrText>2000-08-11 16.42</w:instrText>
    </w:r>
    <w:r w:rsidRPr="00E7787C">
      <w:rPr>
        <w:rStyle w:val="SidhuvudUtskott"/>
      </w:rPr>
      <w:fldChar w:fldCharType="end"/>
    </w:r>
    <w:r w:rsidRPr="00E7787C">
      <w:rPr>
        <w:rStyle w:val="SidhuvudUtskott"/>
      </w:rPr>
      <w:instrText xml:space="preserve">" </w:instrText>
    </w:r>
    <w:r w:rsidRPr="00E7787C">
      <w:rPr>
        <w:rStyle w:val="SidhuvudUtskott"/>
      </w:rPr>
      <w:fldChar w:fldCharType="end"/>
    </w:r>
  </w:p>
  <w:p w:rsidR="00E07638" w:rsidRPr="00E7787C" w:rsidRDefault="00E0763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Udda"/>
      <w:framePr w:w="8732" w:h="567" w:hRule="exact" w:vSpace="0" w:wrap="around" w:vAnchor="page" w:y="341" w:anchorLock="0"/>
    </w:pPr>
    <w:r w:rsidRPr="00E7787C">
      <w:rPr>
        <w:rStyle w:val="SidhuvudRubrikReferens"/>
      </w:rPr>
      <w:fldChar w:fldCharType="begin" w:fldLock="1"/>
    </w:r>
    <w:r w:rsidRPr="00E7787C">
      <w:rPr>
        <w:rStyle w:val="SidhuvudRubrikReferens"/>
      </w:rPr>
      <w:instrText xml:space="preserve"> StyleREF "Rubrik 1" </w:instrText>
    </w:r>
    <w:r w:rsidRPr="00E7787C">
      <w:rPr>
        <w:rStyle w:val="SidhuvudRubrikReferens"/>
      </w:rPr>
      <w:fldChar w:fldCharType="separate"/>
    </w:r>
    <w:r w:rsidRPr="00E7787C">
      <w:rPr>
        <w:rStyle w:val="SidhuvudRubrikReferens"/>
      </w:rPr>
      <w:t>Utskottets förslag till riksdagsbeslut</w:t>
    </w:r>
    <w:r w:rsidRPr="00E7787C">
      <w:rPr>
        <w:rStyle w:val="SidhuvudRubrikReferens"/>
      </w:rPr>
      <w:fldChar w:fldCharType="end"/>
    </w:r>
    <w:r w:rsidRPr="00E7787C">
      <w:rPr>
        <w:rStyle w:val="SidhuvudBilaga"/>
      </w:rPr>
      <w:t xml:space="preserve"> </w:t>
    </w:r>
    <w:r w:rsidRPr="00E7787C">
      <w:t xml:space="preserve">     </w:t>
    </w:r>
    <w:r w:rsidRPr="00E7787C">
      <w:rPr>
        <w:rStyle w:val="SidhuvudUtskott"/>
      </w:rPr>
      <w:fldChar w:fldCharType="begin" w:fldLock="1"/>
    </w:r>
    <w:r w:rsidRPr="00E7787C">
      <w:rPr>
        <w:rStyle w:val="SidhuvudUtskott"/>
      </w:rPr>
      <w:instrText xml:space="preserve"> DOCPROPERTY BetänkandeÅr</w:instrText>
    </w:r>
    <w:r w:rsidRPr="00E7787C">
      <w:rPr>
        <w:rStyle w:val="SidhuvudUtskott"/>
      </w:rPr>
      <w:fldChar w:fldCharType="separate"/>
    </w:r>
    <w:r w:rsidRPr="00E7787C">
      <w:rPr>
        <w:rStyle w:val="SidhuvudUtskott"/>
      </w:rPr>
      <w:t>2003/04</w:t>
    </w:r>
    <w:r w:rsidRPr="00E7787C">
      <w:rPr>
        <w:rStyle w:val="SidhuvudUtskott"/>
      </w:rPr>
      <w:fldChar w:fldCharType="end"/>
    </w:r>
    <w:r w:rsidRPr="00E7787C">
      <w:rPr>
        <w:rStyle w:val="SidhuvudUtskott"/>
      </w:rPr>
      <w:t>:</w:t>
    </w:r>
    <w:r w:rsidRPr="00E7787C">
      <w:rPr>
        <w:rStyle w:val="SidhuvudUtskott"/>
      </w:rPr>
      <w:fldChar w:fldCharType="begin" w:fldLock="1"/>
    </w:r>
    <w:r w:rsidRPr="00E7787C">
      <w:rPr>
        <w:rStyle w:val="SidhuvudUtskott"/>
      </w:rPr>
      <w:instrText xml:space="preserve"> DOCPROPERTY</w:instrText>
    </w:r>
    <w:r w:rsidRPr="00E7787C">
      <w:instrText xml:space="preserve"> </w:instrText>
    </w:r>
    <w:r w:rsidRPr="00E7787C">
      <w:rPr>
        <w:rStyle w:val="SidhuvudUtskott"/>
      </w:rPr>
      <w:instrText>Utskott</w:instrText>
    </w:r>
    <w:r w:rsidRPr="00E7787C">
      <w:rPr>
        <w:rStyle w:val="SidhuvudUtskott"/>
      </w:rPr>
      <w:fldChar w:fldCharType="separate"/>
    </w:r>
    <w:r w:rsidRPr="00E7787C">
      <w:rPr>
        <w:rStyle w:val="SidhuvudUtskott"/>
      </w:rPr>
      <w:t>LU</w: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DOCPROPERTY Betä</w:instrText>
    </w:r>
    <w:r w:rsidRPr="00E7787C">
      <w:rPr>
        <w:rStyle w:val="SidhuvudUtskott"/>
      </w:rPr>
      <w:instrText>n</w:instrText>
    </w:r>
    <w:r w:rsidRPr="00E7787C">
      <w:rPr>
        <w:rStyle w:val="SidhuvudUtskott"/>
      </w:rPr>
      <w:instrText>kandeNr</w:instrText>
    </w:r>
    <w:r w:rsidRPr="00E7787C">
      <w:rPr>
        <w:rStyle w:val="SidhuvudUtskott"/>
      </w:rPr>
      <w:fldChar w:fldCharType="separate"/>
    </w:r>
    <w:r w:rsidRPr="00E7787C">
      <w:rPr>
        <w:rStyle w:val="SidhuvudUtskott"/>
      </w:rPr>
      <w:t>14</w:t>
    </w:r>
    <w:r w:rsidRPr="00E7787C">
      <w:rPr>
        <w:rStyle w:val="SidhuvudUtskott"/>
      </w:rPr>
      <w:fldChar w:fldCharType="end"/>
    </w:r>
  </w:p>
  <w:p w:rsidR="00E07638" w:rsidRPr="00E7787C" w:rsidRDefault="00E07638">
    <w:pPr>
      <w:pStyle w:val="SidhuvudKantUdda"/>
      <w:framePr w:w="8732" w:h="567" w:hRule="exact" w:vSpace="0" w:wrap="around" w:vAnchor="page" w:y="341" w:anchorLock="0"/>
    </w:pPr>
    <w:r w:rsidRPr="00E7787C">
      <w:rPr>
        <w:rStyle w:val="SidhuvudUtskott"/>
      </w:rPr>
      <w:fldChar w:fldCharType="begin" w:fldLock="1"/>
    </w:r>
    <w:r w:rsidRPr="00E7787C">
      <w:rPr>
        <w:rStyle w:val="SidhuvudUtskott"/>
      </w:rPr>
      <w:instrText xml:space="preserve"> if </w:instrText>
    </w:r>
    <w:r w:rsidRPr="00E7787C">
      <w:rPr>
        <w:rStyle w:val="SidhuvudUtskott"/>
      </w:rPr>
      <w:fldChar w:fldCharType="begin" w:fldLock="1"/>
    </w:r>
    <w:r w:rsidRPr="00E7787C">
      <w:rPr>
        <w:rStyle w:val="SidhuvudUtskott"/>
      </w:rPr>
      <w:instrText xml:space="preserve"> DOCPROPERTY "UtkastDatum"</w:instrText>
    </w:r>
    <w:r w:rsidRPr="00E7787C">
      <w:rPr>
        <w:rStyle w:val="SidhuvudUtskott"/>
      </w:rPr>
      <w:fldChar w:fldCharType="separate"/>
    </w:r>
    <w:r w:rsidRPr="00E7787C">
      <w:rPr>
        <w:rStyle w:val="SidhuvudUtskott"/>
      </w:rPr>
      <w:instrText>Nej</w:instrText>
    </w:r>
    <w:r w:rsidRPr="00E7787C">
      <w:rPr>
        <w:rStyle w:val="SidhuvudUtskott"/>
      </w:rPr>
      <w:fldChar w:fldCharType="end"/>
    </w:r>
    <w:r w:rsidRPr="00E7787C">
      <w:rPr>
        <w:rStyle w:val="SidhuvudUtskott"/>
      </w:rPr>
      <w:instrText xml:space="preserve"> = "Ja" "</w:instrText>
    </w:r>
    <w:r w:rsidRPr="00E7787C">
      <w:rPr>
        <w:rStyle w:val="SidhuvudUtskott"/>
      </w:rPr>
      <w:fldChar w:fldCharType="begin" w:fldLock="1"/>
    </w:r>
    <w:r w:rsidRPr="00E7787C">
      <w:rPr>
        <w:rStyle w:val="SidhuvudUtskott"/>
      </w:rPr>
      <w:instrText xml:space="preserve"> PRINTDATE \@ "yyyy-MM-dd HH.mm    " </w:instrText>
    </w:r>
    <w:r w:rsidRPr="00E7787C">
      <w:rPr>
        <w:rStyle w:val="SidhuvudUtskott"/>
      </w:rPr>
      <w:fldChar w:fldCharType="separate"/>
    </w:r>
    <w:r w:rsidRPr="00E7787C">
      <w:rPr>
        <w:rStyle w:val="SidhuvudUtskott"/>
      </w:rPr>
      <w:instrText>2000-08-11 16.42</w:instrText>
    </w:r>
    <w:r w:rsidRPr="00E7787C">
      <w:rPr>
        <w:rStyle w:val="SidhuvudUtskott"/>
      </w:rPr>
      <w:fldChar w:fldCharType="end"/>
    </w:r>
    <w:r w:rsidRPr="00E7787C">
      <w:rPr>
        <w:rStyle w:val="SidhuvudUtskott"/>
      </w:rPr>
      <w:instrText xml:space="preserve">" </w:instrText>
    </w:r>
    <w:r w:rsidRPr="00E7787C">
      <w:rPr>
        <w:rStyle w:val="SidhuvudUtskott"/>
      </w:rPr>
      <w:fldChar w:fldCharType="end"/>
    </w:r>
    <w:r w:rsidRPr="00E7787C">
      <w:rPr>
        <w:rStyle w:val="SidhuvudUtskott"/>
      </w:rPr>
      <w:fldChar w:fldCharType="begin" w:fldLock="1"/>
    </w:r>
    <w:r w:rsidRPr="00E7787C">
      <w:rPr>
        <w:rStyle w:val="SidhuvudUtskott"/>
      </w:rPr>
      <w:instrText xml:space="preserve"> DOCPR</w:instrText>
    </w:r>
    <w:r w:rsidRPr="00E7787C">
      <w:rPr>
        <w:rStyle w:val="SidhuvudUtskott"/>
      </w:rPr>
      <w:instrText>O</w:instrText>
    </w:r>
    <w:r w:rsidRPr="00E7787C">
      <w:rPr>
        <w:rStyle w:val="SidhuvudUtskott"/>
      </w:rPr>
      <w:instrText>PERTY Status</w:instrText>
    </w:r>
    <w:r w:rsidRPr="00E7787C">
      <w:rPr>
        <w:rStyle w:val="SidhuvudUtskott"/>
      </w:rPr>
      <w:fldChar w:fldCharType="end"/>
    </w:r>
  </w:p>
  <w:p w:rsidR="00E07638" w:rsidRPr="00E7787C" w:rsidRDefault="00E0763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Jmn"/>
      <w:framePr w:w="8732" w:h="567" w:hRule="exact" w:vSpace="0" w:wrap="around" w:vAnchor="page" w:y="341" w:anchorLock="0"/>
    </w:pPr>
    <w:r w:rsidRPr="00E7787C">
      <w:rPr>
        <w:rStyle w:val="SidhuvudUtskott"/>
      </w:rPr>
      <w:t>2003/04:LU14</w:t>
    </w:r>
    <w:r w:rsidRPr="00E7787C">
      <w:t xml:space="preserve">    </w:t>
    </w:r>
  </w:p>
  <w:p w:rsidR="00E07638" w:rsidRPr="00E7787C" w:rsidRDefault="00E07638">
    <w:pPr>
      <w:pStyle w:val="SidhuvudKantJmn"/>
      <w:framePr w:w="8732" w:h="567" w:hRule="exact" w:vSpace="0" w:wrap="around" w:vAnchor="page" w:y="341" w:anchorLock="0"/>
    </w:pPr>
  </w:p>
  <w:p w:rsidR="00E07638" w:rsidRPr="00E7787C" w:rsidRDefault="00E07638">
    <w:pPr>
      <w:pStyle w:val="SidhuvudKantUdda"/>
      <w:framePr w:w="8732" w:h="567" w:hRule="exact" w:vSpace="0" w:wrap="around" w:vAnchor="page" w:y="341" w:anchorLock="0"/>
    </w:pPr>
    <w:r w:rsidRPr="00E7787C">
      <w:rPr>
        <w:rStyle w:val="SidhuvudRubrikReferens"/>
        <w:smallCaps w:val="0"/>
        <w:spacing w:val="0"/>
        <w:sz w:val="19"/>
      </w:rPr>
      <w:t xml:space="preserve"> </w:t>
    </w:r>
  </w:p>
  <w:p w:rsidR="00E07638" w:rsidRPr="00E7787C" w:rsidRDefault="00E0763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Jmn"/>
      <w:framePr w:w="8732" w:h="567" w:hRule="exact" w:vSpace="0" w:wrap="around" w:vAnchor="page" w:y="341" w:anchorLock="0"/>
    </w:pPr>
    <w:r w:rsidRPr="00E7787C">
      <w:rPr>
        <w:rStyle w:val="SidhuvudUtskott"/>
      </w:rPr>
      <w:t>2003/04:LU14</w:t>
    </w:r>
    <w:r w:rsidRPr="00E7787C">
      <w:t xml:space="preserve">     </w:t>
    </w:r>
    <w:r w:rsidRPr="00E7787C">
      <w:rPr>
        <w:rStyle w:val="SidhuvudBilaga"/>
      </w:rPr>
      <w:t xml:space="preserve"> Bilaga   </w:t>
    </w:r>
    <w:r w:rsidRPr="00E7787C">
      <w:rPr>
        <w:rStyle w:val="SidhuvudRubrikReferens"/>
      </w:rPr>
      <w:t>Utskottets lagförslag</w:t>
    </w:r>
  </w:p>
  <w:p w:rsidR="00E07638" w:rsidRPr="00E7787C" w:rsidRDefault="00E07638">
    <w:pPr>
      <w:pStyle w:val="SidhuvudKantJmn"/>
      <w:framePr w:w="8732" w:h="567" w:hRule="exact" w:vSpace="0" w:wrap="around" w:vAnchor="page" w:y="341" w:anchorLock="0"/>
    </w:pPr>
  </w:p>
  <w:p w:rsidR="00E07638" w:rsidRPr="00E7787C" w:rsidRDefault="00E0763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Udda"/>
      <w:framePr w:w="8732" w:h="567" w:hRule="exact" w:vSpace="0" w:wrap="around" w:vAnchor="page" w:y="341" w:anchorLock="0"/>
    </w:pPr>
    <w:r w:rsidRPr="00E7787C">
      <w:rPr>
        <w:rStyle w:val="SidhuvudRubrikReferens"/>
      </w:rPr>
      <w:t>Utskottets lagförslag</w:t>
    </w:r>
    <w:r w:rsidRPr="00E7787C">
      <w:rPr>
        <w:rStyle w:val="SidhuvudBilaga"/>
      </w:rPr>
      <w:t xml:space="preserve">   Bilaga </w:t>
    </w:r>
    <w:r w:rsidRPr="00E7787C">
      <w:t xml:space="preserve">     </w:t>
    </w:r>
    <w:r w:rsidRPr="00E7787C">
      <w:rPr>
        <w:rStyle w:val="SidhuvudUtskott"/>
      </w:rPr>
      <w:t>2003/04:LU14</w:t>
    </w:r>
  </w:p>
  <w:p w:rsidR="00E07638" w:rsidRPr="00E7787C" w:rsidRDefault="00E07638">
    <w:pPr>
      <w:pStyle w:val="SidhuvudKantUdda"/>
      <w:framePr w:w="8732" w:h="567" w:hRule="exact" w:vSpace="0" w:wrap="around" w:vAnchor="page" w:y="341" w:anchorLock="0"/>
    </w:pPr>
  </w:p>
  <w:p w:rsidR="00E07638" w:rsidRPr="00E7787C" w:rsidRDefault="00E0763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8" w:rsidRPr="00E7787C" w:rsidRDefault="00E07638">
    <w:pPr>
      <w:pStyle w:val="SidhuvudKantUdda"/>
      <w:framePr w:w="8732" w:h="567" w:hRule="exact" w:vSpace="0" w:wrap="around" w:vAnchor="page" w:y="341" w:anchorLock="0"/>
    </w:pPr>
    <w:r w:rsidRPr="00E7787C">
      <w:t xml:space="preserve">  </w:t>
    </w:r>
    <w:r w:rsidRPr="00E7787C">
      <w:rPr>
        <w:rStyle w:val="SidhuvudUtskott"/>
      </w:rPr>
      <w:t>2003/04:LU14</w:t>
    </w:r>
  </w:p>
  <w:p w:rsidR="00E07638" w:rsidRPr="00E7787C" w:rsidRDefault="00E07638">
    <w:pPr>
      <w:pStyle w:val="SidhuvudKantUdda"/>
      <w:framePr w:w="8732" w:h="567" w:hRule="exact" w:vSpace="0" w:wrap="around" w:vAnchor="page" w:y="341" w:anchorLock="0"/>
    </w:pPr>
  </w:p>
  <w:p w:rsidR="00E07638" w:rsidRPr="00E7787C" w:rsidRDefault="00E0763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0933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0820BD"/>
    <w:rsid w:val="000820BD"/>
    <w:rsid w:val="00E07638"/>
    <w:rsid w:val="00E778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539CD-66C2-404F-8595-078E9DD7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5481</Characters>
  <Application>Microsoft Office Word</Application>
  <DocSecurity>4</DocSecurity>
  <Lines>171</Lines>
  <Paragraphs>78</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Lagutskottets betänkande</vt:lpstr>
      <vt:lpstr>Utskottets förslag till riksdagsbeslut</vt:lpstr>
      <vt:lpstr>Utskottets överväganden</vt:lpstr>
      <vt:lpstr>Utskottets lagförslag</vt:lpstr>
    </vt:vector>
  </TitlesOfParts>
  <Company>Riksdagen</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2003-12-04T09:00:00Z</cp:lastPrinted>
  <dcterms:created xsi:type="dcterms:W3CDTF">2025-12-16T17:41:00Z</dcterms:created>
  <dcterms:modified xsi:type="dcterms:W3CDTF">2025-12-16T17:41:00Z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