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57B964D730413E9C7ED133309F90D9"/>
        </w:placeholder>
        <w:text/>
      </w:sdtPr>
      <w:sdtEndPr/>
      <w:sdtContent>
        <w:p w:rsidRPr="009B062B" w:rsidR="00AF30DD" w:rsidP="00DA28CE" w:rsidRDefault="00AF30DD" w14:paraId="1DCB6476" w14:textId="77777777">
          <w:pPr>
            <w:pStyle w:val="Rubrik1"/>
            <w:spacing w:after="300"/>
          </w:pPr>
          <w:r w:rsidRPr="009B062B">
            <w:t>Förslag till riksdagsbeslut</w:t>
          </w:r>
        </w:p>
      </w:sdtContent>
    </w:sdt>
    <w:sdt>
      <w:sdtPr>
        <w:alias w:val="Yrkande 1"/>
        <w:tag w:val="0ac36bd5-7970-4c5e-b8f5-c6268753a239"/>
        <w:id w:val="-286204802"/>
        <w:lock w:val="sdtLocked"/>
      </w:sdtPr>
      <w:sdtEndPr/>
      <w:sdtContent>
        <w:p w:rsidR="00F839DB" w:rsidRDefault="002F7ABB" w14:paraId="1ED9C70E" w14:textId="77777777">
          <w:pPr>
            <w:pStyle w:val="Frslagstext"/>
            <w:numPr>
              <w:ilvl w:val="0"/>
              <w:numId w:val="0"/>
            </w:numPr>
          </w:pPr>
          <w:r>
            <w:t>Riksdagen ställer sig bakom det som anförs i motionen om att ändra reglerna kring betalningsanmärkning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C9F84151224935BD42925D1D7B138C"/>
        </w:placeholder>
        <w:text/>
      </w:sdtPr>
      <w:sdtEndPr/>
      <w:sdtContent>
        <w:p w:rsidRPr="00747696" w:rsidR="0032336B" w:rsidP="00747696" w:rsidRDefault="006D79C9" w14:paraId="23B622CE" w14:textId="77777777">
          <w:pPr>
            <w:pStyle w:val="Rubrik1"/>
          </w:pPr>
          <w:r>
            <w:t>Motivering</w:t>
          </w:r>
        </w:p>
      </w:sdtContent>
    </w:sdt>
    <w:p w:rsidRPr="00272D86" w:rsidR="00A00399" w:rsidP="00B769E1" w:rsidRDefault="001E0B41" w14:paraId="1D61ED97" w14:textId="1EA17E49">
      <w:pPr>
        <w:pStyle w:val="Normalutanindragellerluft"/>
        <w:rPr>
          <w:rFonts w:eastAsia="Times New Roman"/>
          <w:lang w:eastAsia="sv-SE"/>
        </w:rPr>
      </w:pPr>
      <w:r w:rsidRPr="001E0B41">
        <w:rPr>
          <w:rFonts w:eastAsia="Times New Roman"/>
          <w:lang w:eastAsia="sv-SE"/>
        </w:rPr>
        <w:t xml:space="preserve">Varje privatperson kan få betalningsanmärkningar om denne inte betalar </w:t>
      </w:r>
      <w:r>
        <w:rPr>
          <w:rFonts w:eastAsia="Times New Roman"/>
          <w:lang w:eastAsia="sv-SE"/>
        </w:rPr>
        <w:t xml:space="preserve">exempelvis </w:t>
      </w:r>
      <w:r w:rsidRPr="001E0B41">
        <w:rPr>
          <w:rFonts w:eastAsia="Times New Roman"/>
          <w:lang w:eastAsia="sv-SE"/>
        </w:rPr>
        <w:t>sina fakturor, böter</w:t>
      </w:r>
      <w:r>
        <w:rPr>
          <w:rFonts w:eastAsia="Times New Roman"/>
          <w:lang w:eastAsia="sv-SE"/>
        </w:rPr>
        <w:t xml:space="preserve"> eller </w:t>
      </w:r>
      <w:r w:rsidR="00484844">
        <w:rPr>
          <w:rFonts w:eastAsia="Times New Roman"/>
          <w:lang w:eastAsia="sv-SE"/>
        </w:rPr>
        <w:t>trängsel</w:t>
      </w:r>
      <w:r>
        <w:rPr>
          <w:rFonts w:eastAsia="Times New Roman"/>
          <w:lang w:eastAsia="sv-SE"/>
        </w:rPr>
        <w:t>skatt</w:t>
      </w:r>
      <w:r w:rsidR="001564BD">
        <w:rPr>
          <w:rFonts w:eastAsia="Times New Roman"/>
          <w:lang w:eastAsia="sv-SE"/>
        </w:rPr>
        <w:t xml:space="preserve"> i tid</w:t>
      </w:r>
      <w:r w:rsidRPr="001E0B41">
        <w:rPr>
          <w:rFonts w:eastAsia="Times New Roman"/>
          <w:lang w:eastAsia="sv-SE"/>
        </w:rPr>
        <w:t xml:space="preserve">. </w:t>
      </w:r>
      <w:r w:rsidRPr="00272D86" w:rsidR="00A00399">
        <w:rPr>
          <w:rFonts w:eastAsia="Times New Roman"/>
          <w:lang w:eastAsia="sv-SE"/>
        </w:rPr>
        <w:t>Den 1 december 2018 började</w:t>
      </w:r>
      <w:r w:rsidR="00A00399">
        <w:rPr>
          <w:rFonts w:eastAsia="Times New Roman"/>
          <w:lang w:eastAsia="sv-SE"/>
        </w:rPr>
        <w:t xml:space="preserve"> dock</w:t>
      </w:r>
      <w:r w:rsidRPr="00272D86" w:rsidR="00A00399">
        <w:rPr>
          <w:rFonts w:eastAsia="Times New Roman"/>
          <w:lang w:eastAsia="sv-SE"/>
        </w:rPr>
        <w:t xml:space="preserve"> nya regler gälla för skulder till staten och kommuner</w:t>
      </w:r>
      <w:r w:rsidR="00A00399">
        <w:rPr>
          <w:rFonts w:eastAsia="Times New Roman"/>
          <w:lang w:eastAsia="sv-SE"/>
        </w:rPr>
        <w:t xml:space="preserve">, </w:t>
      </w:r>
      <w:r w:rsidRPr="00272D86" w:rsidR="00A00399">
        <w:rPr>
          <w:rFonts w:eastAsia="Times New Roman"/>
          <w:lang w:eastAsia="sv-SE"/>
        </w:rPr>
        <w:t>exempelvis obetalda skatter, under</w:t>
      </w:r>
      <w:r w:rsidR="00B769E1">
        <w:rPr>
          <w:rFonts w:eastAsia="Times New Roman"/>
          <w:lang w:eastAsia="sv-SE"/>
        </w:rPr>
        <w:softHyphen/>
      </w:r>
      <w:r w:rsidRPr="00272D86" w:rsidR="00A00399">
        <w:rPr>
          <w:rFonts w:eastAsia="Times New Roman"/>
          <w:lang w:eastAsia="sv-SE"/>
        </w:rPr>
        <w:t>hållsstöd eller böter</w:t>
      </w:r>
      <w:r w:rsidR="00A00399">
        <w:rPr>
          <w:rFonts w:eastAsia="Times New Roman"/>
          <w:lang w:eastAsia="sv-SE"/>
        </w:rPr>
        <w:t xml:space="preserve">. </w:t>
      </w:r>
      <w:r w:rsidRPr="00272D86" w:rsidR="00A00399">
        <w:rPr>
          <w:rFonts w:eastAsia="Times New Roman"/>
          <w:lang w:eastAsia="sv-SE"/>
        </w:rPr>
        <w:t>De</w:t>
      </w:r>
      <w:r w:rsidR="008C6269">
        <w:rPr>
          <w:rFonts w:eastAsia="Times New Roman"/>
          <w:lang w:eastAsia="sv-SE"/>
        </w:rPr>
        <w:t xml:space="preserve">tta </w:t>
      </w:r>
      <w:r w:rsidRPr="00272D86" w:rsidR="00A00399">
        <w:rPr>
          <w:rFonts w:eastAsia="Times New Roman"/>
          <w:lang w:eastAsia="sv-SE"/>
        </w:rPr>
        <w:t xml:space="preserve">innebär att uppgifter om dessa skulder inte leder till en betalningsanmärkning förrän </w:t>
      </w:r>
      <w:r w:rsidR="007A3DB7">
        <w:rPr>
          <w:rFonts w:eastAsia="Times New Roman"/>
          <w:lang w:eastAsia="sv-SE"/>
        </w:rPr>
        <w:t xml:space="preserve">man </w:t>
      </w:r>
      <w:r w:rsidRPr="00272D86" w:rsidR="00A00399">
        <w:rPr>
          <w:rFonts w:eastAsia="Times New Roman"/>
          <w:lang w:eastAsia="sv-SE"/>
        </w:rPr>
        <w:t xml:space="preserve">har </w:t>
      </w:r>
      <w:r w:rsidR="007A3DB7">
        <w:rPr>
          <w:rFonts w:eastAsia="Times New Roman"/>
          <w:lang w:eastAsia="sv-SE"/>
        </w:rPr>
        <w:t>givits</w:t>
      </w:r>
      <w:r w:rsidRPr="00272D86" w:rsidR="00A00399">
        <w:rPr>
          <w:rFonts w:eastAsia="Times New Roman"/>
          <w:lang w:eastAsia="sv-SE"/>
        </w:rPr>
        <w:t xml:space="preserve"> möjlighet att betala eller invända mot kravet.  </w:t>
      </w:r>
    </w:p>
    <w:p w:rsidR="00B13AE3" w:rsidP="00B769E1" w:rsidRDefault="001E0B41" w14:paraId="50E46889" w14:textId="3E22D261">
      <w:pPr>
        <w:rPr>
          <w:rFonts w:eastAsia="Times New Roman"/>
          <w:lang w:eastAsia="sv-SE"/>
        </w:rPr>
      </w:pPr>
      <w:r w:rsidRPr="001E0B41">
        <w:rPr>
          <w:rFonts w:eastAsia="Times New Roman"/>
          <w:lang w:eastAsia="sv-SE"/>
        </w:rPr>
        <w:t>Ekonomiskt trångmål kan</w:t>
      </w:r>
      <w:r>
        <w:rPr>
          <w:rFonts w:eastAsia="Times New Roman"/>
          <w:lang w:eastAsia="sv-SE"/>
        </w:rPr>
        <w:t xml:space="preserve"> </w:t>
      </w:r>
      <w:r w:rsidRPr="001E0B41">
        <w:rPr>
          <w:rFonts w:eastAsia="Times New Roman"/>
          <w:lang w:eastAsia="sv-SE"/>
        </w:rPr>
        <w:t xml:space="preserve">inträffa </w:t>
      </w:r>
      <w:r>
        <w:rPr>
          <w:rFonts w:eastAsia="Times New Roman"/>
          <w:lang w:eastAsia="sv-SE"/>
        </w:rPr>
        <w:t xml:space="preserve">för de mest skötsamma personer </w:t>
      </w:r>
      <w:r w:rsidRPr="001E0B41">
        <w:rPr>
          <w:rFonts w:eastAsia="Times New Roman"/>
          <w:lang w:eastAsia="sv-SE"/>
        </w:rPr>
        <w:t xml:space="preserve">under speciella </w:t>
      </w:r>
      <w:r w:rsidR="00862070">
        <w:rPr>
          <w:rFonts w:eastAsia="Times New Roman"/>
          <w:lang w:eastAsia="sv-SE"/>
        </w:rPr>
        <w:t>omständigheter</w:t>
      </w:r>
      <w:r w:rsidRPr="001E0B41">
        <w:rPr>
          <w:rFonts w:eastAsia="Times New Roman"/>
          <w:lang w:eastAsia="sv-SE"/>
        </w:rPr>
        <w:t xml:space="preserve"> i livet, exempelvis vid skilsmässa, arbetslöshe</w:t>
      </w:r>
      <w:r w:rsidR="001564BD">
        <w:rPr>
          <w:rFonts w:eastAsia="Times New Roman"/>
          <w:lang w:eastAsia="sv-SE"/>
        </w:rPr>
        <w:t>t</w:t>
      </w:r>
      <w:r w:rsidRPr="001E0B41">
        <w:rPr>
          <w:rFonts w:eastAsia="Times New Roman"/>
          <w:lang w:eastAsia="sv-SE"/>
        </w:rPr>
        <w:t xml:space="preserve"> eller sjukdom. Det kan också ske i samband med en flytt där posten inte når rätt adress eller post som av andra skäl inte når mottagaren som den ska.</w:t>
      </w:r>
      <w:r w:rsidR="00EC78CD">
        <w:rPr>
          <w:rFonts w:eastAsia="Times New Roman"/>
          <w:lang w:eastAsia="sv-SE"/>
        </w:rPr>
        <w:t xml:space="preserve"> </w:t>
      </w:r>
      <w:r w:rsidRPr="001E0B41">
        <w:rPr>
          <w:rFonts w:eastAsia="Times New Roman"/>
          <w:lang w:eastAsia="sv-SE"/>
        </w:rPr>
        <w:t xml:space="preserve">Har man en gång fått en betalningsanmärkning går det oftast inte att få bort den inom tre år. </w:t>
      </w:r>
      <w:r w:rsidRPr="00401A0B" w:rsidR="00401A0B">
        <w:rPr>
          <w:rFonts w:eastAsia="Times New Roman"/>
          <w:lang w:eastAsia="sv-SE"/>
        </w:rPr>
        <w:t xml:space="preserve">Tre års anmärkning är en </w:t>
      </w:r>
      <w:r w:rsidR="00401A0B">
        <w:rPr>
          <w:rFonts w:eastAsia="Times New Roman"/>
          <w:lang w:eastAsia="sv-SE"/>
        </w:rPr>
        <w:t xml:space="preserve">relativt lång och </w:t>
      </w:r>
      <w:r w:rsidRPr="00401A0B" w:rsidR="00401A0B">
        <w:rPr>
          <w:rFonts w:eastAsia="Times New Roman"/>
          <w:lang w:eastAsia="sv-SE"/>
        </w:rPr>
        <w:t xml:space="preserve">mycket besvärlig tid för den som drabbas. En betalningsanmärkning under dessa tre år innebär att personen är oförmögen att exempelvis kunna få ett hyreskontrakt, avtala ett telefonabonnemang, betala via faktura eller liknande. </w:t>
      </w:r>
      <w:r w:rsidR="00B73BED">
        <w:rPr>
          <w:rFonts w:eastAsia="Times New Roman"/>
          <w:lang w:eastAsia="sv-SE"/>
        </w:rPr>
        <w:t xml:space="preserve">Det är alltså på det ekonomiska planet ett värre hanterande av individer som missat att betala en faktura än bemötandet av individer som sitter fängslade för grov brottslighet. </w:t>
      </w:r>
      <w:r w:rsidRPr="00B13AE3" w:rsidR="00B13AE3">
        <w:rPr>
          <w:rFonts w:eastAsia="Times New Roman"/>
          <w:lang w:eastAsia="sv-SE"/>
        </w:rPr>
        <w:t xml:space="preserve">Jag menar att skillnad </w:t>
      </w:r>
      <w:r w:rsidR="00150284">
        <w:rPr>
          <w:rFonts w:eastAsia="Times New Roman"/>
          <w:lang w:eastAsia="sv-SE"/>
        </w:rPr>
        <w:t xml:space="preserve">bör göras </w:t>
      </w:r>
      <w:r w:rsidR="00B13AE3">
        <w:rPr>
          <w:rFonts w:eastAsia="Times New Roman"/>
          <w:lang w:eastAsia="sv-SE"/>
        </w:rPr>
        <w:t xml:space="preserve">mellan personer </w:t>
      </w:r>
      <w:r w:rsidRPr="00401A0B" w:rsidR="00401A0B">
        <w:rPr>
          <w:rFonts w:eastAsia="Times New Roman"/>
          <w:lang w:eastAsia="sv-SE"/>
        </w:rPr>
        <w:t xml:space="preserve">som drabbas av ett tidsbegränsat ekonomiskt trångmål eller andra händelser </w:t>
      </w:r>
      <w:r w:rsidR="00B17DB7">
        <w:rPr>
          <w:rFonts w:eastAsia="Times New Roman"/>
          <w:lang w:eastAsia="sv-SE"/>
        </w:rPr>
        <w:t xml:space="preserve">som </w:t>
      </w:r>
      <w:r w:rsidRPr="00401A0B" w:rsidR="00401A0B">
        <w:rPr>
          <w:rFonts w:eastAsia="Times New Roman"/>
          <w:lang w:eastAsia="sv-SE"/>
        </w:rPr>
        <w:t xml:space="preserve">personen </w:t>
      </w:r>
      <w:r w:rsidR="00053F57">
        <w:rPr>
          <w:rFonts w:eastAsia="Times New Roman"/>
          <w:lang w:eastAsia="sv-SE"/>
        </w:rPr>
        <w:t>av olika anledningar har svårt att</w:t>
      </w:r>
      <w:r w:rsidRPr="00401A0B" w:rsidR="00401A0B">
        <w:rPr>
          <w:rFonts w:eastAsia="Times New Roman"/>
          <w:lang w:eastAsia="sv-SE"/>
        </w:rPr>
        <w:t xml:space="preserve"> rå över, med person</w:t>
      </w:r>
      <w:r w:rsidR="00150284">
        <w:rPr>
          <w:rFonts w:eastAsia="Times New Roman"/>
          <w:lang w:eastAsia="sv-SE"/>
        </w:rPr>
        <w:t>er</w:t>
      </w:r>
      <w:r w:rsidRPr="00401A0B" w:rsidR="00401A0B">
        <w:rPr>
          <w:rFonts w:eastAsia="Times New Roman"/>
          <w:lang w:eastAsia="sv-SE"/>
        </w:rPr>
        <w:t xml:space="preserve"> som kanske notoriskt avstår från att göra rätt för sig</w:t>
      </w:r>
      <w:r w:rsidR="00B13AE3">
        <w:rPr>
          <w:rFonts w:eastAsia="Times New Roman"/>
          <w:lang w:eastAsia="sv-SE"/>
        </w:rPr>
        <w:t>.</w:t>
      </w:r>
    </w:p>
    <w:p w:rsidR="003E0548" w:rsidP="00B769E1" w:rsidRDefault="00B13AE3" w14:paraId="658B2FD3" w14:textId="51557D5A">
      <w:pPr>
        <w:rPr>
          <w:rFonts w:eastAsia="Times New Roman"/>
          <w:lang w:eastAsia="sv-SE"/>
        </w:rPr>
      </w:pPr>
      <w:r>
        <w:rPr>
          <w:rFonts w:eastAsia="Times New Roman"/>
          <w:lang w:eastAsia="sv-SE"/>
        </w:rPr>
        <w:t>Dagens regler är</w:t>
      </w:r>
      <w:r w:rsidR="00EF2514">
        <w:rPr>
          <w:rFonts w:eastAsia="Times New Roman"/>
          <w:lang w:eastAsia="sv-SE"/>
        </w:rPr>
        <w:t>,</w:t>
      </w:r>
      <w:r>
        <w:rPr>
          <w:rFonts w:eastAsia="Times New Roman"/>
          <w:lang w:eastAsia="sv-SE"/>
        </w:rPr>
        <w:t xml:space="preserve"> </w:t>
      </w:r>
      <w:r w:rsidR="00EF2514">
        <w:rPr>
          <w:rFonts w:eastAsia="Times New Roman"/>
          <w:lang w:eastAsia="sv-SE"/>
        </w:rPr>
        <w:t xml:space="preserve">trots förändringarna år 2018, </w:t>
      </w:r>
      <w:r w:rsidRPr="00401A0B" w:rsidR="00401A0B">
        <w:rPr>
          <w:rFonts w:eastAsia="Times New Roman"/>
          <w:lang w:eastAsia="sv-SE"/>
        </w:rPr>
        <w:t xml:space="preserve">alltför snäva och bör </w:t>
      </w:r>
      <w:r>
        <w:rPr>
          <w:rFonts w:eastAsia="Times New Roman"/>
          <w:lang w:eastAsia="sv-SE"/>
        </w:rPr>
        <w:t>bli mer</w:t>
      </w:r>
      <w:r w:rsidRPr="00B13AE3">
        <w:rPr>
          <w:rFonts w:eastAsia="Times New Roman"/>
          <w:lang w:eastAsia="sv-SE"/>
        </w:rPr>
        <w:t xml:space="preserve"> nyanse</w:t>
      </w:r>
      <w:r w:rsidR="00B769E1">
        <w:rPr>
          <w:rFonts w:eastAsia="Times New Roman"/>
          <w:lang w:eastAsia="sv-SE"/>
        </w:rPr>
        <w:softHyphen/>
      </w:r>
      <w:r w:rsidRPr="00B13AE3">
        <w:rPr>
          <w:rFonts w:eastAsia="Times New Roman"/>
          <w:lang w:eastAsia="sv-SE"/>
        </w:rPr>
        <w:t>ra</w:t>
      </w:r>
      <w:r>
        <w:rPr>
          <w:rFonts w:eastAsia="Times New Roman"/>
          <w:lang w:eastAsia="sv-SE"/>
        </w:rPr>
        <w:t xml:space="preserve">de. Sverige bör inspireras av </w:t>
      </w:r>
      <w:r w:rsidRPr="00401A0B" w:rsidR="00401A0B">
        <w:rPr>
          <w:rFonts w:eastAsia="Times New Roman"/>
          <w:lang w:eastAsia="sv-SE"/>
        </w:rPr>
        <w:t xml:space="preserve">exempelvis de regler som finns i vårt grannland Norge. </w:t>
      </w:r>
    </w:p>
    <w:p w:rsidRPr="00B769E1" w:rsidR="007817C2" w:rsidP="00B769E1" w:rsidRDefault="003E0548" w14:paraId="27B6AC9D" w14:textId="4074E3E2">
      <w:pPr>
        <w:rPr>
          <w:rFonts w:eastAsia="Times New Roman"/>
          <w:spacing w:val="-2"/>
          <w:lang w:eastAsia="sv-SE"/>
        </w:rPr>
      </w:pPr>
      <w:r w:rsidRPr="00B769E1">
        <w:rPr>
          <w:rFonts w:eastAsia="Times New Roman"/>
          <w:spacing w:val="-2"/>
          <w:lang w:eastAsia="sv-SE"/>
        </w:rPr>
        <w:lastRenderedPageBreak/>
        <w:t>Jag menar att e</w:t>
      </w:r>
      <w:r w:rsidRPr="00B769E1" w:rsidR="00401A0B">
        <w:rPr>
          <w:rFonts w:eastAsia="Times New Roman"/>
          <w:spacing w:val="-2"/>
          <w:lang w:eastAsia="sv-SE"/>
        </w:rPr>
        <w:t>n skuld som betalas</w:t>
      </w:r>
      <w:r w:rsidRPr="00B769E1" w:rsidR="00B13AE3">
        <w:rPr>
          <w:rFonts w:eastAsia="Times New Roman"/>
          <w:spacing w:val="-2"/>
          <w:lang w:eastAsia="sv-SE"/>
        </w:rPr>
        <w:t xml:space="preserve"> inom en </w:t>
      </w:r>
      <w:r w:rsidRPr="00B769E1" w:rsidR="006300E1">
        <w:rPr>
          <w:rFonts w:eastAsia="Times New Roman"/>
          <w:spacing w:val="-2"/>
          <w:lang w:eastAsia="sv-SE"/>
        </w:rPr>
        <w:t>bestämd</w:t>
      </w:r>
      <w:r w:rsidRPr="00B769E1" w:rsidR="00B13AE3">
        <w:rPr>
          <w:rFonts w:eastAsia="Times New Roman"/>
          <w:spacing w:val="-2"/>
          <w:lang w:eastAsia="sv-SE"/>
        </w:rPr>
        <w:t xml:space="preserve"> tid</w:t>
      </w:r>
      <w:r w:rsidRPr="00B769E1" w:rsidR="00401A0B">
        <w:rPr>
          <w:rFonts w:eastAsia="Times New Roman"/>
          <w:spacing w:val="-2"/>
          <w:lang w:eastAsia="sv-SE"/>
        </w:rPr>
        <w:t xml:space="preserve"> </w:t>
      </w:r>
      <w:r w:rsidRPr="00B769E1" w:rsidR="00E717D0">
        <w:rPr>
          <w:rFonts w:eastAsia="Times New Roman"/>
          <w:spacing w:val="-2"/>
          <w:lang w:eastAsia="sv-SE"/>
        </w:rPr>
        <w:t>och är av sådan karaktär att den är att anse som en ovanlig företeelse hos personen i fråga, bör</w:t>
      </w:r>
      <w:r w:rsidRPr="00B769E1" w:rsidR="00D00B1A">
        <w:rPr>
          <w:rFonts w:eastAsia="Times New Roman"/>
          <w:spacing w:val="-2"/>
          <w:lang w:eastAsia="sv-SE"/>
        </w:rPr>
        <w:t xml:space="preserve"> </w:t>
      </w:r>
      <w:r w:rsidRPr="00B769E1" w:rsidR="00401A0B">
        <w:rPr>
          <w:rFonts w:eastAsia="Times New Roman"/>
          <w:spacing w:val="-2"/>
          <w:lang w:eastAsia="sv-SE"/>
        </w:rPr>
        <w:t>innebära att betalnings</w:t>
      </w:r>
      <w:r w:rsidRPr="00B769E1" w:rsidR="00B769E1">
        <w:rPr>
          <w:rFonts w:eastAsia="Times New Roman"/>
          <w:spacing w:val="-2"/>
          <w:lang w:eastAsia="sv-SE"/>
        </w:rPr>
        <w:softHyphen/>
      </w:r>
      <w:r w:rsidRPr="00B769E1" w:rsidR="00401A0B">
        <w:rPr>
          <w:rFonts w:eastAsia="Times New Roman"/>
          <w:spacing w:val="-2"/>
          <w:lang w:eastAsia="sv-SE"/>
        </w:rPr>
        <w:t>anmärkningen upphör i samband med att skulden regleras.</w:t>
      </w:r>
    </w:p>
    <w:sdt>
      <w:sdtPr>
        <w:rPr>
          <w:i/>
          <w:noProof/>
        </w:rPr>
        <w:alias w:val="CC_Underskrifter"/>
        <w:tag w:val="CC_Underskrifter"/>
        <w:id w:val="583496634"/>
        <w:lock w:val="sdtContentLocked"/>
        <w:placeholder>
          <w:docPart w:val="439725812601499F8E76F229197627CB"/>
        </w:placeholder>
      </w:sdtPr>
      <w:sdtEndPr>
        <w:rPr>
          <w:i w:val="0"/>
          <w:noProof w:val="0"/>
        </w:rPr>
      </w:sdtEndPr>
      <w:sdtContent>
        <w:p w:rsidR="00BA04BE" w:rsidP="002F4678" w:rsidRDefault="00BA04BE" w14:paraId="4C54DEAF" w14:textId="77777777"/>
        <w:p w:rsidRPr="008E0FE2" w:rsidR="004801AC" w:rsidP="002F4678" w:rsidRDefault="00B769E1" w14:paraId="6EEFB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225A35" w:rsidRDefault="00225A35" w14:paraId="3EC0712E" w14:textId="77777777">
      <w:bookmarkStart w:name="_GoBack" w:id="1"/>
      <w:bookmarkEnd w:id="1"/>
    </w:p>
    <w:sectPr w:rsidR="00225A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19013" w14:textId="77777777" w:rsidR="00E512EB" w:rsidRDefault="00E512EB" w:rsidP="000C1CAD">
      <w:pPr>
        <w:spacing w:line="240" w:lineRule="auto"/>
      </w:pPr>
      <w:r>
        <w:separator/>
      </w:r>
    </w:p>
  </w:endnote>
  <w:endnote w:type="continuationSeparator" w:id="0">
    <w:p w14:paraId="26F51D79" w14:textId="77777777" w:rsidR="00E512EB" w:rsidRDefault="00E51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D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4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C9BB" w14:textId="77777777" w:rsidR="00262EA3" w:rsidRPr="002F4678" w:rsidRDefault="00262EA3" w:rsidP="002F46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83E19" w14:textId="77777777" w:rsidR="00E512EB" w:rsidRDefault="00E512EB" w:rsidP="000C1CAD">
      <w:pPr>
        <w:spacing w:line="240" w:lineRule="auto"/>
      </w:pPr>
      <w:r>
        <w:separator/>
      </w:r>
    </w:p>
  </w:footnote>
  <w:footnote w:type="continuationSeparator" w:id="0">
    <w:p w14:paraId="0A0697F1" w14:textId="77777777" w:rsidR="00E512EB" w:rsidRDefault="00E512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A330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EC1F5" wp14:anchorId="5E528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9E1" w14:paraId="75C4D4FC" w14:textId="77777777">
                          <w:pPr>
                            <w:jc w:val="right"/>
                          </w:pPr>
                          <w:sdt>
                            <w:sdtPr>
                              <w:alias w:val="CC_Noformat_Partikod"/>
                              <w:tag w:val="CC_Noformat_Partikod"/>
                              <w:id w:val="-53464382"/>
                              <w:placeholder>
                                <w:docPart w:val="5B2ABDD3D7D94C78ADEC548AE426FDF9"/>
                              </w:placeholder>
                              <w:text/>
                            </w:sdtPr>
                            <w:sdtEndPr/>
                            <w:sdtContent>
                              <w:r w:rsidR="0032336B">
                                <w:t>SD</w:t>
                              </w:r>
                            </w:sdtContent>
                          </w:sdt>
                          <w:sdt>
                            <w:sdtPr>
                              <w:alias w:val="CC_Noformat_Partinummer"/>
                              <w:tag w:val="CC_Noformat_Partinummer"/>
                              <w:id w:val="-1709555926"/>
                              <w:placeholder>
                                <w:docPart w:val="3A6A8B74E6E746A28591CCAB806DD8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284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69E1" w14:paraId="75C4D4FC" w14:textId="77777777">
                    <w:pPr>
                      <w:jc w:val="right"/>
                    </w:pPr>
                    <w:sdt>
                      <w:sdtPr>
                        <w:alias w:val="CC_Noformat_Partikod"/>
                        <w:tag w:val="CC_Noformat_Partikod"/>
                        <w:id w:val="-53464382"/>
                        <w:placeholder>
                          <w:docPart w:val="5B2ABDD3D7D94C78ADEC548AE426FDF9"/>
                        </w:placeholder>
                        <w:text/>
                      </w:sdtPr>
                      <w:sdtEndPr/>
                      <w:sdtContent>
                        <w:r w:rsidR="0032336B">
                          <w:t>SD</w:t>
                        </w:r>
                      </w:sdtContent>
                    </w:sdt>
                    <w:sdt>
                      <w:sdtPr>
                        <w:alias w:val="CC_Noformat_Partinummer"/>
                        <w:tag w:val="CC_Noformat_Partinummer"/>
                        <w:id w:val="-1709555926"/>
                        <w:placeholder>
                          <w:docPart w:val="3A6A8B74E6E746A28591CCAB806DD8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80AA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728FF" w14:textId="77777777">
    <w:pPr>
      <w:jc w:val="right"/>
    </w:pPr>
  </w:p>
  <w:p w:rsidR="00262EA3" w:rsidP="00776B74" w:rsidRDefault="00262EA3" w14:paraId="1A8C7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69E1" w14:paraId="22A02C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8EC0E" wp14:anchorId="315399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9E1" w14:paraId="75EA0D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36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69E1" w14:paraId="2F0BE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9E1" w14:paraId="77C893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:3149</w:t>
        </w:r>
      </w:sdtContent>
    </w:sdt>
  </w:p>
  <w:p w:rsidR="00262EA3" w:rsidP="00E03A3D" w:rsidRDefault="00B769E1" w14:paraId="64BEB75C"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181499" w14:paraId="038D29A7" w14:textId="682F84C6">
        <w:pPr>
          <w:pStyle w:val="FSHRub2"/>
        </w:pPr>
        <w:r>
          <w:t>Reglerna kring betalningsanmärkning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83AE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2336B"/>
    <w:rsid w:val="000000E0"/>
    <w:rsid w:val="00000761"/>
    <w:rsid w:val="00000E0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5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CE"/>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284"/>
    <w:rsid w:val="00151546"/>
    <w:rsid w:val="00151EA2"/>
    <w:rsid w:val="001532BF"/>
    <w:rsid w:val="00153610"/>
    <w:rsid w:val="0015385D"/>
    <w:rsid w:val="001544D6"/>
    <w:rsid w:val="001545B9"/>
    <w:rsid w:val="0015610E"/>
    <w:rsid w:val="001564BD"/>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49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4B6"/>
    <w:rsid w:val="001D7E6D"/>
    <w:rsid w:val="001E000C"/>
    <w:rsid w:val="001E06C1"/>
    <w:rsid w:val="001E09D5"/>
    <w:rsid w:val="001E0B41"/>
    <w:rsid w:val="001E10E8"/>
    <w:rsid w:val="001E189E"/>
    <w:rsid w:val="001E1962"/>
    <w:rsid w:val="001E1C98"/>
    <w:rsid w:val="001E1ECB"/>
    <w:rsid w:val="001E2120"/>
    <w:rsid w:val="001E2474"/>
    <w:rsid w:val="001E25EB"/>
    <w:rsid w:val="001E3788"/>
    <w:rsid w:val="001E37F3"/>
    <w:rsid w:val="001E4A86"/>
    <w:rsid w:val="001E5A3E"/>
    <w:rsid w:val="001E6C8B"/>
    <w:rsid w:val="001F0615"/>
    <w:rsid w:val="001F1053"/>
    <w:rsid w:val="001F21FD"/>
    <w:rsid w:val="001F22DC"/>
    <w:rsid w:val="001F2513"/>
    <w:rsid w:val="001F300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A35"/>
    <w:rsid w:val="00226E67"/>
    <w:rsid w:val="00230143"/>
    <w:rsid w:val="0023042C"/>
    <w:rsid w:val="00231E1F"/>
    <w:rsid w:val="00232A75"/>
    <w:rsid w:val="00232D3A"/>
    <w:rsid w:val="00233501"/>
    <w:rsid w:val="002336C7"/>
    <w:rsid w:val="002344F4"/>
    <w:rsid w:val="00234A25"/>
    <w:rsid w:val="0023500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8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D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678"/>
    <w:rsid w:val="002F4843"/>
    <w:rsid w:val="002F60C4"/>
    <w:rsid w:val="002F6E41"/>
    <w:rsid w:val="002F7AB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6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32"/>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54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D7"/>
    <w:rsid w:val="003F4798"/>
    <w:rsid w:val="003F4B69"/>
    <w:rsid w:val="003F6835"/>
    <w:rsid w:val="003F71DB"/>
    <w:rsid w:val="003F72C9"/>
    <w:rsid w:val="003F75A4"/>
    <w:rsid w:val="003F75CF"/>
    <w:rsid w:val="003F7C94"/>
    <w:rsid w:val="0040054D"/>
    <w:rsid w:val="00401163"/>
    <w:rsid w:val="00401A0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8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1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844"/>
    <w:rsid w:val="00484B1B"/>
    <w:rsid w:val="004854D7"/>
    <w:rsid w:val="004860AB"/>
    <w:rsid w:val="004863E6"/>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7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DA"/>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2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E1"/>
    <w:rsid w:val="00630D6B"/>
    <w:rsid w:val="006313DD"/>
    <w:rsid w:val="0063154D"/>
    <w:rsid w:val="006315B4"/>
    <w:rsid w:val="00632057"/>
    <w:rsid w:val="0063287B"/>
    <w:rsid w:val="00633358"/>
    <w:rsid w:val="00633767"/>
    <w:rsid w:val="00633808"/>
    <w:rsid w:val="006345A1"/>
    <w:rsid w:val="00634646"/>
    <w:rsid w:val="00634DE4"/>
    <w:rsid w:val="00634FDE"/>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2E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56"/>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69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C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DB7"/>
    <w:rsid w:val="007A4B3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07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26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D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AE0"/>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C98"/>
    <w:rsid w:val="0098267A"/>
    <w:rsid w:val="0098312F"/>
    <w:rsid w:val="0098383F"/>
    <w:rsid w:val="00983AC8"/>
    <w:rsid w:val="009841A7"/>
    <w:rsid w:val="009852DE"/>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57"/>
    <w:rsid w:val="009F60AA"/>
    <w:rsid w:val="009F612C"/>
    <w:rsid w:val="009F673E"/>
    <w:rsid w:val="009F6B5E"/>
    <w:rsid w:val="009F6FA2"/>
    <w:rsid w:val="009F72D5"/>
    <w:rsid w:val="009F753E"/>
    <w:rsid w:val="00A0034C"/>
    <w:rsid w:val="00A0039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B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5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AE3"/>
    <w:rsid w:val="00B142B9"/>
    <w:rsid w:val="00B14F2A"/>
    <w:rsid w:val="00B14FAF"/>
    <w:rsid w:val="00B1540A"/>
    <w:rsid w:val="00B15547"/>
    <w:rsid w:val="00B15674"/>
    <w:rsid w:val="00B15D7C"/>
    <w:rsid w:val="00B16FF4"/>
    <w:rsid w:val="00B17395"/>
    <w:rsid w:val="00B17AF0"/>
    <w:rsid w:val="00B17DB7"/>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DB7"/>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ED"/>
    <w:rsid w:val="00B744D8"/>
    <w:rsid w:val="00B7457A"/>
    <w:rsid w:val="00B74597"/>
    <w:rsid w:val="00B74B6A"/>
    <w:rsid w:val="00B75676"/>
    <w:rsid w:val="00B769E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BE"/>
    <w:rsid w:val="00BA08B5"/>
    <w:rsid w:val="00BA09FB"/>
    <w:rsid w:val="00BA0ACA"/>
    <w:rsid w:val="00BA0C9A"/>
    <w:rsid w:val="00BA2619"/>
    <w:rsid w:val="00BA2C3B"/>
    <w:rsid w:val="00BA3DB2"/>
    <w:rsid w:val="00BA4F87"/>
    <w:rsid w:val="00BA5B8A"/>
    <w:rsid w:val="00BA5E33"/>
    <w:rsid w:val="00BA6A89"/>
    <w:rsid w:val="00BA6D08"/>
    <w:rsid w:val="00BA75EA"/>
    <w:rsid w:val="00BA7883"/>
    <w:rsid w:val="00BB099C"/>
    <w:rsid w:val="00BB0E3A"/>
    <w:rsid w:val="00BB10CD"/>
    <w:rsid w:val="00BB10EB"/>
    <w:rsid w:val="00BB1536"/>
    <w:rsid w:val="00BB1EB3"/>
    <w:rsid w:val="00BB1F00"/>
    <w:rsid w:val="00BB2C2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3D2"/>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0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0C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1A"/>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2ED"/>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2EB"/>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7D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E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8C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1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F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3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D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8F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27F"/>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2692E2"/>
  <w15:chartTrackingRefBased/>
  <w15:docId w15:val="{FA4B48D9-82BA-4B4F-892F-D1328693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2336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7B964D730413E9C7ED133309F90D9"/>
        <w:category>
          <w:name w:val="Allmänt"/>
          <w:gallery w:val="placeholder"/>
        </w:category>
        <w:types>
          <w:type w:val="bbPlcHdr"/>
        </w:types>
        <w:behaviors>
          <w:behavior w:val="content"/>
        </w:behaviors>
        <w:guid w:val="{7096EF52-7674-4BA4-9764-421993A0DCFD}"/>
      </w:docPartPr>
      <w:docPartBody>
        <w:p w:rsidR="008A0AA6" w:rsidRDefault="0031664C">
          <w:pPr>
            <w:pStyle w:val="DE57B964D730413E9C7ED133309F90D9"/>
          </w:pPr>
          <w:r w:rsidRPr="005A0A93">
            <w:rPr>
              <w:rStyle w:val="Platshllartext"/>
            </w:rPr>
            <w:t>Förslag till riksdagsbeslut</w:t>
          </w:r>
        </w:p>
      </w:docPartBody>
    </w:docPart>
    <w:docPart>
      <w:docPartPr>
        <w:name w:val="1DC9F84151224935BD42925D1D7B138C"/>
        <w:category>
          <w:name w:val="Allmänt"/>
          <w:gallery w:val="placeholder"/>
        </w:category>
        <w:types>
          <w:type w:val="bbPlcHdr"/>
        </w:types>
        <w:behaviors>
          <w:behavior w:val="content"/>
        </w:behaviors>
        <w:guid w:val="{C596A987-A9CD-4BB6-854A-C90F71BA7A38}"/>
      </w:docPartPr>
      <w:docPartBody>
        <w:p w:rsidR="008A0AA6" w:rsidRDefault="0031664C">
          <w:pPr>
            <w:pStyle w:val="1DC9F84151224935BD42925D1D7B138C"/>
          </w:pPr>
          <w:r w:rsidRPr="005A0A93">
            <w:rPr>
              <w:rStyle w:val="Platshllartext"/>
            </w:rPr>
            <w:t>Motivering</w:t>
          </w:r>
        </w:p>
      </w:docPartBody>
    </w:docPart>
    <w:docPart>
      <w:docPartPr>
        <w:name w:val="5B2ABDD3D7D94C78ADEC548AE426FDF9"/>
        <w:category>
          <w:name w:val="Allmänt"/>
          <w:gallery w:val="placeholder"/>
        </w:category>
        <w:types>
          <w:type w:val="bbPlcHdr"/>
        </w:types>
        <w:behaviors>
          <w:behavior w:val="content"/>
        </w:behaviors>
        <w:guid w:val="{C3FBBFB7-62B5-46E0-97C2-BE5F07A1CEA9}"/>
      </w:docPartPr>
      <w:docPartBody>
        <w:p w:rsidR="008A0AA6" w:rsidRDefault="0031664C">
          <w:pPr>
            <w:pStyle w:val="5B2ABDD3D7D94C78ADEC548AE426FDF9"/>
          </w:pPr>
          <w:r>
            <w:rPr>
              <w:rStyle w:val="Platshllartext"/>
            </w:rPr>
            <w:t xml:space="preserve"> </w:t>
          </w:r>
        </w:p>
      </w:docPartBody>
    </w:docPart>
    <w:docPart>
      <w:docPartPr>
        <w:name w:val="3A6A8B74E6E746A28591CCAB806DD81E"/>
        <w:category>
          <w:name w:val="Allmänt"/>
          <w:gallery w:val="placeholder"/>
        </w:category>
        <w:types>
          <w:type w:val="bbPlcHdr"/>
        </w:types>
        <w:behaviors>
          <w:behavior w:val="content"/>
        </w:behaviors>
        <w:guid w:val="{0EF7C30E-C4A4-41D8-B54A-B3B55121AB74}"/>
      </w:docPartPr>
      <w:docPartBody>
        <w:p w:rsidR="008A0AA6" w:rsidRDefault="0031664C">
          <w:pPr>
            <w:pStyle w:val="3A6A8B74E6E746A28591CCAB806DD81E"/>
          </w:pPr>
          <w:r>
            <w:t xml:space="preserve"> </w:t>
          </w:r>
        </w:p>
      </w:docPartBody>
    </w:docPart>
    <w:docPart>
      <w:docPartPr>
        <w:name w:val="439725812601499F8E76F229197627CB"/>
        <w:category>
          <w:name w:val="Allmänt"/>
          <w:gallery w:val="placeholder"/>
        </w:category>
        <w:types>
          <w:type w:val="bbPlcHdr"/>
        </w:types>
        <w:behaviors>
          <w:behavior w:val="content"/>
        </w:behaviors>
        <w:guid w:val="{B3FDC8EE-F769-4A53-BE58-EB5FEB93E882}"/>
      </w:docPartPr>
      <w:docPartBody>
        <w:p w:rsidR="00BD5194" w:rsidRDefault="00BD5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4C"/>
    <w:rsid w:val="0031664C"/>
    <w:rsid w:val="008A0AA6"/>
    <w:rsid w:val="00911675"/>
    <w:rsid w:val="00963455"/>
    <w:rsid w:val="00BD5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57B964D730413E9C7ED133309F90D9">
    <w:name w:val="DE57B964D730413E9C7ED133309F90D9"/>
  </w:style>
  <w:style w:type="paragraph" w:customStyle="1" w:styleId="F656563BC09542FE97BA5A36DBD6B04B">
    <w:name w:val="F656563BC09542FE97BA5A36DBD6B0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6CB7FD13BB434E948621F050E48344">
    <w:name w:val="7F6CB7FD13BB434E948621F050E48344"/>
  </w:style>
  <w:style w:type="paragraph" w:customStyle="1" w:styleId="1DC9F84151224935BD42925D1D7B138C">
    <w:name w:val="1DC9F84151224935BD42925D1D7B138C"/>
  </w:style>
  <w:style w:type="paragraph" w:customStyle="1" w:styleId="458E36E3513A48A49D020C32A25232F7">
    <w:name w:val="458E36E3513A48A49D020C32A25232F7"/>
  </w:style>
  <w:style w:type="paragraph" w:customStyle="1" w:styleId="E2F22F64EE364BEBA817757C69C5A355">
    <w:name w:val="E2F22F64EE364BEBA817757C69C5A355"/>
  </w:style>
  <w:style w:type="paragraph" w:customStyle="1" w:styleId="5B2ABDD3D7D94C78ADEC548AE426FDF9">
    <w:name w:val="5B2ABDD3D7D94C78ADEC548AE426FDF9"/>
  </w:style>
  <w:style w:type="paragraph" w:customStyle="1" w:styleId="3A6A8B74E6E746A28591CCAB806DD81E">
    <w:name w:val="3A6A8B74E6E746A28591CCAB806DD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9EFD8-3086-4374-80F4-42CD6EA5EFE3}"/>
</file>

<file path=customXml/itemProps2.xml><?xml version="1.0" encoding="utf-8"?>
<ds:datastoreItem xmlns:ds="http://schemas.openxmlformats.org/officeDocument/2006/customXml" ds:itemID="{B05DDC54-CCCE-4774-B4F0-7F81076953D3}"/>
</file>

<file path=customXml/itemProps3.xml><?xml version="1.0" encoding="utf-8"?>
<ds:datastoreItem xmlns:ds="http://schemas.openxmlformats.org/officeDocument/2006/customXml" ds:itemID="{9FA03F71-D70C-46DF-BA25-3B23A75961B1}"/>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1820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 reglerna kring betalningsanmärkning</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