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F18" w:rsidRPr="005F207F" w:rsidRDefault="00A54F18" w:rsidP="00082AD1">
      <w:pPr>
        <w:pStyle w:val="Hemstlrubrik"/>
      </w:pPr>
      <w:r w:rsidRPr="005F207F">
        <w:t>Förslag till riksdagsbeslut</w:t>
      </w:r>
    </w:p>
    <w:p w:rsidR="00A54F18" w:rsidRPr="005F207F" w:rsidRDefault="00A54F18" w:rsidP="00A54F18">
      <w:pPr>
        <w:pStyle w:val="Hemstlatt"/>
      </w:pPr>
      <w:r w:rsidRPr="005F207F">
        <w:t>Riksdagen tillkännager för regeringen som sin mening vad i motionen anförs om ett ändrat förfaringssätt vid infrastrukturplaneringen i landet.</w:t>
      </w:r>
    </w:p>
    <w:p w:rsidR="00A54F18" w:rsidRPr="005F207F" w:rsidRDefault="00082AD1" w:rsidP="00082AD1">
      <w:pPr>
        <w:pStyle w:val="Rubrik1"/>
      </w:pPr>
      <w:r w:rsidRPr="005F207F">
        <w:t>Motivering</w:t>
      </w:r>
    </w:p>
    <w:p w:rsidR="00A54F18" w:rsidRPr="005F207F" w:rsidRDefault="00A54F18" w:rsidP="00A54F18">
      <w:r w:rsidRPr="005F207F">
        <w:t>Det nuvarande arbetssättet med långsiktiga investeringsplaner för infrastru</w:t>
      </w:r>
      <w:r w:rsidRPr="005F207F">
        <w:t>k</w:t>
      </w:r>
      <w:r w:rsidRPr="005F207F">
        <w:t xml:space="preserve">turprojekten i landet bör slopas. De nuvarande planerna har </w:t>
      </w:r>
      <w:r w:rsidR="00082AD1" w:rsidRPr="005F207F">
        <w:t>tolv</w:t>
      </w:r>
      <w:r w:rsidRPr="005F207F">
        <w:t xml:space="preserve">årsperspektiv. De utarbetas av </w:t>
      </w:r>
      <w:r w:rsidR="00082AD1" w:rsidRPr="005F207F">
        <w:t>V</w:t>
      </w:r>
      <w:r w:rsidRPr="005F207F">
        <w:t>ägverk</w:t>
      </w:r>
      <w:r w:rsidR="00082AD1" w:rsidRPr="005F207F">
        <w:t>et</w:t>
      </w:r>
      <w:r w:rsidRPr="005F207F">
        <w:t xml:space="preserve"> och Banverk</w:t>
      </w:r>
      <w:r w:rsidR="00082AD1" w:rsidRPr="005F207F">
        <w:t>et</w:t>
      </w:r>
      <w:r w:rsidRPr="005F207F">
        <w:t xml:space="preserve"> i samverkan med kommuner och regioner. Infrastrukturprojekt stoppas in i planerna med investeringssummor olika år. De olika länen får ramar</w:t>
      </w:r>
      <w:r w:rsidR="00082AD1" w:rsidRPr="005F207F">
        <w:t xml:space="preserve"> för perioden. </w:t>
      </w:r>
    </w:p>
    <w:p w:rsidR="00A54F18" w:rsidRPr="005F207F" w:rsidRDefault="00A54F18" w:rsidP="00082AD1">
      <w:pPr>
        <w:pStyle w:val="Normaltindrag"/>
      </w:pPr>
      <w:r w:rsidRPr="005F207F">
        <w:t>Problemet är att planerna knappast hinner fastställas av riksdag och rege</w:t>
      </w:r>
      <w:r w:rsidRPr="005F207F">
        <w:t>r</w:t>
      </w:r>
      <w:r w:rsidRPr="005F207F">
        <w:t>ing förrän regeringen föreslår förändringar i planerna. Den investeringsram som fastställts för Kalmar län har därefter först skurits ner med 30 % genom den indragning som regeringen gjorde förra budgetåret. Därefter flyttade rege</w:t>
      </w:r>
      <w:r w:rsidRPr="005F207F">
        <w:t>r</w:t>
      </w:r>
      <w:r w:rsidRPr="005F207F">
        <w:t>ingen över pengar för investeringar på E</w:t>
      </w:r>
      <w:r w:rsidR="00082AD1" w:rsidRPr="005F207F">
        <w:t> </w:t>
      </w:r>
      <w:r w:rsidRPr="005F207F">
        <w:t>22 till det Trollhättepaket som sattes samman i samband med krisen för biltillverkningen i Uddevalla. Ytte</w:t>
      </w:r>
      <w:r w:rsidRPr="005F207F">
        <w:t>r</w:t>
      </w:r>
      <w:r w:rsidRPr="005F207F">
        <w:t>ligare förändringar finns i årets budgetförslag. Det innebär att den planerade mitts</w:t>
      </w:r>
      <w:r w:rsidRPr="005F207F">
        <w:t>e</w:t>
      </w:r>
      <w:r w:rsidRPr="005F207F">
        <w:t>pareringen av E</w:t>
      </w:r>
      <w:r w:rsidR="00082AD1" w:rsidRPr="005F207F">
        <w:t> </w:t>
      </w:r>
      <w:r w:rsidRPr="005F207F">
        <w:t>22 inte kommer att kunna genomföras. I</w:t>
      </w:r>
      <w:r w:rsidR="00082AD1" w:rsidRPr="005F207F">
        <w:t>nsatserna på Rv 25 Algutsboda–</w:t>
      </w:r>
      <w:r w:rsidRPr="005F207F">
        <w:t>Eringsboda skjuts framåt i tiden</w:t>
      </w:r>
      <w:r w:rsidR="00082AD1" w:rsidRPr="005F207F">
        <w:t>,</w:t>
      </w:r>
      <w:r w:rsidRPr="005F207F">
        <w:t xml:space="preserve"> vilket gäller fler andra angelä</w:t>
      </w:r>
      <w:r w:rsidRPr="005F207F">
        <w:t>g</w:t>
      </w:r>
      <w:r w:rsidR="00082AD1" w:rsidRPr="005F207F">
        <w:t>na vägprojekt.</w:t>
      </w:r>
    </w:p>
    <w:p w:rsidR="00A54F18" w:rsidRPr="005F207F" w:rsidRDefault="00A54F18" w:rsidP="00082AD1">
      <w:pPr>
        <w:pStyle w:val="Normaltindrag"/>
      </w:pPr>
      <w:r w:rsidRPr="005F207F">
        <w:t>Detsamma gäller för Värmlands län där få investeringsprojekt har kommit igång enligt planerna</w:t>
      </w:r>
      <w:r w:rsidR="00082AD1" w:rsidRPr="005F207F">
        <w:t>, t.ex.</w:t>
      </w:r>
      <w:r w:rsidRPr="005F207F">
        <w:t xml:space="preserve"> planer för 62:an förbifart Höje</w:t>
      </w:r>
      <w:r w:rsidR="00082AD1" w:rsidRPr="005F207F">
        <w:t>. D</w:t>
      </w:r>
      <w:r w:rsidRPr="005F207F">
        <w:t>e vägförbättrin</w:t>
      </w:r>
      <w:r w:rsidRPr="005F207F">
        <w:t>g</w:t>
      </w:r>
      <w:r w:rsidRPr="005F207F">
        <w:t>arna ser nu ut att inte bli av inom de närmaste tio åren. Investeringsplanerna från regeringen är stora men utan medelsanvisning från staten så blir de e</w:t>
      </w:r>
      <w:r w:rsidRPr="005F207F">
        <w:t>n</w:t>
      </w:r>
      <w:r w:rsidRPr="005F207F">
        <w:t>dast en pappersprodukt. Verkligheten ser annorlunda ut. Idag tvingas flera av Värmlands kommuner at</w:t>
      </w:r>
      <w:r w:rsidR="00082AD1" w:rsidRPr="005F207F">
        <w:t>t förskottera skattepengar, ca 500 miljoner de ko</w:t>
      </w:r>
      <w:r w:rsidR="00082AD1" w:rsidRPr="005F207F">
        <w:t>m</w:t>
      </w:r>
      <w:r w:rsidR="00082AD1" w:rsidRPr="005F207F">
        <w:t xml:space="preserve">mande två tre </w:t>
      </w:r>
      <w:r w:rsidRPr="005F207F">
        <w:t>åren, för att</w:t>
      </w:r>
      <w:r w:rsidR="00082AD1" w:rsidRPr="005F207F">
        <w:t xml:space="preserve"> göra nödvändiga investeringar.</w:t>
      </w:r>
    </w:p>
    <w:p w:rsidR="00A54F18" w:rsidRPr="005F207F" w:rsidRDefault="00A54F18" w:rsidP="00082AD1">
      <w:pPr>
        <w:pStyle w:val="Normaltindrag"/>
      </w:pPr>
      <w:r w:rsidRPr="005F207F">
        <w:lastRenderedPageBreak/>
        <w:t>Det innebär dramatiska förändringar i planeringen av vägbyggen med n</w:t>
      </w:r>
      <w:r w:rsidRPr="005F207F">
        <w:t>u</w:t>
      </w:r>
      <w:r w:rsidRPr="005F207F">
        <w:t>varande investeringssystem i de båda länen och andra län också. Flera mycket angelägna projekt kommer inte att kunna realiseras över huvud taget och andra måste skjutas fram ganska långt i planeringsperioden. Det här skapar stora problem och gör att planeringen tappar totalt i trovärdighet. Det finns ingen längre som tror på planerna. Missnöjet växer när förhoppningar om resurstilldelning och investeringsmedel grusas gång på gång. Enorma kostn</w:t>
      </w:r>
      <w:r w:rsidRPr="005F207F">
        <w:t>a</w:t>
      </w:r>
      <w:r w:rsidRPr="005F207F">
        <w:t>der läggs ner på alla plan för att upprätthålla och konstruera dessa planer som sedan regeringen med ett penndrag raserar det väsentliga innehållet i. Resu</w:t>
      </w:r>
      <w:r w:rsidRPr="005F207F">
        <w:t>r</w:t>
      </w:r>
      <w:r w:rsidRPr="005F207F">
        <w:t>ser flyttas hit och dit utan minsta inflytand</w:t>
      </w:r>
      <w:r w:rsidR="00082AD1" w:rsidRPr="005F207F">
        <w:t>e från lokal och regional nivå.</w:t>
      </w:r>
    </w:p>
    <w:p w:rsidR="00A54F18" w:rsidRPr="005F207F" w:rsidRDefault="00A54F18" w:rsidP="00082AD1">
      <w:pPr>
        <w:pStyle w:val="Normaltindrag"/>
      </w:pPr>
      <w:r w:rsidRPr="005F207F">
        <w:t>Stora avsättningar i klump</w:t>
      </w:r>
      <w:r w:rsidR="00082AD1" w:rsidRPr="005F207F">
        <w:t>,</w:t>
      </w:r>
      <w:r w:rsidRPr="005F207F">
        <w:t xml:space="preserve"> som de drygt 370 miljarder som avsattes för per</w:t>
      </w:r>
      <w:r w:rsidRPr="005F207F">
        <w:t>i</w:t>
      </w:r>
      <w:r w:rsidRPr="005F207F">
        <w:t>oden</w:t>
      </w:r>
      <w:r w:rsidR="00082AD1" w:rsidRPr="005F207F">
        <w:t>,</w:t>
      </w:r>
      <w:r w:rsidRPr="005F207F">
        <w:t xml:space="preserve"> varav 100 miljarder till järnvägar tenderar att stimulera fram väldigt stora investeringsprojekt vilket bidrar till en stor koncentration av resurserna till ett fåtal stora projekt medan övriga delar av landet får en väldigt blygsam tilldel</w:t>
      </w:r>
      <w:r w:rsidR="00082AD1" w:rsidRPr="005F207F">
        <w:t>ning.</w:t>
      </w:r>
    </w:p>
    <w:p w:rsidR="00A54F18" w:rsidRPr="005F207F" w:rsidRDefault="00A54F18" w:rsidP="00082AD1">
      <w:pPr>
        <w:pStyle w:val="Normaltindrag"/>
      </w:pPr>
      <w:r w:rsidRPr="005F207F">
        <w:t>En ny mer realistisk och näraliggande planeringsmetod med mer rättvis fördelning över landet bör övervägas. En kan vara att pröva den metod som används för tele</w:t>
      </w:r>
      <w:r w:rsidR="00082AD1" w:rsidRPr="005F207F">
        <w:t>k</w:t>
      </w:r>
      <w:r w:rsidRPr="005F207F">
        <w:t>ominfrastrukturen där regionerna i landet tilldelas medel med beslutsmakt och regional verkställighet i samverkan med kommuner och i lokal samverkan mellan regioner och invånare. De olika länen bör få ett större planerings- och beslutsutrymme att själva bygga infrastrukturen efter givna tilldelade ramar. Planeringen bör få en mer realistisk tidshorisont. Det som ovan anförts om ett förändrat tillvägagångssätt för planering och inv</w:t>
      </w:r>
      <w:r w:rsidRPr="005F207F">
        <w:t>e</w:t>
      </w:r>
      <w:r w:rsidRPr="005F207F">
        <w:t>steringar i infrastrukturen bör ges regeringen till</w:t>
      </w:r>
      <w:r w:rsidR="00082AD1" w:rsidRPr="005F207F">
        <w:t xml:space="preserve">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2AD1" w:rsidRPr="005F207F">
        <w:tblPrEx>
          <w:tblCellMar>
            <w:top w:w="0" w:type="dxa"/>
            <w:bottom w:w="0" w:type="dxa"/>
          </w:tblCellMar>
        </w:tblPrEx>
        <w:trPr>
          <w:cantSplit/>
        </w:trPr>
        <w:tc>
          <w:tcPr>
            <w:tcW w:w="3046" w:type="dxa"/>
          </w:tcPr>
          <w:p w:rsidR="00082AD1" w:rsidRPr="005F207F" w:rsidRDefault="00082AD1" w:rsidP="00082AD1">
            <w:pPr>
              <w:pStyle w:val="UnderskriftDatum"/>
              <w:spacing w:before="240"/>
            </w:pPr>
            <w:r w:rsidRPr="005F207F">
              <w:t>Stockholm den 1 oktober 2005</w:t>
            </w:r>
          </w:p>
        </w:tc>
        <w:tc>
          <w:tcPr>
            <w:tcW w:w="3047" w:type="dxa"/>
          </w:tcPr>
          <w:p w:rsidR="00082AD1" w:rsidRPr="005F207F" w:rsidRDefault="00082AD1" w:rsidP="00082AD1">
            <w:pPr>
              <w:pStyle w:val="Underskrifter"/>
              <w:spacing w:before="240"/>
            </w:pPr>
          </w:p>
        </w:tc>
      </w:tr>
      <w:tr w:rsidR="00082AD1" w:rsidRPr="005F207F">
        <w:tblPrEx>
          <w:tblCellMar>
            <w:top w:w="0" w:type="dxa"/>
            <w:bottom w:w="0" w:type="dxa"/>
          </w:tblCellMar>
        </w:tblPrEx>
        <w:trPr>
          <w:cantSplit/>
        </w:trPr>
        <w:tc>
          <w:tcPr>
            <w:tcW w:w="3046" w:type="dxa"/>
          </w:tcPr>
          <w:p w:rsidR="00082AD1" w:rsidRPr="005F207F" w:rsidRDefault="00082AD1" w:rsidP="00082AD1">
            <w:pPr>
              <w:pStyle w:val="Underskrifter"/>
            </w:pPr>
            <w:r w:rsidRPr="005F207F">
              <w:t>Agne Hansson (c)</w:t>
            </w:r>
          </w:p>
        </w:tc>
        <w:tc>
          <w:tcPr>
            <w:tcW w:w="3047" w:type="dxa"/>
          </w:tcPr>
          <w:p w:rsidR="00082AD1" w:rsidRPr="005F207F" w:rsidRDefault="00082AD1" w:rsidP="00082AD1">
            <w:pPr>
              <w:pStyle w:val="Underskrifter"/>
            </w:pPr>
            <w:r w:rsidRPr="005F207F">
              <w:t>Viviann Gerdin (c)</w:t>
            </w:r>
          </w:p>
        </w:tc>
      </w:tr>
    </w:tbl>
    <w:p w:rsidR="00E84F25" w:rsidRPr="005F207F" w:rsidRDefault="00E84F25" w:rsidP="00082AD1">
      <w:pPr>
        <w:pStyle w:val="Normaltindrag"/>
      </w:pPr>
    </w:p>
    <w:sectPr w:rsidR="00E84F25" w:rsidRPr="005F207F" w:rsidSect="00082A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8CB" w:rsidRPr="005F207F" w:rsidRDefault="00CA58CB">
      <w:r w:rsidRPr="005F207F">
        <w:separator/>
      </w:r>
    </w:p>
  </w:endnote>
  <w:endnote w:type="continuationSeparator" w:id="0">
    <w:p w:rsidR="00CA58CB" w:rsidRPr="005F207F" w:rsidRDefault="00CA58CB">
      <w:r w:rsidRPr="005F2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074" w:rsidRPr="005F207F" w:rsidRDefault="005F207F" w:rsidP="00082AD1">
    <w:pPr>
      <w:pStyle w:val="Sidfot"/>
    </w:pPr>
    <w:r w:rsidRPr="005F2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872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AD1" w:rsidRDefault="00082A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2AD1" w:rsidRDefault="00082A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D55" w:rsidRPr="005F207F" w:rsidRDefault="005F207F" w:rsidP="00082AD1">
    <w:pPr>
      <w:pStyle w:val="Sidfot"/>
    </w:pPr>
    <w:r w:rsidRPr="005F2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152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AD1" w:rsidRDefault="00082A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2AD1" w:rsidRDefault="00082A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D55" w:rsidRPr="005F207F" w:rsidRDefault="005F207F" w:rsidP="00082AD1">
    <w:pPr>
      <w:pStyle w:val="Sidfot"/>
    </w:pPr>
    <w:r w:rsidRPr="005F2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755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AD1" w:rsidRDefault="00082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2AD1" w:rsidRDefault="00082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8CB" w:rsidRPr="005F207F" w:rsidRDefault="00CA58CB">
      <w:r w:rsidRPr="005F207F">
        <w:separator/>
      </w:r>
    </w:p>
  </w:footnote>
  <w:footnote w:type="continuationSeparator" w:id="0">
    <w:p w:rsidR="00CA58CB" w:rsidRPr="005F207F" w:rsidRDefault="00CA58CB">
      <w:r w:rsidRPr="005F2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074" w:rsidRPr="005F207F" w:rsidRDefault="005F207F" w:rsidP="00082AD1">
    <w:pPr>
      <w:pStyle w:val="Sidhuvud"/>
    </w:pPr>
    <w:r w:rsidRPr="005F2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1405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AD1" w:rsidRDefault="00082A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2AD1" w:rsidRDefault="00082A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D55" w:rsidRPr="005F207F" w:rsidRDefault="005F207F" w:rsidP="00082AD1">
    <w:pPr>
      <w:pStyle w:val="Sidhuvud"/>
    </w:pPr>
    <w:r w:rsidRPr="005F2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305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AD1" w:rsidRDefault="00082A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2AD1" w:rsidRDefault="00082A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AD1" w:rsidRPr="005F207F" w:rsidRDefault="00082AD1">
    <w:pPr>
      <w:pStyle w:val="FSHNormal"/>
      <w:tabs>
        <w:tab w:val="right" w:pos="5840"/>
      </w:tabs>
    </w:pPr>
    <w:r w:rsidRPr="005F207F">
      <w:br/>
    </w:r>
    <w:r w:rsidRPr="005F207F">
      <w:fldChar w:fldCharType="begin" w:fldLock="1"/>
    </w:r>
    <w:r w:rsidRPr="005F207F">
      <w:instrText xml:space="preserve"> DOCPROPERTY</w:instrText>
    </w:r>
    <w:r w:rsidRPr="005F207F">
      <w:rPr>
        <w:sz w:val="18"/>
      </w:rPr>
      <w:instrText xml:space="preserve"> "YearUser" *\charformat </w:instrText>
    </w:r>
    <w:r w:rsidRPr="005F207F">
      <w:fldChar w:fldCharType="separate"/>
    </w:r>
    <w:r w:rsidRPr="005F207F">
      <w:t>2005/06</w:t>
    </w:r>
    <w:r w:rsidRPr="005F207F">
      <w:fldChar w:fldCharType="end"/>
    </w:r>
    <w:r w:rsidRPr="005F207F">
      <w:t xml:space="preserve"> </w:t>
    </w:r>
    <w:r w:rsidRPr="005F207F">
      <w:tab/>
      <w:t xml:space="preserve">mnr: </w:t>
    </w:r>
    <w:r w:rsidRPr="005F207F">
      <w:fldChar w:fldCharType="begin" w:fldLock="1"/>
    </w:r>
    <w:r w:rsidRPr="005F207F">
      <w:instrText xml:space="preserve"> DOCPROPERTY</w:instrText>
    </w:r>
    <w:r w:rsidRPr="005F207F">
      <w:rPr>
        <w:sz w:val="18"/>
      </w:rPr>
      <w:instrText xml:space="preserve"> "Motionsnummer" *\charformat </w:instrText>
    </w:r>
    <w:r w:rsidRPr="005F207F">
      <w:fldChar w:fldCharType="separate"/>
    </w:r>
    <w:r w:rsidRPr="005F207F">
      <w:t>T440</w:t>
    </w:r>
    <w:r w:rsidRPr="005F207F">
      <w:fldChar w:fldCharType="end"/>
    </w:r>
    <w:r w:rsidRPr="005F207F">
      <w:br/>
    </w:r>
    <w:r w:rsidRPr="005F207F">
      <w:fldChar w:fldCharType="begin" w:fldLock="1"/>
    </w:r>
    <w:r w:rsidRPr="005F207F">
      <w:instrText xml:space="preserve"> DOCPROPERTY</w:instrText>
    </w:r>
    <w:r w:rsidRPr="005F207F">
      <w:rPr>
        <w:sz w:val="18"/>
      </w:rPr>
      <w:instrText xml:space="preserve"> "Samling" *\charformat </w:instrText>
    </w:r>
    <w:r w:rsidRPr="005F207F">
      <w:fldChar w:fldCharType="end"/>
    </w:r>
    <w:r w:rsidRPr="005F207F">
      <w:tab/>
      <w:t xml:space="preserve">pnr: </w:t>
    </w:r>
    <w:r w:rsidRPr="005F207F">
      <w:fldChar w:fldCharType="begin" w:fldLock="1"/>
    </w:r>
    <w:r w:rsidRPr="005F207F">
      <w:instrText xml:space="preserve"> DOCPROPERTY</w:instrText>
    </w:r>
    <w:r w:rsidRPr="005F207F">
      <w:rPr>
        <w:sz w:val="18"/>
      </w:rPr>
      <w:instrText xml:space="preserve"> "Partinummer" *\charformat </w:instrText>
    </w:r>
    <w:r w:rsidRPr="005F207F">
      <w:fldChar w:fldCharType="separate"/>
    </w:r>
    <w:r w:rsidRPr="005F207F">
      <w:t>c749</w:t>
    </w:r>
    <w:r w:rsidRPr="005F207F">
      <w:fldChar w:fldCharType="end"/>
    </w:r>
  </w:p>
  <w:p w:rsidR="00082AD1" w:rsidRPr="005F207F" w:rsidRDefault="00082AD1">
    <w:pPr>
      <w:pStyle w:val="FSHRub1"/>
    </w:pPr>
    <w:r w:rsidRPr="005F207F">
      <w:t>Motion till riksdagen</w:t>
    </w:r>
    <w:r w:rsidRPr="005F207F">
      <w:br/>
    </w:r>
    <w:r w:rsidRPr="005F207F">
      <w:fldChar w:fldCharType="begin" w:fldLock="1"/>
    </w:r>
    <w:r w:rsidRPr="005F207F">
      <w:instrText xml:space="preserve"> DOCPROPERTY "YearUser" *\charformat </w:instrText>
    </w:r>
    <w:r w:rsidRPr="005F207F">
      <w:fldChar w:fldCharType="separate"/>
    </w:r>
    <w:r w:rsidRPr="005F207F">
      <w:t>2005/06</w:t>
    </w:r>
    <w:r w:rsidRPr="005F207F">
      <w:fldChar w:fldCharType="end"/>
    </w:r>
    <w:r w:rsidRPr="005F207F">
      <w:t>:</w:t>
    </w:r>
    <w:r w:rsidRPr="005F207F">
      <w:fldChar w:fldCharType="begin" w:fldLock="1"/>
    </w:r>
    <w:r w:rsidRPr="005F207F">
      <w:instrText xml:space="preserve"> DOCPROPERTY "Motionsnummer" *\charformat </w:instrText>
    </w:r>
    <w:r w:rsidRPr="005F207F">
      <w:fldChar w:fldCharType="separate"/>
    </w:r>
    <w:r w:rsidRPr="005F207F">
      <w:t>T440</w:t>
    </w:r>
    <w:r w:rsidRPr="005F207F">
      <w:fldChar w:fldCharType="end"/>
    </w:r>
  </w:p>
  <w:p w:rsidR="00082AD1" w:rsidRPr="005F207F" w:rsidRDefault="00082AD1">
    <w:pPr>
      <w:pStyle w:val="FSHNormalS5"/>
    </w:pPr>
    <w:r w:rsidRPr="005F207F">
      <w:fldChar w:fldCharType="begin" w:fldLock="1"/>
    </w:r>
    <w:r w:rsidRPr="005F207F">
      <w:instrText xml:space="preserve"> DOCPROPERTY "MotionarText" *\charformat </w:instrText>
    </w:r>
    <w:r w:rsidRPr="005F207F">
      <w:fldChar w:fldCharType="separate"/>
    </w:r>
    <w:r w:rsidRPr="005F207F">
      <w:t>av Agne Hansson och Viviann Gerdin (c)</w:t>
    </w:r>
    <w:r w:rsidRPr="005F207F">
      <w:fldChar w:fldCharType="end"/>
    </w:r>
    <w:r w:rsidRPr="005F207F">
      <w:br/>
    </w:r>
    <w:r w:rsidRPr="005F207F">
      <w:fldChar w:fldCharType="begin" w:fldLock="1"/>
    </w:r>
    <w:r w:rsidRPr="005F207F">
      <w:instrText xml:space="preserve"> DOCPROPERTY "SvarFrasKort" *\charformat </w:instrText>
    </w:r>
    <w:r w:rsidRPr="005F207F">
      <w:fldChar w:fldCharType="end"/>
    </w:r>
  </w:p>
  <w:p w:rsidR="00082AD1" w:rsidRPr="005F207F" w:rsidRDefault="00082AD1">
    <w:pPr>
      <w:pStyle w:val="FSHTitel"/>
    </w:pPr>
    <w:r w:rsidRPr="005F207F">
      <w:fldChar w:fldCharType="begin" w:fldLock="1"/>
    </w:r>
    <w:r w:rsidRPr="005F207F">
      <w:instrText xml:space="preserve"> DOCPROPERTY</w:instrText>
    </w:r>
    <w:r w:rsidRPr="005F207F">
      <w:rPr>
        <w:sz w:val="18"/>
      </w:rPr>
      <w:instrText xml:space="preserve"> "RubrikSvar" *\charformat </w:instrText>
    </w:r>
    <w:r w:rsidRPr="005F207F">
      <w:fldChar w:fldCharType="separate"/>
    </w:r>
    <w:r w:rsidRPr="005F207F">
      <w:t>Förändrat arbetssätt med infrastrukturplaneringen</w:t>
    </w:r>
    <w:r w:rsidRPr="005F207F">
      <w:fldChar w:fldCharType="end"/>
    </w:r>
  </w:p>
  <w:p w:rsidR="00082AD1" w:rsidRPr="005F207F" w:rsidRDefault="00082AD1" w:rsidP="00082A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BE2939"/>
    <w:multiLevelType w:val="hybridMultilevel"/>
    <w:tmpl w:val="489ABD5C"/>
    <w:lvl w:ilvl="0" w:tplc="D8EED5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7278055">
    <w:abstractNumId w:val="13"/>
  </w:num>
  <w:num w:numId="2" w16cid:durableId="1222596897">
    <w:abstractNumId w:val="10"/>
  </w:num>
  <w:num w:numId="3" w16cid:durableId="465392015">
    <w:abstractNumId w:val="11"/>
  </w:num>
  <w:num w:numId="4" w16cid:durableId="313611266">
    <w:abstractNumId w:val="12"/>
  </w:num>
  <w:num w:numId="5" w16cid:durableId="206524968">
    <w:abstractNumId w:val="8"/>
  </w:num>
  <w:num w:numId="6" w16cid:durableId="537162997">
    <w:abstractNumId w:val="3"/>
  </w:num>
  <w:num w:numId="7" w16cid:durableId="656375040">
    <w:abstractNumId w:val="2"/>
  </w:num>
  <w:num w:numId="8" w16cid:durableId="930359266">
    <w:abstractNumId w:val="1"/>
  </w:num>
  <w:num w:numId="9" w16cid:durableId="1230579407">
    <w:abstractNumId w:val="0"/>
  </w:num>
  <w:num w:numId="10" w16cid:durableId="430509280">
    <w:abstractNumId w:val="9"/>
  </w:num>
  <w:num w:numId="11" w16cid:durableId="513108681">
    <w:abstractNumId w:val="7"/>
  </w:num>
  <w:num w:numId="12" w16cid:durableId="1600092425">
    <w:abstractNumId w:val="6"/>
  </w:num>
  <w:num w:numId="13" w16cid:durableId="454255844">
    <w:abstractNumId w:val="5"/>
  </w:num>
  <w:num w:numId="14" w16cid:durableId="1534070324">
    <w:abstractNumId w:val="4"/>
  </w:num>
  <w:num w:numId="15" w16cid:durableId="10954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7B0D55"/>
    <w:rsid w:val="0004381F"/>
    <w:rsid w:val="00064BC3"/>
    <w:rsid w:val="00066775"/>
    <w:rsid w:val="00072FB9"/>
    <w:rsid w:val="00082AD1"/>
    <w:rsid w:val="00100531"/>
    <w:rsid w:val="00201DFB"/>
    <w:rsid w:val="00204A63"/>
    <w:rsid w:val="00212FF1"/>
    <w:rsid w:val="00230193"/>
    <w:rsid w:val="0025068A"/>
    <w:rsid w:val="002818D3"/>
    <w:rsid w:val="002D11A8"/>
    <w:rsid w:val="00445271"/>
    <w:rsid w:val="004A0504"/>
    <w:rsid w:val="004B1FF4"/>
    <w:rsid w:val="004E38D9"/>
    <w:rsid w:val="00503612"/>
    <w:rsid w:val="005B145B"/>
    <w:rsid w:val="005F207F"/>
    <w:rsid w:val="0068311B"/>
    <w:rsid w:val="006E2074"/>
    <w:rsid w:val="00740D6D"/>
    <w:rsid w:val="00794149"/>
    <w:rsid w:val="007B0D55"/>
    <w:rsid w:val="007B67A7"/>
    <w:rsid w:val="007C6092"/>
    <w:rsid w:val="00A053C6"/>
    <w:rsid w:val="00A54F18"/>
    <w:rsid w:val="00AB5CB2"/>
    <w:rsid w:val="00AF6A55"/>
    <w:rsid w:val="00B13BF0"/>
    <w:rsid w:val="00C1285C"/>
    <w:rsid w:val="00C27B7D"/>
    <w:rsid w:val="00CA58CB"/>
    <w:rsid w:val="00CF7A43"/>
    <w:rsid w:val="00D1174F"/>
    <w:rsid w:val="00DC6C70"/>
    <w:rsid w:val="00E22893"/>
    <w:rsid w:val="00E360DE"/>
    <w:rsid w:val="00E75D28"/>
    <w:rsid w:val="00E84F25"/>
    <w:rsid w:val="00EB4D9A"/>
    <w:rsid w:val="00F634B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952DAC-8692-47F3-8581-EC639101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E2074"/>
    <w:rPr>
      <w:rFonts w:ascii="Tahoma" w:hAnsi="Tahoma" w:cs="Tahoma"/>
      <w:sz w:val="16"/>
      <w:szCs w:val="16"/>
    </w:rPr>
  </w:style>
  <w:style w:type="paragraph" w:customStyle="1" w:styleId="Hemstlrubrik">
    <w:name w:val="Hemstl_rubrik"/>
    <w:basedOn w:val="Rubrik1"/>
    <w:next w:val="Normal"/>
    <w:rsid w:val="00082AD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54F1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507</Words>
  <Characters>3044</Characters>
  <Application>Microsoft Office Word</Application>
  <DocSecurity>4</DocSecurity>
  <Lines>54</Lines>
  <Paragraphs>13</Paragraphs>
  <ScaleCrop>false</ScaleCrop>
  <HeadingPairs>
    <vt:vector size="2" baseType="variant">
      <vt:variant>
        <vt:lpstr>Rubrik</vt:lpstr>
      </vt:variant>
      <vt:variant>
        <vt:i4>1</vt:i4>
      </vt:variant>
    </vt:vector>
  </HeadingPairs>
  <TitlesOfParts>
    <vt:vector size="1" baseType="lpstr">
      <vt:lpstr>T440</vt:lpstr>
    </vt:vector>
  </TitlesOfParts>
  <Company>Riksdagen</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T440</dc:title>
  <dc:subject>T440</dc:subject>
  <dc:creator>Riksdagen</dc:creator>
  <cp:keywords>Riksdagen</cp:keywords>
  <dc:description/>
  <cp:lastModifiedBy>Lars Brink</cp:lastModifiedBy>
  <cp:revision>2</cp:revision>
  <cp:lastPrinted>2005-11-24T15:39:00Z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Förändrat arbetssätt med infrastrukturplaneringen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Förändrat arbetssätt med infrastrukturplaneringen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Viviann Gerdin (c)</vt:lpwstr>
  </property>
  <property fmtid="{D5CDD505-2E9C-101B-9397-08002B2CF9AE}" pid="26" name="MotionarLista">
    <vt:lpwstr>Hansson, Agne (c)\Gerdin, Viviann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Viviann Gerdin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20052006000000000099000007490069</vt:lpwstr>
  </property>
  <property fmtid="{D5CDD505-2E9C-101B-9397-08002B2CF9AE}" pid="47" name="datum">
    <vt:lpwstr>051001</vt:lpwstr>
  </property>
  <property fmtid="{D5CDD505-2E9C-101B-9397-08002B2CF9AE}" pid="48" name="avsändar-e-post">
    <vt:lpwstr>cathrin.lindqwist@riksdagen.se</vt:lpwstr>
  </property>
  <property fmtid="{D5CDD505-2E9C-101B-9397-08002B2CF9AE}" pid="49" name="id">
    <vt:lpwstr>20052006000000000099000007490069</vt:lpwstr>
  </property>
  <property fmtid="{D5CDD505-2E9C-101B-9397-08002B2CF9AE}" pid="50" name="nummer">
    <vt:lpwstr>440</vt:lpwstr>
  </property>
  <property fmtid="{D5CDD505-2E9C-101B-9397-08002B2CF9AE}" pid="51" name="utskottsbeteckning">
    <vt:lpwstr>T</vt:lpwstr>
  </property>
</Properties>
</file>