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D62" w:rsidRPr="006670AE" w:rsidRDefault="00F23D62">
      <w:pPr>
        <w:pStyle w:val="Hemstlrubrik"/>
      </w:pPr>
      <w:r w:rsidRPr="006670AE">
        <w:t>Förslag till riksdagsbeslut</w:t>
      </w:r>
    </w:p>
    <w:p w:rsidR="00F23D62" w:rsidRPr="006670AE" w:rsidRDefault="00F23D62">
      <w:pPr>
        <w:pStyle w:val="Hemstlatt"/>
        <w:ind w:left="0"/>
      </w:pPr>
      <w:r w:rsidRPr="006670AE">
        <w:t>Riksdagen tillkännager för regeringen som sin mening vad som anförs i motionen om vikten av samordning av lagar som används vid bekämpning av ekonomisk brottslighet.</w:t>
      </w:r>
    </w:p>
    <w:p w:rsidR="00F23D62" w:rsidRPr="006670AE" w:rsidRDefault="00F23D62">
      <w:pPr>
        <w:pStyle w:val="Rubrik1"/>
      </w:pPr>
      <w:r w:rsidRPr="006670AE">
        <w:t>Motivering</w:t>
      </w:r>
    </w:p>
    <w:p w:rsidR="00F23D62" w:rsidRPr="006670AE" w:rsidRDefault="00F23D62">
      <w:r w:rsidRPr="006670AE">
        <w:t>Ekonomisk brottslighet omges av ett omfattande regelverk. Regelverket skall skapa reella möjligheter att bekämpa ekonomisk brottslighet utifrån många olika och ständigt föränderliga infallsvinklar.</w:t>
      </w:r>
    </w:p>
    <w:p w:rsidR="00F23D62" w:rsidRPr="006670AE" w:rsidRDefault="00F23D62">
      <w:pPr>
        <w:pStyle w:val="Normaltindrag"/>
      </w:pPr>
      <w:r w:rsidRPr="006670AE">
        <w:t>Regelverket är spritt i en lång rad lagar och författningar.</w:t>
      </w:r>
    </w:p>
    <w:p w:rsidR="00F23D62" w:rsidRPr="006670AE" w:rsidRDefault="00F23D62">
      <w:pPr>
        <w:pStyle w:val="Normaltindrag"/>
      </w:pPr>
      <w:r w:rsidRPr="006670AE">
        <w:t>I brottsbalken finns bland annat lagrum som har anknytning till ekonomisk brottslighet:</w:t>
      </w:r>
    </w:p>
    <w:p w:rsidR="00F23D62" w:rsidRPr="006670AE" w:rsidRDefault="00F23D62">
      <w:pPr>
        <w:pStyle w:val="PunktlistaBomb"/>
      </w:pPr>
      <w:r w:rsidRPr="006670AE">
        <w:t>Bedrägerier.</w:t>
      </w:r>
    </w:p>
    <w:p w:rsidR="00F23D62" w:rsidRPr="006670AE" w:rsidRDefault="00F23D62">
      <w:pPr>
        <w:pStyle w:val="PunktlistaBomb"/>
        <w:spacing w:before="0"/>
      </w:pPr>
      <w:r w:rsidRPr="006670AE">
        <w:t>Subventionsmissbruk.</w:t>
      </w:r>
    </w:p>
    <w:p w:rsidR="00F23D62" w:rsidRPr="006670AE" w:rsidRDefault="00F23D62">
      <w:pPr>
        <w:pStyle w:val="PunktlistaBomb"/>
        <w:spacing w:before="0"/>
      </w:pPr>
      <w:r w:rsidRPr="006670AE">
        <w:t>Häleri.</w:t>
      </w:r>
    </w:p>
    <w:p w:rsidR="00F23D62" w:rsidRPr="006670AE" w:rsidRDefault="00F23D62">
      <w:pPr>
        <w:pStyle w:val="PunktlistaBomb"/>
        <w:spacing w:before="0"/>
      </w:pPr>
      <w:r w:rsidRPr="006670AE">
        <w:t>Penninghäleri.</w:t>
      </w:r>
    </w:p>
    <w:p w:rsidR="00F23D62" w:rsidRPr="006670AE" w:rsidRDefault="00F23D62">
      <w:pPr>
        <w:pStyle w:val="PunktlistaBomb"/>
        <w:spacing w:before="0"/>
      </w:pPr>
      <w:r w:rsidRPr="006670AE">
        <w:t>Svindleri.</w:t>
      </w:r>
    </w:p>
    <w:p w:rsidR="00F23D62" w:rsidRPr="006670AE" w:rsidRDefault="00F23D62">
      <w:pPr>
        <w:pStyle w:val="PunktlistaBomb"/>
        <w:spacing w:before="0"/>
      </w:pPr>
      <w:r w:rsidRPr="006670AE">
        <w:t>Förskingring.</w:t>
      </w:r>
    </w:p>
    <w:p w:rsidR="00F23D62" w:rsidRPr="006670AE" w:rsidRDefault="00F23D62">
      <w:pPr>
        <w:pStyle w:val="PunktlistaBomb"/>
        <w:spacing w:before="0"/>
      </w:pPr>
      <w:r w:rsidRPr="006670AE">
        <w:t>Trolöshet mot huvudman.</w:t>
      </w:r>
    </w:p>
    <w:p w:rsidR="00F23D62" w:rsidRPr="006670AE" w:rsidRDefault="00F23D62">
      <w:pPr>
        <w:pStyle w:val="PunktlistaBomb"/>
        <w:spacing w:before="0"/>
      </w:pPr>
      <w:r w:rsidRPr="006670AE">
        <w:t>Behörighetsmissbruk.</w:t>
      </w:r>
    </w:p>
    <w:p w:rsidR="00F23D62" w:rsidRPr="006670AE" w:rsidRDefault="00F23D62">
      <w:pPr>
        <w:pStyle w:val="PunktlistaBomb"/>
        <w:spacing w:before="0"/>
      </w:pPr>
      <w:r w:rsidRPr="006670AE">
        <w:t>Alla brotten i 11 kapitlet.</w:t>
      </w:r>
    </w:p>
    <w:p w:rsidR="00F23D62" w:rsidRPr="006670AE" w:rsidRDefault="00F23D62">
      <w:pPr>
        <w:pStyle w:val="PunktlistaBomb"/>
        <w:spacing w:before="0"/>
      </w:pPr>
      <w:r w:rsidRPr="006670AE">
        <w:t>Urkundsförfalskning.</w:t>
      </w:r>
    </w:p>
    <w:p w:rsidR="00F23D62" w:rsidRPr="006670AE" w:rsidRDefault="00F23D62">
      <w:pPr>
        <w:pStyle w:val="PunktlistaBomb"/>
        <w:spacing w:before="0"/>
      </w:pPr>
      <w:r w:rsidRPr="006670AE">
        <w:t>Undertryckande av urkund.</w:t>
      </w:r>
    </w:p>
    <w:p w:rsidR="00F23D62" w:rsidRPr="006670AE" w:rsidRDefault="00F23D62">
      <w:pPr>
        <w:pStyle w:val="PunktlistaBomb"/>
        <w:spacing w:before="0"/>
      </w:pPr>
      <w:r w:rsidRPr="006670AE">
        <w:t>Osant intygande.</w:t>
      </w:r>
    </w:p>
    <w:p w:rsidR="00F23D62" w:rsidRPr="006670AE" w:rsidRDefault="00F23D62">
      <w:pPr>
        <w:pStyle w:val="PunktlistaBomb"/>
        <w:spacing w:before="0"/>
      </w:pPr>
      <w:r w:rsidRPr="006670AE">
        <w:t>Bestickning.</w:t>
      </w:r>
    </w:p>
    <w:p w:rsidR="00F23D62" w:rsidRPr="006670AE" w:rsidRDefault="00F23D62">
      <w:pPr>
        <w:pStyle w:val="PunktlistaBomb"/>
        <w:spacing w:before="0"/>
      </w:pPr>
      <w:r w:rsidRPr="006670AE">
        <w:lastRenderedPageBreak/>
        <w:t>Mutbrott.</w:t>
      </w:r>
    </w:p>
    <w:p w:rsidR="00F23D62" w:rsidRPr="006670AE" w:rsidRDefault="00F23D62">
      <w:pPr>
        <w:pageBreakBefore/>
      </w:pPr>
      <w:r w:rsidRPr="006670AE">
        <w:t>Till dessa brottsbalksbrott kommer brott som regleras i följande lagar:</w:t>
      </w:r>
    </w:p>
    <w:p w:rsidR="00F23D62" w:rsidRPr="006670AE" w:rsidRDefault="00F23D62">
      <w:pPr>
        <w:pStyle w:val="PunktlistaBomb"/>
      </w:pPr>
      <w:r w:rsidRPr="006670AE">
        <w:t>Skattebrottslagen.</w:t>
      </w:r>
    </w:p>
    <w:p w:rsidR="00F23D62" w:rsidRPr="006670AE" w:rsidRDefault="00F23D62">
      <w:pPr>
        <w:pStyle w:val="PunktlistaBomb"/>
        <w:spacing w:before="0"/>
      </w:pPr>
      <w:r w:rsidRPr="006670AE">
        <w:t>Aktiebolagslagen.</w:t>
      </w:r>
    </w:p>
    <w:p w:rsidR="00F23D62" w:rsidRPr="006670AE" w:rsidRDefault="00F23D62">
      <w:pPr>
        <w:pStyle w:val="PunktlistaBomb"/>
        <w:spacing w:before="0"/>
      </w:pPr>
      <w:r w:rsidRPr="006670AE">
        <w:t>Lagen om företagsrekonstruktion.</w:t>
      </w:r>
    </w:p>
    <w:p w:rsidR="00F23D62" w:rsidRPr="006670AE" w:rsidRDefault="00F23D62">
      <w:pPr>
        <w:pStyle w:val="PunktlistaBomb"/>
        <w:spacing w:before="0"/>
      </w:pPr>
      <w:r w:rsidRPr="006670AE">
        <w:t>Insiderstrafflagen.</w:t>
      </w:r>
    </w:p>
    <w:p w:rsidR="00F23D62" w:rsidRPr="006670AE" w:rsidRDefault="00F23D62">
      <w:pPr>
        <w:pStyle w:val="PunktlistaBomb"/>
        <w:spacing w:before="0"/>
      </w:pPr>
      <w:r w:rsidRPr="006670AE">
        <w:t>Lagen om ekonomiska föreningar.</w:t>
      </w:r>
    </w:p>
    <w:p w:rsidR="00F23D62" w:rsidRPr="006670AE" w:rsidRDefault="00F23D62">
      <w:pPr>
        <w:pStyle w:val="PunktlistaBomb"/>
        <w:spacing w:before="0"/>
      </w:pPr>
      <w:r w:rsidRPr="006670AE">
        <w:t>Lagen om näringsförbud.</w:t>
      </w:r>
    </w:p>
    <w:p w:rsidR="00F23D62" w:rsidRPr="006670AE" w:rsidRDefault="00F23D62">
      <w:pPr>
        <w:pStyle w:val="PunktlistaBomb"/>
        <w:spacing w:before="0"/>
      </w:pPr>
      <w:r w:rsidRPr="006670AE">
        <w:t>Konkurslagen.</w:t>
      </w:r>
    </w:p>
    <w:p w:rsidR="00F23D62" w:rsidRPr="006670AE" w:rsidRDefault="00F23D62">
      <w:pPr>
        <w:pStyle w:val="PunktlistaBomb"/>
        <w:spacing w:before="0"/>
      </w:pPr>
      <w:r w:rsidRPr="006670AE">
        <w:t>Lagen om tryggande av pensionsutfästelser.</w:t>
      </w:r>
    </w:p>
    <w:p w:rsidR="00F23D62" w:rsidRPr="006670AE" w:rsidRDefault="00F23D62">
      <w:pPr>
        <w:pStyle w:val="PunktlistaBomb"/>
        <w:spacing w:before="0"/>
      </w:pPr>
      <w:r w:rsidRPr="006670AE">
        <w:t>Lagen om skydd för företagshemligheter.</w:t>
      </w:r>
    </w:p>
    <w:p w:rsidR="00F23D62" w:rsidRPr="006670AE" w:rsidRDefault="00F23D62">
      <w:pPr>
        <w:pStyle w:val="PunktlistaBomb"/>
        <w:spacing w:before="0"/>
      </w:pPr>
      <w:r w:rsidRPr="006670AE">
        <w:t>Lagar som reglerar olika former av miljöbrott.</w:t>
      </w:r>
    </w:p>
    <w:p w:rsidR="00F23D62" w:rsidRPr="006670AE" w:rsidRDefault="00F23D62">
      <w:r w:rsidRPr="006670AE">
        <w:t>Det är viktigt att alla aktörer har en samlad begreppsbild vid utredning av ekonomisk brottslighet. Det är angeläget dels från utredningssynpunkt, dels från rättssäkerhetssynpunkt att utgångspunkterna och bedömningsgrunderna är likvärdiga.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70AE">
        <w:trPr>
          <w:cantSplit/>
        </w:trPr>
        <w:tc>
          <w:tcPr>
            <w:tcW w:w="3046" w:type="dxa"/>
          </w:tcPr>
          <w:p w:rsidR="00F23D62" w:rsidRPr="006670AE" w:rsidRDefault="00F23D62">
            <w:pPr>
              <w:pStyle w:val="UnderskriftDatum"/>
              <w:spacing w:before="240"/>
            </w:pPr>
            <w:r w:rsidRPr="006670AE">
              <w:t>Stockholm den 26 september 2007</w:t>
            </w:r>
          </w:p>
        </w:tc>
        <w:tc>
          <w:tcPr>
            <w:tcW w:w="3047" w:type="dxa"/>
          </w:tcPr>
          <w:p w:rsidR="00F23D62" w:rsidRPr="006670AE" w:rsidRDefault="00F23D62">
            <w:pPr>
              <w:pStyle w:val="Underskrifter"/>
              <w:spacing w:before="240"/>
            </w:pPr>
          </w:p>
        </w:tc>
      </w:tr>
      <w:tr w:rsidR="00000000" w:rsidRPr="006670AE">
        <w:trPr>
          <w:cantSplit/>
        </w:trPr>
        <w:tc>
          <w:tcPr>
            <w:tcW w:w="3046" w:type="dxa"/>
          </w:tcPr>
          <w:p w:rsidR="00F23D62" w:rsidRPr="006670AE" w:rsidRDefault="00F23D62">
            <w:pPr>
              <w:pStyle w:val="Underskrifter"/>
            </w:pPr>
            <w:r w:rsidRPr="006670AE">
              <w:t>Ulf Sjösten (m)</w:t>
            </w:r>
          </w:p>
        </w:tc>
        <w:tc>
          <w:tcPr>
            <w:tcW w:w="3046" w:type="dxa"/>
          </w:tcPr>
          <w:p w:rsidR="00F23D62" w:rsidRPr="006670AE" w:rsidRDefault="00F23D62">
            <w:pPr>
              <w:pStyle w:val="Underskrifter"/>
            </w:pPr>
            <w:r w:rsidRPr="006670AE">
              <w:t>Bertil Kjellberg (m)</w:t>
            </w:r>
          </w:p>
        </w:tc>
      </w:tr>
    </w:tbl>
    <w:p w:rsidR="00F23D62" w:rsidRPr="006670AE" w:rsidRDefault="00F23D62">
      <w:pPr>
        <w:pStyle w:val="Normaltindrag"/>
      </w:pPr>
    </w:p>
    <w:sectPr w:rsidR="00F23D62" w:rsidRPr="00667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D62" w:rsidRPr="006670AE" w:rsidRDefault="00F23D62">
      <w:r w:rsidRPr="006670AE">
        <w:separator/>
      </w:r>
    </w:p>
  </w:endnote>
  <w:endnote w:type="continuationSeparator" w:id="0">
    <w:p w:rsidR="00F23D62" w:rsidRPr="006670AE" w:rsidRDefault="00F23D62">
      <w:r w:rsidRPr="006670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D62" w:rsidRPr="006670AE" w:rsidRDefault="006670AE">
    <w:pPr>
      <w:pStyle w:val="Sidfot"/>
    </w:pPr>
    <w:r w:rsidRPr="006670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33984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D62" w:rsidRDefault="00F23D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3D62" w:rsidRDefault="00F23D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D62" w:rsidRPr="006670AE" w:rsidRDefault="006670AE">
    <w:pPr>
      <w:pStyle w:val="Sidfot"/>
    </w:pPr>
    <w:r w:rsidRPr="006670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79858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D62" w:rsidRDefault="00F23D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3D62" w:rsidRDefault="00F23D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D62" w:rsidRPr="006670AE" w:rsidRDefault="006670AE">
    <w:pPr>
      <w:pStyle w:val="Sidfot"/>
    </w:pPr>
    <w:r w:rsidRPr="006670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90390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D62" w:rsidRDefault="00F23D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3D62" w:rsidRDefault="00F23D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D62" w:rsidRPr="006670AE" w:rsidRDefault="00F23D62">
      <w:r w:rsidRPr="006670AE">
        <w:separator/>
      </w:r>
    </w:p>
  </w:footnote>
  <w:footnote w:type="continuationSeparator" w:id="0">
    <w:p w:rsidR="00F23D62" w:rsidRPr="006670AE" w:rsidRDefault="00F23D62">
      <w:r w:rsidRPr="006670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D62" w:rsidRPr="006670AE" w:rsidRDefault="006670AE">
    <w:pPr>
      <w:pStyle w:val="Sidhuvud"/>
    </w:pPr>
    <w:r w:rsidRPr="006670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39142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D62" w:rsidRDefault="00F23D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3D62" w:rsidRDefault="00F23D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D62" w:rsidRPr="006670AE" w:rsidRDefault="006670AE">
    <w:pPr>
      <w:pStyle w:val="Sidhuvud"/>
    </w:pPr>
    <w:r w:rsidRPr="006670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06961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D62" w:rsidRDefault="00F23D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3D62" w:rsidRDefault="00F23D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D62" w:rsidRPr="006670AE" w:rsidRDefault="00F23D62">
    <w:pPr>
      <w:pStyle w:val="FSHNormal"/>
      <w:tabs>
        <w:tab w:val="right" w:pos="5840"/>
      </w:tabs>
    </w:pPr>
    <w:r w:rsidRPr="006670AE">
      <w:br/>
    </w:r>
    <w:r w:rsidRPr="006670AE">
      <w:fldChar w:fldCharType="begin" w:fldLock="1"/>
    </w:r>
    <w:r w:rsidRPr="006670AE">
      <w:instrText xml:space="preserve"> DOCPROPERTY</w:instrText>
    </w:r>
    <w:r w:rsidRPr="006670AE">
      <w:rPr>
        <w:sz w:val="18"/>
      </w:rPr>
      <w:instrText xml:space="preserve"> "YearUser" *\charformat </w:instrText>
    </w:r>
    <w:r w:rsidRPr="006670AE">
      <w:fldChar w:fldCharType="separate"/>
    </w:r>
    <w:r w:rsidRPr="006670AE">
      <w:t>2007/08</w:t>
    </w:r>
    <w:r w:rsidRPr="006670AE">
      <w:fldChar w:fldCharType="end"/>
    </w:r>
    <w:r w:rsidRPr="006670AE">
      <w:t xml:space="preserve"> </w:t>
    </w:r>
    <w:r w:rsidRPr="006670AE">
      <w:tab/>
      <w:t xml:space="preserve">mnr: </w:t>
    </w:r>
    <w:r w:rsidRPr="006670AE">
      <w:fldChar w:fldCharType="begin" w:fldLock="1"/>
    </w:r>
    <w:r w:rsidRPr="006670AE">
      <w:instrText xml:space="preserve"> DOCPROPERTY</w:instrText>
    </w:r>
    <w:r w:rsidRPr="006670AE">
      <w:rPr>
        <w:sz w:val="18"/>
      </w:rPr>
      <w:instrText xml:space="preserve"> "Motionsnummer" *\charformat </w:instrText>
    </w:r>
    <w:r w:rsidRPr="006670AE">
      <w:fldChar w:fldCharType="separate"/>
    </w:r>
    <w:r w:rsidRPr="006670AE">
      <w:t>Ju230</w:t>
    </w:r>
    <w:r w:rsidRPr="006670AE">
      <w:fldChar w:fldCharType="end"/>
    </w:r>
    <w:r w:rsidRPr="006670AE">
      <w:br/>
    </w:r>
    <w:r w:rsidRPr="006670AE">
      <w:fldChar w:fldCharType="begin" w:fldLock="1"/>
    </w:r>
    <w:r w:rsidRPr="006670AE">
      <w:instrText xml:space="preserve"> DOCPROPERTY</w:instrText>
    </w:r>
    <w:r w:rsidRPr="006670AE">
      <w:rPr>
        <w:sz w:val="18"/>
      </w:rPr>
      <w:instrText xml:space="preserve"> "Samling" *\charformat </w:instrText>
    </w:r>
    <w:r w:rsidRPr="006670AE">
      <w:fldChar w:fldCharType="end"/>
    </w:r>
    <w:r w:rsidRPr="006670AE">
      <w:tab/>
      <w:t xml:space="preserve">pnr: </w:t>
    </w:r>
    <w:r w:rsidRPr="006670AE">
      <w:fldChar w:fldCharType="begin" w:fldLock="1"/>
    </w:r>
    <w:r w:rsidRPr="006670AE">
      <w:instrText xml:space="preserve"> DOCPROPERTY</w:instrText>
    </w:r>
    <w:r w:rsidRPr="006670AE">
      <w:rPr>
        <w:sz w:val="18"/>
      </w:rPr>
      <w:instrText xml:space="preserve"> "Partinummer" *\charformat </w:instrText>
    </w:r>
    <w:r w:rsidRPr="006670AE">
      <w:fldChar w:fldCharType="separate"/>
    </w:r>
    <w:r w:rsidRPr="006670AE">
      <w:t>m1163</w:t>
    </w:r>
    <w:r w:rsidRPr="006670AE">
      <w:fldChar w:fldCharType="end"/>
    </w:r>
  </w:p>
  <w:p w:rsidR="00F23D62" w:rsidRPr="006670AE" w:rsidRDefault="00F23D62">
    <w:pPr>
      <w:pStyle w:val="FSHRub1"/>
    </w:pPr>
    <w:r w:rsidRPr="006670AE">
      <w:t>Motion till riksdagen</w:t>
    </w:r>
    <w:r w:rsidRPr="006670AE">
      <w:br/>
    </w:r>
    <w:r w:rsidRPr="006670AE">
      <w:fldChar w:fldCharType="begin" w:fldLock="1"/>
    </w:r>
    <w:r w:rsidRPr="006670AE">
      <w:instrText xml:space="preserve"> DOCPROPERTY "YearUser" *\charformat </w:instrText>
    </w:r>
    <w:r w:rsidRPr="006670AE">
      <w:fldChar w:fldCharType="separate"/>
    </w:r>
    <w:r w:rsidRPr="006670AE">
      <w:t>2007/08</w:t>
    </w:r>
    <w:r w:rsidRPr="006670AE">
      <w:fldChar w:fldCharType="end"/>
    </w:r>
    <w:r w:rsidRPr="006670AE">
      <w:t>:</w:t>
    </w:r>
    <w:r w:rsidRPr="006670AE">
      <w:fldChar w:fldCharType="begin" w:fldLock="1"/>
    </w:r>
    <w:r w:rsidRPr="006670AE">
      <w:instrText xml:space="preserve"> DOCPROPERTY "Motionsnummer" *\charformat </w:instrText>
    </w:r>
    <w:r w:rsidRPr="006670AE">
      <w:fldChar w:fldCharType="separate"/>
    </w:r>
    <w:r w:rsidRPr="006670AE">
      <w:t>Ju230</w:t>
    </w:r>
    <w:r w:rsidRPr="006670AE">
      <w:fldChar w:fldCharType="end"/>
    </w:r>
  </w:p>
  <w:p w:rsidR="00F23D62" w:rsidRPr="006670AE" w:rsidRDefault="00F23D62">
    <w:pPr>
      <w:pStyle w:val="FSHNormalS5"/>
    </w:pPr>
    <w:r w:rsidRPr="006670AE">
      <w:fldChar w:fldCharType="begin" w:fldLock="1"/>
    </w:r>
    <w:r w:rsidRPr="006670AE">
      <w:instrText xml:space="preserve"> DOCPROPERTY "MotionarText" *\charformat </w:instrText>
    </w:r>
    <w:r w:rsidRPr="006670AE">
      <w:fldChar w:fldCharType="separate"/>
    </w:r>
    <w:r w:rsidRPr="006670AE">
      <w:t>av Ulf Sjösten och Bertil Kjellberg (m)</w:t>
    </w:r>
    <w:r w:rsidRPr="006670AE">
      <w:fldChar w:fldCharType="end"/>
    </w:r>
    <w:r w:rsidRPr="006670AE">
      <w:br/>
    </w:r>
    <w:r w:rsidRPr="006670AE">
      <w:fldChar w:fldCharType="begin" w:fldLock="1"/>
    </w:r>
    <w:r w:rsidRPr="006670AE">
      <w:instrText xml:space="preserve"> DOCPROPERTY "SvarFrasKort" *\charformat </w:instrText>
    </w:r>
    <w:r w:rsidRPr="006670AE">
      <w:fldChar w:fldCharType="end"/>
    </w:r>
  </w:p>
  <w:p w:rsidR="00F23D62" w:rsidRPr="006670AE" w:rsidRDefault="00F23D62">
    <w:pPr>
      <w:pStyle w:val="FSHTitel"/>
    </w:pPr>
    <w:r w:rsidRPr="006670AE">
      <w:fldChar w:fldCharType="begin" w:fldLock="1"/>
    </w:r>
    <w:r w:rsidRPr="006670AE">
      <w:instrText xml:space="preserve"> DOCPROPERTY</w:instrText>
    </w:r>
    <w:r w:rsidRPr="006670AE">
      <w:rPr>
        <w:sz w:val="18"/>
      </w:rPr>
      <w:instrText xml:space="preserve"> "RubrikSvar" *\charformat </w:instrText>
    </w:r>
    <w:r w:rsidRPr="006670AE">
      <w:fldChar w:fldCharType="separate"/>
    </w:r>
    <w:r w:rsidRPr="006670AE">
      <w:t>Samordning av lagar vid bekämpning av ekonomisk brottslighet</w:t>
    </w:r>
    <w:r w:rsidRPr="006670AE">
      <w:fldChar w:fldCharType="end"/>
    </w:r>
  </w:p>
  <w:p w:rsidR="00F23D62" w:rsidRPr="006670AE" w:rsidRDefault="00F23D62">
    <w:pPr>
      <w:pStyle w:val="Normal00"/>
    </w:pPr>
  </w:p>
  <w:p w:rsidR="00F23D62" w:rsidRPr="006670AE" w:rsidRDefault="00F23D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F42B0"/>
    <w:multiLevelType w:val="hybridMultilevel"/>
    <w:tmpl w:val="E85EDB38"/>
    <w:lvl w:ilvl="0" w:tplc="041D0001"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57613A5"/>
    <w:multiLevelType w:val="hybridMultilevel"/>
    <w:tmpl w:val="905475B2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5764041">
    <w:abstractNumId w:val="8"/>
  </w:num>
  <w:num w:numId="2" w16cid:durableId="844054241">
    <w:abstractNumId w:val="9"/>
  </w:num>
  <w:num w:numId="3" w16cid:durableId="80564575">
    <w:abstractNumId w:val="8"/>
  </w:num>
  <w:num w:numId="4" w16cid:durableId="2119130951">
    <w:abstractNumId w:val="9"/>
  </w:num>
  <w:num w:numId="5" w16cid:durableId="1954550637">
    <w:abstractNumId w:val="15"/>
  </w:num>
  <w:num w:numId="6" w16cid:durableId="1921940896">
    <w:abstractNumId w:val="11"/>
  </w:num>
  <w:num w:numId="7" w16cid:durableId="1097487443">
    <w:abstractNumId w:val="12"/>
  </w:num>
  <w:num w:numId="8" w16cid:durableId="870802467">
    <w:abstractNumId w:val="14"/>
  </w:num>
  <w:num w:numId="9" w16cid:durableId="1337072423">
    <w:abstractNumId w:val="8"/>
  </w:num>
  <w:num w:numId="10" w16cid:durableId="1453985130">
    <w:abstractNumId w:val="3"/>
  </w:num>
  <w:num w:numId="11" w16cid:durableId="1070813192">
    <w:abstractNumId w:val="2"/>
  </w:num>
  <w:num w:numId="12" w16cid:durableId="148130845">
    <w:abstractNumId w:val="1"/>
  </w:num>
  <w:num w:numId="13" w16cid:durableId="1070466466">
    <w:abstractNumId w:val="0"/>
  </w:num>
  <w:num w:numId="14" w16cid:durableId="1155418935">
    <w:abstractNumId w:val="9"/>
  </w:num>
  <w:num w:numId="15" w16cid:durableId="1296175081">
    <w:abstractNumId w:val="7"/>
  </w:num>
  <w:num w:numId="16" w16cid:durableId="521675488">
    <w:abstractNumId w:val="6"/>
  </w:num>
  <w:num w:numId="17" w16cid:durableId="570850831">
    <w:abstractNumId w:val="5"/>
  </w:num>
  <w:num w:numId="18" w16cid:durableId="1358654708">
    <w:abstractNumId w:val="4"/>
  </w:num>
  <w:num w:numId="19" w16cid:durableId="723799554">
    <w:abstractNumId w:val="10"/>
  </w:num>
  <w:num w:numId="20" w16cid:durableId="19168901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D9B01A49-1055-4969-875B-F37470EF50BC},{0B669DA6-8331-4502-A69D-35CDA403EA57}"/>
  </w:docVars>
  <w:rsids>
    <w:rsidRoot w:val="00401866"/>
    <w:rsid w:val="00401866"/>
    <w:rsid w:val="006670AE"/>
    <w:rsid w:val="00F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D6BCC4-7E97-43AC-8B75-E9967959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1272</Characters>
  <Application>Microsoft Office Word</Application>
  <DocSecurity>4</DocSecurity>
  <Lines>43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m1163</vt:lpstr>
    </vt:vector>
  </TitlesOfParts>
  <Company>Riksdagen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m1163</dc:title>
  <dc:subject>m1163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2007-12-03T14:39:00Z</cp:lastPrinted>
  <dcterms:created xsi:type="dcterms:W3CDTF">2025-12-17T05:34:00Z</dcterms:created>
  <dcterms:modified xsi:type="dcterms:W3CDTF">2025-12-17T05:34:00Z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Samordning av lagar vid bekämpning av ekonomisk brottslighet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 av lagar vid bekämpning av ekonomisk brottslighet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Bertil Kjellberg (m)</vt:lpwstr>
  </property>
  <property fmtid="{D5CDD505-2E9C-101B-9397-08002B2CF9AE}" pid="26" name="MotionarLista">
    <vt:lpwstr>Sjösten, Ulf (m)\Kjellberg, Bertil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20072008000000000109000011630069</vt:lpwstr>
  </property>
  <property fmtid="{D5CDD505-2E9C-101B-9397-08002B2CF9AE}" pid="47" name="datum">
    <vt:lpwstr>070926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20072008000000000109000011630069</vt:lpwstr>
  </property>
  <property fmtid="{D5CDD505-2E9C-101B-9397-08002B2CF9AE}" pid="50" name="nummer">
    <vt:lpwstr>230</vt:lpwstr>
  </property>
  <property fmtid="{D5CDD505-2E9C-101B-9397-08002B2CF9AE}" pid="51" name="utskottsbeteckning">
    <vt:lpwstr>Ju</vt:lpwstr>
  </property>
  <property fmtid="{D5CDD505-2E9C-101B-9397-08002B2CF9AE}" pid="52" name="GlobalUID">
    <vt:lpwstr>{D8507665-77AF-4BF0-94DA-756CE2450BF5}</vt:lpwstr>
  </property>
  <property fmtid="{D5CDD505-2E9C-101B-9397-08002B2CF9AE}" pid="53" name="Överföringar">
    <vt:i4>0</vt:i4>
  </property>
  <property fmtid="{D5CDD505-2E9C-101B-9397-08002B2CF9AE}" pid="54" name="Checksum">
    <vt:lpwstr>*0005730861471*</vt:lpwstr>
  </property>
  <property fmtid="{D5CDD505-2E9C-101B-9397-08002B2CF9AE}" pid="55" name="skuggnummer">
    <vt:lpwstr>349</vt:lpwstr>
  </property>
  <property fmtid="{D5CDD505-2E9C-101B-9397-08002B2CF9AE}" pid="56" name="urixVersion">
    <vt:lpwstr>3.2.0.8</vt:lpwstr>
  </property>
  <property fmtid="{D5CDD505-2E9C-101B-9397-08002B2CF9AE}" pid="57" name="urixOrigin">
    <vt:lpwstr>071203 15:39:31.751</vt:lpwstr>
  </property>
  <property fmtid="{D5CDD505-2E9C-101B-9397-08002B2CF9AE}" pid="58" name="urixGuid">
    <vt:lpwstr>{054B4CF1-0D35-4FA6-87DC-77CA96372B7B}</vt:lpwstr>
  </property>
</Properties>
</file>