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F4D68E210940D186B8A8C3365950F2"/>
        </w:placeholder>
        <w:text/>
      </w:sdtPr>
      <w:sdtEndPr/>
      <w:sdtContent>
        <w:p w:rsidRPr="009B062B" w:rsidR="00AF30DD" w:rsidP="00DE6F98" w:rsidRDefault="00AF30DD" w14:paraId="4498EF0E" w14:textId="77777777">
          <w:pPr>
            <w:pStyle w:val="Rubrik1"/>
            <w:spacing w:after="300"/>
          </w:pPr>
          <w:r w:rsidRPr="009B062B">
            <w:t>Förslag till riksdagsbeslut</w:t>
          </w:r>
        </w:p>
      </w:sdtContent>
    </w:sdt>
    <w:bookmarkStart w:name="_Hlk51241950" w:displacedByCustomXml="next" w:id="0"/>
    <w:sdt>
      <w:sdtPr>
        <w:alias w:val="Yrkande 1"/>
        <w:tag w:val="a05a78d0-26a9-4ae9-98dd-20c90fa438b5"/>
        <w:id w:val="1039479799"/>
        <w:lock w:val="sdtLocked"/>
      </w:sdtPr>
      <w:sdtEndPr/>
      <w:sdtContent>
        <w:p w:rsidR="00583AAC" w:rsidRDefault="00FA2E0B" w14:paraId="4498EF0F" w14:textId="77777777">
          <w:pPr>
            <w:pStyle w:val="Frslagstext"/>
            <w:numPr>
              <w:ilvl w:val="0"/>
              <w:numId w:val="0"/>
            </w:numPr>
          </w:pPr>
          <w:r>
            <w:t>Riksdagen ställer sig bakom det som anförs i motionen om att i enlighet med motionens intentioner uppmärksamma att det 2021 är 100 år sedan Ålandsöverenskommelsen skrevs under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026542006334339B56F9C2699BD6B23"/>
        </w:placeholder>
        <w:text/>
      </w:sdtPr>
      <w:sdtEndPr/>
      <w:sdtContent>
        <w:p w:rsidRPr="009B062B" w:rsidR="006D79C9" w:rsidP="00333E95" w:rsidRDefault="006D79C9" w14:paraId="4498EF10" w14:textId="77777777">
          <w:pPr>
            <w:pStyle w:val="Rubrik1"/>
          </w:pPr>
          <w:r>
            <w:t>Motivering</w:t>
          </w:r>
        </w:p>
      </w:sdtContent>
    </w:sdt>
    <w:p w:rsidRPr="00B94FA5" w:rsidR="00AB3EF6" w:rsidP="00B94FA5" w:rsidRDefault="00AB3EF6" w14:paraId="4498EF11" w14:textId="6C9D3EF7">
      <w:pPr>
        <w:pStyle w:val="Normalutanindragellerluft"/>
        <w:rPr>
          <w:spacing w:val="-2"/>
        </w:rPr>
      </w:pPr>
      <w:r w:rsidRPr="00B94FA5">
        <w:rPr>
          <w:spacing w:val="-2"/>
        </w:rPr>
        <w:t>Åland är ett självstyrt och enspråkigt svenskt landskap i Finland. Självstyrelsen ger ålän</w:t>
      </w:r>
      <w:r w:rsidR="00B94FA5">
        <w:rPr>
          <w:spacing w:val="-2"/>
        </w:rPr>
        <w:softHyphen/>
      </w:r>
      <w:r w:rsidRPr="00B94FA5">
        <w:rPr>
          <w:spacing w:val="-2"/>
        </w:rPr>
        <w:t xml:space="preserve">ningarna rätt att stifta lagar om sina inre angelägenheter. 1921 beslöt Nationernas Förbund (NF) att Finland fick suveränitet över Ålandsöarna men måste förbinda sig att garantera Ålands befolkning dess svenska språk, kultur, lokala sedvänjor och ett självstyrelsesystem som Finland tidigare erbjudit Åland. Beslutet kompletterades med ett avtal mellan Finland och Sverige om hur garantierna skulle förverkligas. Samtidigt beslöt NF att Åland skulle vara en demilitariserad zon. Detta kom att kallas Ålandsöverenskommelsen. </w:t>
      </w:r>
    </w:p>
    <w:p w:rsidRPr="00B94FA5" w:rsidR="00AB3EF6" w:rsidP="00B94FA5" w:rsidRDefault="00AB3EF6" w14:paraId="4498EF13" w14:textId="25A6F976">
      <w:pPr>
        <w:rPr>
          <w:spacing w:val="-1"/>
        </w:rPr>
      </w:pPr>
      <w:r w:rsidRPr="00B94FA5">
        <w:rPr>
          <w:spacing w:val="-1"/>
        </w:rPr>
        <w:t>Åland och Sverige har alltid haft ett stort utbyte av varandra. Kulturellt via till exem</w:t>
      </w:r>
      <w:r w:rsidR="00B94FA5">
        <w:rPr>
          <w:spacing w:val="-1"/>
        </w:rPr>
        <w:softHyphen/>
      </w:r>
      <w:r w:rsidRPr="00B94FA5">
        <w:rPr>
          <w:spacing w:val="-1"/>
        </w:rPr>
        <w:t>pel media, men också när det gäller utbildning och handel står Sverige och Åland varan</w:t>
      </w:r>
      <w:r w:rsidR="00B94FA5">
        <w:rPr>
          <w:spacing w:val="-1"/>
        </w:rPr>
        <w:softHyphen/>
      </w:r>
      <w:r w:rsidRPr="00B94FA5">
        <w:rPr>
          <w:spacing w:val="-1"/>
        </w:rPr>
        <w:t xml:space="preserve">dra mycket nära. Det är ett omfattande utbyte på alla nivåer som äger rum över Ålands hav. Ett utbyte som under 2020 drabbats hårt av </w:t>
      </w:r>
      <w:proofErr w:type="spellStart"/>
      <w:r w:rsidRPr="00B94FA5" w:rsidR="00F63853">
        <w:rPr>
          <w:spacing w:val="-1"/>
        </w:rPr>
        <w:t>c</w:t>
      </w:r>
      <w:r w:rsidRPr="00B94FA5">
        <w:rPr>
          <w:spacing w:val="-1"/>
        </w:rPr>
        <w:t>oronapandemin</w:t>
      </w:r>
      <w:proofErr w:type="spellEnd"/>
      <w:r w:rsidRPr="00B94FA5">
        <w:rPr>
          <w:spacing w:val="-1"/>
        </w:rPr>
        <w:t xml:space="preserve"> och stängda gränser mellan Sverige och Finland.</w:t>
      </w:r>
    </w:p>
    <w:p w:rsidR="00AB3EF6" w:rsidP="00B94FA5" w:rsidRDefault="00AB3EF6" w14:paraId="4498EF15" w14:textId="383400E6">
      <w:r>
        <w:t>Ålandsöverenskommelsen tillkom som en garanti för att Sverige och Finland till</w:t>
      </w:r>
      <w:r w:rsidR="00B94FA5">
        <w:softHyphen/>
      </w:r>
      <w:r>
        <w:t xml:space="preserve">sammans ska verka för att de överenskomna förpliktelserna uppfylls. För detta finns ett protokoll daterat den 27 juni 1921 där Sveriges och Finlands representanter medverkat bestyrkt av en medlem från Nationernas förbunds råd. </w:t>
      </w:r>
    </w:p>
    <w:p w:rsidR="00B94FA5" w:rsidP="00B94FA5" w:rsidRDefault="00AB3EF6" w14:paraId="16BA9B55" w14:textId="77777777">
      <w:r>
        <w:t>År 2021 är det 100 år sedan denna överenskommelse</w:t>
      </w:r>
      <w:r w:rsidR="00F63853">
        <w:t>,</w:t>
      </w:r>
      <w:r>
        <w:t xml:space="preserve"> som fortfarande gäller, skrevs under. Det är ett märkesår som självklart kommer att uppmärksammas på Åland men som även bör uppmärksammas i Sverige. Sveriges regering liksom Sveriges </w:t>
      </w:r>
      <w:r w:rsidR="00F63853">
        <w:t>r</w:t>
      </w:r>
      <w:r>
        <w:t xml:space="preserve">iksdag bör </w:t>
      </w:r>
    </w:p>
    <w:p w:rsidR="00B94FA5" w:rsidRDefault="00B94FA5" w14:paraId="7F1E12D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94FA5" w:rsidRDefault="00AB3EF6" w14:paraId="4498EF17" w14:textId="0FE5D4B6">
      <w:pPr>
        <w:pStyle w:val="Normalutanindragellerluft"/>
      </w:pPr>
      <w:r>
        <w:lastRenderedPageBreak/>
        <w:t xml:space="preserve">på bästa sätt uppmärksamma detta också i Sverige. Gärna i nära kontakt och samarbete med Ålands </w:t>
      </w:r>
      <w:r w:rsidR="00F63853">
        <w:t>l</w:t>
      </w:r>
      <w:r>
        <w:t>agting och regering.</w:t>
      </w:r>
    </w:p>
    <w:sdt>
      <w:sdtPr>
        <w:rPr>
          <w:i/>
          <w:noProof/>
        </w:rPr>
        <w:alias w:val="CC_Underskrifter"/>
        <w:tag w:val="CC_Underskrifter"/>
        <w:id w:val="583496634"/>
        <w:lock w:val="sdtContentLocked"/>
        <w:placeholder>
          <w:docPart w:val="4EA216951E4845338CBCC96512277E3C"/>
        </w:placeholder>
      </w:sdtPr>
      <w:sdtEndPr>
        <w:rPr>
          <w:i w:val="0"/>
          <w:noProof w:val="0"/>
        </w:rPr>
      </w:sdtEndPr>
      <w:sdtContent>
        <w:p w:rsidR="00DE6F98" w:rsidP="00DE6F98" w:rsidRDefault="00DE6F98" w14:paraId="4498EF19" w14:textId="77777777"/>
        <w:p w:rsidRPr="008E0FE2" w:rsidR="004801AC" w:rsidP="00DE6F98" w:rsidRDefault="00B94FA5" w14:paraId="4498EF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C6645E" w:rsidRDefault="00C6645E" w14:paraId="4498EF1E" w14:textId="77777777">
      <w:bookmarkStart w:name="_GoBack" w:id="2"/>
      <w:bookmarkEnd w:id="2"/>
    </w:p>
    <w:sectPr w:rsidR="00C664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8EF20" w14:textId="77777777" w:rsidR="00AB3EF6" w:rsidRDefault="00AB3EF6" w:rsidP="000C1CAD">
      <w:pPr>
        <w:spacing w:line="240" w:lineRule="auto"/>
      </w:pPr>
      <w:r>
        <w:separator/>
      </w:r>
    </w:p>
  </w:endnote>
  <w:endnote w:type="continuationSeparator" w:id="0">
    <w:p w14:paraId="4498EF21" w14:textId="77777777" w:rsidR="00AB3EF6" w:rsidRDefault="00AB3E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EF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EF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FCAF" w14:textId="77777777" w:rsidR="009C5B11" w:rsidRDefault="009C5B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8EF1E" w14:textId="77777777" w:rsidR="00AB3EF6" w:rsidRDefault="00AB3EF6" w:rsidP="000C1CAD">
      <w:pPr>
        <w:spacing w:line="240" w:lineRule="auto"/>
      </w:pPr>
      <w:r>
        <w:separator/>
      </w:r>
    </w:p>
  </w:footnote>
  <w:footnote w:type="continuationSeparator" w:id="0">
    <w:p w14:paraId="4498EF1F" w14:textId="77777777" w:rsidR="00AB3EF6" w:rsidRDefault="00AB3E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98E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8EF31" wp14:anchorId="4498EF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FA5" w14:paraId="4498EF34" w14:textId="77777777">
                          <w:pPr>
                            <w:jc w:val="right"/>
                          </w:pPr>
                          <w:sdt>
                            <w:sdtPr>
                              <w:alias w:val="CC_Noformat_Partikod"/>
                              <w:tag w:val="CC_Noformat_Partikod"/>
                              <w:id w:val="-53464382"/>
                              <w:placeholder>
                                <w:docPart w:val="0CCE3495C9DF417D9FE4CFAABC00BF6E"/>
                              </w:placeholder>
                              <w:text/>
                            </w:sdtPr>
                            <w:sdtEndPr/>
                            <w:sdtContent>
                              <w:r w:rsidR="00AB3EF6">
                                <w:t>C</w:t>
                              </w:r>
                            </w:sdtContent>
                          </w:sdt>
                          <w:sdt>
                            <w:sdtPr>
                              <w:alias w:val="CC_Noformat_Partinummer"/>
                              <w:tag w:val="CC_Noformat_Partinummer"/>
                              <w:id w:val="-1709555926"/>
                              <w:placeholder>
                                <w:docPart w:val="EFB86AAF44224C02AB1079C58B2C05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98EF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FA5" w14:paraId="4498EF34" w14:textId="77777777">
                    <w:pPr>
                      <w:jc w:val="right"/>
                    </w:pPr>
                    <w:sdt>
                      <w:sdtPr>
                        <w:alias w:val="CC_Noformat_Partikod"/>
                        <w:tag w:val="CC_Noformat_Partikod"/>
                        <w:id w:val="-53464382"/>
                        <w:placeholder>
                          <w:docPart w:val="0CCE3495C9DF417D9FE4CFAABC00BF6E"/>
                        </w:placeholder>
                        <w:text/>
                      </w:sdtPr>
                      <w:sdtEndPr/>
                      <w:sdtContent>
                        <w:r w:rsidR="00AB3EF6">
                          <w:t>C</w:t>
                        </w:r>
                      </w:sdtContent>
                    </w:sdt>
                    <w:sdt>
                      <w:sdtPr>
                        <w:alias w:val="CC_Noformat_Partinummer"/>
                        <w:tag w:val="CC_Noformat_Partinummer"/>
                        <w:id w:val="-1709555926"/>
                        <w:placeholder>
                          <w:docPart w:val="EFB86AAF44224C02AB1079C58B2C05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98EF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98EF24" w14:textId="77777777">
    <w:pPr>
      <w:jc w:val="right"/>
    </w:pPr>
  </w:p>
  <w:p w:rsidR="00262EA3" w:rsidP="00776B74" w:rsidRDefault="00262EA3" w14:paraId="4498EF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4FA5" w14:paraId="4498EF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8EF33" wp14:anchorId="4498EF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FA5" w14:paraId="4498EF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3EF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4FA5" w14:paraId="4498EF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FA5" w14:paraId="4498EF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w:t>
        </w:r>
      </w:sdtContent>
    </w:sdt>
  </w:p>
  <w:p w:rsidR="00262EA3" w:rsidP="00E03A3D" w:rsidRDefault="00B94FA5" w14:paraId="4498EF2C"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AB3EF6" w14:paraId="4498EF2D" w14:textId="77777777">
        <w:pPr>
          <w:pStyle w:val="FSHRub2"/>
        </w:pPr>
        <w:r>
          <w:t>Ålandsöverenskommelsen 100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4498EF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3E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A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54"/>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11"/>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6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EF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FA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8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5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5E"/>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9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53"/>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E0B"/>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8EF0D"/>
  <w15:chartTrackingRefBased/>
  <w15:docId w15:val="{26F346EB-FED6-4F92-8149-B35849FF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F4D68E210940D186B8A8C3365950F2"/>
        <w:category>
          <w:name w:val="Allmänt"/>
          <w:gallery w:val="placeholder"/>
        </w:category>
        <w:types>
          <w:type w:val="bbPlcHdr"/>
        </w:types>
        <w:behaviors>
          <w:behavior w:val="content"/>
        </w:behaviors>
        <w:guid w:val="{DF49720F-4387-4C4E-81CB-B2500141E892}"/>
      </w:docPartPr>
      <w:docPartBody>
        <w:p w:rsidR="00910106" w:rsidRDefault="00910106">
          <w:pPr>
            <w:pStyle w:val="EEF4D68E210940D186B8A8C3365950F2"/>
          </w:pPr>
          <w:r w:rsidRPr="005A0A93">
            <w:rPr>
              <w:rStyle w:val="Platshllartext"/>
            </w:rPr>
            <w:t>Förslag till riksdagsbeslut</w:t>
          </w:r>
        </w:p>
      </w:docPartBody>
    </w:docPart>
    <w:docPart>
      <w:docPartPr>
        <w:name w:val="8026542006334339B56F9C2699BD6B23"/>
        <w:category>
          <w:name w:val="Allmänt"/>
          <w:gallery w:val="placeholder"/>
        </w:category>
        <w:types>
          <w:type w:val="bbPlcHdr"/>
        </w:types>
        <w:behaviors>
          <w:behavior w:val="content"/>
        </w:behaviors>
        <w:guid w:val="{A119D471-E78F-476B-967D-73A5D8F10237}"/>
      </w:docPartPr>
      <w:docPartBody>
        <w:p w:rsidR="00910106" w:rsidRDefault="00910106">
          <w:pPr>
            <w:pStyle w:val="8026542006334339B56F9C2699BD6B23"/>
          </w:pPr>
          <w:r w:rsidRPr="005A0A93">
            <w:rPr>
              <w:rStyle w:val="Platshllartext"/>
            </w:rPr>
            <w:t>Motivering</w:t>
          </w:r>
        </w:p>
      </w:docPartBody>
    </w:docPart>
    <w:docPart>
      <w:docPartPr>
        <w:name w:val="0CCE3495C9DF417D9FE4CFAABC00BF6E"/>
        <w:category>
          <w:name w:val="Allmänt"/>
          <w:gallery w:val="placeholder"/>
        </w:category>
        <w:types>
          <w:type w:val="bbPlcHdr"/>
        </w:types>
        <w:behaviors>
          <w:behavior w:val="content"/>
        </w:behaviors>
        <w:guid w:val="{A7075863-94F4-4186-9006-5EA2AF1871BF}"/>
      </w:docPartPr>
      <w:docPartBody>
        <w:p w:rsidR="00910106" w:rsidRDefault="00910106">
          <w:pPr>
            <w:pStyle w:val="0CCE3495C9DF417D9FE4CFAABC00BF6E"/>
          </w:pPr>
          <w:r>
            <w:rPr>
              <w:rStyle w:val="Platshllartext"/>
            </w:rPr>
            <w:t xml:space="preserve"> </w:t>
          </w:r>
        </w:p>
      </w:docPartBody>
    </w:docPart>
    <w:docPart>
      <w:docPartPr>
        <w:name w:val="EFB86AAF44224C02AB1079C58B2C05B2"/>
        <w:category>
          <w:name w:val="Allmänt"/>
          <w:gallery w:val="placeholder"/>
        </w:category>
        <w:types>
          <w:type w:val="bbPlcHdr"/>
        </w:types>
        <w:behaviors>
          <w:behavior w:val="content"/>
        </w:behaviors>
        <w:guid w:val="{1CE07EB1-EE3D-4DC6-951E-16E750452507}"/>
      </w:docPartPr>
      <w:docPartBody>
        <w:p w:rsidR="00910106" w:rsidRDefault="00910106">
          <w:pPr>
            <w:pStyle w:val="EFB86AAF44224C02AB1079C58B2C05B2"/>
          </w:pPr>
          <w:r>
            <w:t xml:space="preserve"> </w:t>
          </w:r>
        </w:p>
      </w:docPartBody>
    </w:docPart>
    <w:docPart>
      <w:docPartPr>
        <w:name w:val="4EA216951E4845338CBCC96512277E3C"/>
        <w:category>
          <w:name w:val="Allmänt"/>
          <w:gallery w:val="placeholder"/>
        </w:category>
        <w:types>
          <w:type w:val="bbPlcHdr"/>
        </w:types>
        <w:behaviors>
          <w:behavior w:val="content"/>
        </w:behaviors>
        <w:guid w:val="{EAF1F882-6041-4783-8989-06F333F611A6}"/>
      </w:docPartPr>
      <w:docPartBody>
        <w:p w:rsidR="00E97829" w:rsidRDefault="00E97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06"/>
    <w:rsid w:val="00910106"/>
    <w:rsid w:val="00E97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F4D68E210940D186B8A8C3365950F2">
    <w:name w:val="EEF4D68E210940D186B8A8C3365950F2"/>
  </w:style>
  <w:style w:type="paragraph" w:customStyle="1" w:styleId="8A7ABFE52FD849AD82EF415D669DF139">
    <w:name w:val="8A7ABFE52FD849AD82EF415D669DF1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B49FAEA9394B5E9253393673BAEACD">
    <w:name w:val="B9B49FAEA9394B5E9253393673BAEACD"/>
  </w:style>
  <w:style w:type="paragraph" w:customStyle="1" w:styleId="8026542006334339B56F9C2699BD6B23">
    <w:name w:val="8026542006334339B56F9C2699BD6B23"/>
  </w:style>
  <w:style w:type="paragraph" w:customStyle="1" w:styleId="E96C671EA8D348B881EFC6E16DB0B0F2">
    <w:name w:val="E96C671EA8D348B881EFC6E16DB0B0F2"/>
  </w:style>
  <w:style w:type="paragraph" w:customStyle="1" w:styleId="31074405683C468D935B436F4A5ABA51">
    <w:name w:val="31074405683C468D935B436F4A5ABA51"/>
  </w:style>
  <w:style w:type="paragraph" w:customStyle="1" w:styleId="0CCE3495C9DF417D9FE4CFAABC00BF6E">
    <w:name w:val="0CCE3495C9DF417D9FE4CFAABC00BF6E"/>
  </w:style>
  <w:style w:type="paragraph" w:customStyle="1" w:styleId="EFB86AAF44224C02AB1079C58B2C05B2">
    <w:name w:val="EFB86AAF44224C02AB1079C58B2C0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B2515-9910-491E-B1C5-88955B9AF8EA}"/>
</file>

<file path=customXml/itemProps2.xml><?xml version="1.0" encoding="utf-8"?>
<ds:datastoreItem xmlns:ds="http://schemas.openxmlformats.org/officeDocument/2006/customXml" ds:itemID="{029EE6FC-8F89-459B-BE85-0806FED1CC56}"/>
</file>

<file path=customXml/itemProps3.xml><?xml version="1.0" encoding="utf-8"?>
<ds:datastoreItem xmlns:ds="http://schemas.openxmlformats.org/officeDocument/2006/customXml" ds:itemID="{2441C75C-2D56-4B67-8AAE-DAFF13AF5797}"/>
</file>

<file path=docProps/app.xml><?xml version="1.0" encoding="utf-8"?>
<Properties xmlns="http://schemas.openxmlformats.org/officeDocument/2006/extended-properties" xmlns:vt="http://schemas.openxmlformats.org/officeDocument/2006/docPropsVTypes">
  <Template>Normal</Template>
  <TotalTime>14</TotalTime>
  <Pages>2</Pages>
  <Words>286</Words>
  <Characters>1661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Ålandsöverenskommelsen 100 år</vt:lpstr>
      <vt:lpstr>
      </vt:lpstr>
    </vt:vector>
  </TitlesOfParts>
  <Company>Sveriges riksdag</Company>
  <LinksUpToDate>false</LinksUpToDate>
  <CharactersWithSpaces>1938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