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6E04A4" w:rsidRPr="00CD7560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1</w:t>
      </w:r>
      <w:bookmarkEnd w:id="1"/>
    </w:p>
    <w:p w:rsidR="006E04A4">
      <w:pPr>
        <w:pStyle w:val="Date"/>
        <w:outlineLvl w:val="0"/>
      </w:pPr>
      <w:bookmarkStart w:id="2" w:name="DocumentDate"/>
      <w:r>
        <w:t>Måndagen den 28 september 2026</w:t>
      </w:r>
      <w:bookmarkEnd w:id="2"/>
      <w:r w:rsidR="00CB41A5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34" w:type="dxa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11.00</w:t>
            </w:r>
          </w:p>
        </w:tc>
        <w:tc>
          <w:tcPr>
            <w:tcW w:w="397" w:type="dxa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Upprop</w:t>
            </w:r>
          </w:p>
        </w:tc>
      </w:tr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tabs>
                <w:tab w:val="clear" w:pos="1418"/>
              </w:tabs>
            </w:pPr>
          </w:p>
        </w:tc>
        <w:tc>
          <w:tcPr>
            <w:tcW w:w="1134" w:type="dxa"/>
          </w:tcPr>
          <w:p w:rsidR="006E04A4">
            <w:pPr>
              <w:tabs>
                <w:tab w:val="clear" w:pos="1418"/>
              </w:tabs>
              <w:jc w:val="right"/>
            </w:pPr>
          </w:p>
        </w:tc>
        <w:tc>
          <w:tcPr>
            <w:tcW w:w="397" w:type="dxa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Val</w:t>
            </w:r>
          </w:p>
        </w:tc>
      </w:tr>
    </w:tbl>
    <w:p w:rsidR="006E04A4">
      <w:pPr>
        <w:pStyle w:val="StreckLngt"/>
      </w:pPr>
      <w:r>
        <w:tab/>
      </w:r>
    </w:p>
    <w:p w:rsidR="00121B42" w:rsidP="00121B42">
      <w:pPr>
        <w:pStyle w:val="Blankrad"/>
      </w:pPr>
      <w:r>
        <w:t xml:space="preserve">      </w:t>
      </w:r>
    </w:p>
    <w:p w:rsidR="00CF242C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6663"/>
        <w:gridCol w:w="2055"/>
      </w:tblGrid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Hälsningsanförande från ålderspresidenten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Berättelse från Valprövningsnämnden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Anmälan om granskning av bevis för riksdagens ledamöter och ersättare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ersättare för statsråd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Alice Landerholm (M) för Ulf Kristersson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Hans Eklind (KD) för Ebba Busch (KD)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Tony Ring (M) för Elisabeth Svantesson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Anders Ekegren (L) för Lotta Edholm (L)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Dennis Alvdén (M) för Camilla Waltersson Grönvall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Lotta Björklund (M) för </w:t>
            </w:r>
            <w:r>
              <w:rPr>
                <w:rtl w:val="0"/>
              </w:rPr>
              <w:t>Pål Jonson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Charlotte Broberg (M) för Gunnar Strömmer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Yusuf Aydin (KD) för Jakob Forssmed (KD)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Lotta Högström (M) för Johan Forssell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Alexander Rosenberg (M) för Niklas Wykman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Lars Johnsson (M) för Maria Malmer Stenergard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Maria Stockhaus (M) för Parisa Liljestrand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Katarina Stenström Ros (M) för Carl-Oskar Bohlin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Martin Melin (L) för Romina Pourmokhtari (L)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Sophia Granswed Baat (M) för Jessica Rosencrantz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Merit Frost Lindberg (M) för Benjamin Dousa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Elin Hjelmestam (L) för Nina Larsson (L)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Marcus Willershausen (L) för Johan Britz (L)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Pär Gustafsson (L) för Simona Mohamsson (L)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Johanna Holmdahl (KD) för </w:t>
            </w:r>
            <w:r>
              <w:rPr>
                <w:rtl w:val="0"/>
              </w:rPr>
              <w:t>Elisabet Lann (KD)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Meddelande om namnändring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Daniel Vencu Velasquez Castro (S) har bytt namn till </w:t>
            </w:r>
            <w:r>
              <w:rPr>
                <w:rtl w:val="0"/>
              </w:rPr>
              <w:t>Daniel Vencu Öhrlund Castro (S)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ersättare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Zinaida Kajevic (S) som ersättare fr.o.m. i dag t.o.m. den 15 november under </w:t>
            </w:r>
            <w:r>
              <w:rPr>
                <w:rtl w:val="0"/>
              </w:rPr>
              <w:t>Rose-Marie Carlssons (S) ledighet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Niclas Nilsson (M) som ersättare fr.o.m. i dag t.o.m. den 28 maj 2027 under </w:t>
            </w:r>
            <w:r>
              <w:rPr>
                <w:rtl w:val="0"/>
              </w:rPr>
              <w:t>Helena Storckenfeldts (M) ledighet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Tony Rahm (M) som ersättare fr.o.m. den 29 september t.o.m. den 29 oktober under </w:t>
            </w:r>
            <w:r>
              <w:rPr>
                <w:rtl w:val="0"/>
              </w:rPr>
              <w:t>Noria Manouchis (M)</w:t>
            </w:r>
            <w:r>
              <w:rPr>
                <w:rtl w:val="0"/>
              </w:rPr>
              <w:t> ledighet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8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Anmälan om eventuell frånvaro vid dagens sammanträde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9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Upprop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10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Anmälan om gruppledare för partigrupper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Val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talman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12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Anmälan om ersättare för talman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Val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förste vice talman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andre vice talman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tredje vice talman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16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Anförande av talmannen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Avsägelse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Karin Karlsbro (L) som ledamot i riksdagen 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18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Anmälan om valberedningens sammansättning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19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Val av riksdagsdirektör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Justering av protokoll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Justering av protokoll från sammanträdena tisdagen den 11, onsdagen den 12 och torsdagen den 13 augusti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subsidiaritetsprövningar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Ansvarigt utskott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2025/26:60 Torsdagen den 13 augusti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2025/26:33 Torsdagen den 13 augusti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TU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2025/26:39 Onsdagen den 12 augusti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NU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faktapromemorior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2025/26:FPM101 Direktiv om administrativt samarbete i fråga om beskattning (omarbetning) </w:t>
            </w:r>
            <w:r>
              <w:rPr>
                <w:i/>
                <w:iCs/>
                <w:rtl w:val="0"/>
              </w:rPr>
              <w:t>COM(2026) 308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2025/26:FPM102 Omnibus XII: Förenkling och bättre användning av digitala alternativ för energi- och däckmärkning </w:t>
            </w:r>
            <w:r>
              <w:rPr>
                <w:i/>
                <w:iCs/>
                <w:rtl w:val="0"/>
              </w:rPr>
              <w:t>COM(2026) 565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NU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2025/26:FPM103 Direktiv om att ersätta direktivet om en europeisk utredningsorder </w:t>
            </w:r>
            <w:r>
              <w:rPr>
                <w:i/>
                <w:iCs/>
                <w:rtl w:val="0"/>
              </w:rPr>
              <w:t>COM(2026) 313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JuU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2025/26:FPM104 Ändringar i dataskyddsförordningen för EU:s institutioner, organ och byråer </w:t>
            </w:r>
            <w:r>
              <w:rPr>
                <w:i/>
                <w:iCs/>
                <w:rtl w:val="0"/>
              </w:rPr>
              <w:t>COM(2026) 314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2025/26:FPM105 Rådsbeslut om ett övergripande avtal om ett ekonomiskt partnerskap och ett investeringsskyddsavtal med Indonesien </w:t>
            </w:r>
            <w:r>
              <w:rPr>
                <w:i/>
                <w:iCs/>
                <w:rtl w:val="0"/>
              </w:rPr>
              <w:t>COM(2026) 340, COM(2026) 342, COM(2026) 341, COM(2026) 343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NU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2025/26:FPM106 Omnibus XI; regelförenklingar på skatteområdet </w:t>
            </w:r>
            <w:r>
              <w:rPr>
                <w:i/>
                <w:iCs/>
                <w:rtl w:val="0"/>
              </w:rPr>
              <w:t>COM(2026) 560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2025/26:FPM107 Ny förordning för Europol </w:t>
            </w:r>
            <w:r>
              <w:rPr>
                <w:i/>
                <w:iCs/>
                <w:rtl w:val="0"/>
              </w:rPr>
              <w:t>COM(2026) 580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JuU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2025/26:FPM108 Förslag till ny förordning om Eurojust </w:t>
            </w:r>
            <w:r>
              <w:rPr>
                <w:i/>
                <w:iCs/>
                <w:rtl w:val="0"/>
              </w:rPr>
              <w:t>COM(2026) 570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JuU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2025/26:FPM109 EU:s strategi för djurhållning och handlingsplan för protein </w:t>
            </w:r>
            <w:r>
              <w:rPr>
                <w:i/>
                <w:iCs/>
                <w:rtl w:val="0"/>
              </w:rPr>
              <w:t>COM(2026) 355, COM(2026) 576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MJU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2025/26:FPM110 Meddelande om handlingsplan för cybersäkerhet och artificiell intelligens </w:t>
            </w:r>
            <w:r>
              <w:rPr>
                <w:i/>
                <w:iCs/>
                <w:rtl w:val="0"/>
              </w:rPr>
              <w:t>COM(2026) 577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FöU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2025/26:FPM111 Översyn av EU:s system för handel med utsläppsrätter </w:t>
            </w:r>
            <w:r>
              <w:rPr>
                <w:i/>
                <w:iCs/>
                <w:rtl w:val="0"/>
              </w:rPr>
              <w:t>COM(2026) 619, COM(2026) 620, COM(2026) 616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MJU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2025/26:FPM112 Kommissionens meddelande om banksektorns konkurrenskraft </w:t>
            </w:r>
            <w:r>
              <w:rPr>
                <w:i/>
                <w:iCs/>
                <w:rtl w:val="0"/>
              </w:rPr>
              <w:t>COM(2026) 615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FiU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2025/26:FPM113 Förordning om framtidssäkring av elräkningar i unionen </w:t>
            </w:r>
            <w:r>
              <w:rPr>
                <w:i/>
                <w:iCs/>
                <w:rtl w:val="0"/>
              </w:rPr>
              <w:t>COM(2026) 600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NU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2025/26:FPM114 Handlingsplan för elektrifiering </w:t>
            </w:r>
            <w:r>
              <w:rPr>
                <w:i/>
                <w:iCs/>
                <w:rtl w:val="0"/>
              </w:rPr>
              <w:t>COM(2026) 595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NU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2025/26:FPM115 Meddelande om den europeiska pelaren för sociala rättigheter </w:t>
            </w:r>
            <w:r>
              <w:rPr>
                <w:i/>
                <w:iCs/>
                <w:rtl w:val="0"/>
              </w:rPr>
              <w:t>COM(2026) 650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AU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2025/26:FPM116 Förordning om fiskemöjligheter i Östersjön 2027 </w:t>
            </w:r>
            <w:r>
              <w:rPr>
                <w:i/>
                <w:iCs/>
                <w:rtl w:val="0"/>
              </w:rPr>
              <w:t>COM(2026) 437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MJU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granskningsrapporter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2026:13 Hanteringen av säkerhetsärenden på migrationsområdet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SfU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2026:14 När deklarationen inte stämmer – Skatteverkets åtgärder mot felaktiga avdrag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2026:15 Alternativ tvistlösning för konsumenter – statens ansvar och systemets funktion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CU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2026:16 Arbetet mot illegala skjutvapen – brister i styrning, uthållighet och träffsäkerhet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JuU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2026:17 Försäkringskassans hantering av förmåner för familjer som bor eller arbetar i olika EU-länder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SfU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2026:18 Arbetet mot människohandel för sexuella ändamål – otillräckligt och med bristande styrning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JuU</w:t>
            </w:r>
          </w:p>
        </w:tc>
      </w:tr>
    </w:tbl>
    <w:p w:rsidR="00517888" w:rsidRPr="00F221DA" w:rsidP="00137840">
      <w:pPr>
        <w:pStyle w:val="Blankrad"/>
      </w:pPr>
      <w:r>
        <w:t xml:space="preserve">     </w:t>
      </w:r>
    </w:p>
    <w:p w:rsidR="00121B42" w:rsidP="00121B42">
      <w:pPr>
        <w:pStyle w:val="Blankrad"/>
      </w:pPr>
      <w:r>
        <w:t xml:space="preserve">     </w:t>
      </w:r>
    </w:p>
    <w:p w:rsidR="006E04A4" w:rsidRPr="00F221DA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8718"/>
      </w:tblGrid>
      <w:tr w:rsidTr="00D774A8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67" w:type="dxa"/>
          </w:tcPr>
          <w:p w:rsidR="00D774A8">
            <w:pPr>
              <w:pStyle w:val="IngenText"/>
            </w:pPr>
          </w:p>
        </w:tc>
        <w:tc>
          <w:tcPr>
            <w:tcW w:w="8718" w:type="dxa"/>
          </w:tcPr>
          <w:p w:rsidR="00D774A8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:rsidR="006E04A4" w:rsidRPr="00852BA1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Sect="00B42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 w:rsidR="00852BA1"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 w:rsidR="00852BA1">
      <w:rPr>
        <w:noProof/>
      </w:rPr>
      <w:t>2</w:t>
    </w:r>
    <w:r w:rsidR="00852BA1">
      <w:rPr>
        <w:noProof/>
      </w:rPr>
      <w:fldChar w:fldCharType="end"/>
    </w:r>
    <w:r>
      <w:t>)</w:t>
    </w:r>
  </w:p>
  <w:p w:rsidR="00D732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 w:rsidR="00BE217A">
      <w:rPr>
        <w:noProof/>
      </w:rPr>
      <w:fldChar w:fldCharType="end"/>
    </w:r>
    <w:r>
      <w:t>)</w:t>
    </w:r>
  </w:p>
  <w:p w:rsidR="00D73249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 w:rsidR="00382937">
      <w:t>Måndagen den 28 september 2026</w:t>
    </w:r>
    <w:r w:rsidR="00382937">
      <w:fldChar w:fldCharType="end"/>
    </w:r>
  </w:p>
  <w:p w:rsidR="00D73249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D73249"/>
  <w:p w:rsidR="00D7324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3249" w:rsidP="00BE217A">
    <w:pPr>
      <w:pStyle w:val="Dokumentrubrik"/>
      <w:spacing w:after="360"/>
    </w:pPr>
    <w:bookmarkStart w:id="4" w:name="_GoBack"/>
    <w:bookmarkEnd w:id="4"/>
    <w:r>
      <w:t>Föredragningslista</w:t>
    </w:r>
  </w:p>
  <w:p w:rsidR="00D7324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>
    <w:nsid w:val="54A1785E"/>
    <w:multiLevelType w:val="hybridMultilevel"/>
    <w:tmpl w:val="BDE47E9A"/>
    <w:lvl w:ilvl="0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clear" w:pos="6804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e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left" w:pos="2098"/>
        <w:tab w:val="right" w:leader="underscore" w:pos="5783"/>
        <w:tab w:val="clear" w:pos="6804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Subtitle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Footer">
    <w:name w:val="footer"/>
    <w:basedOn w:val="Normal"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Header"/>
    <w:rsid w:val="00F75FE6"/>
    <w:pPr>
      <w:tabs>
        <w:tab w:val="clear" w:pos="4536"/>
        <w:tab w:val="left" w:pos="6804"/>
        <w:tab w:val="clear" w:pos="9072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Plain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e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cumentMap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on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2026-09-28</SAFIR_Sammantradesdatum_Doc>
    <SAFIR_SammantradeID xmlns="C07A1A6C-0B19-41D9-BDF8-F523BA3921EB">b93eebb6-0175-4ab3-8608-3f0f1a420d40</SAFIR_SammantradeID>
    <SAFIR_FlistaStatus_Doc xmlns="C07A1A6C-0B19-41D9-BDF8-F523BA3921EB">Ej publicerad</SAFIR_FlistaStatus_Doc>
    <SAFIR_FlistaEdited_Doc xmlns="C07A1A6C-0B19-41D9-BDF8-F523BA3921EB">false</SAFIR_F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56DCF-8C0C-40D0-B8CE-356A14EF6FD0}">
  <ds:schemaRefs/>
</ds:datastoreItem>
</file>

<file path=customXml/itemProps2.xml><?xml version="1.0" encoding="utf-8"?>
<ds:datastoreItem xmlns:ds="http://schemas.openxmlformats.org/officeDocument/2006/customXml" ds:itemID="{EFF2590D-632C-43BE-9516-675C9AA8E211}">
  <ds:schemaRefs/>
</ds:datastoreItem>
</file>

<file path=customXml/itemProps3.xml><?xml version="1.0" encoding="utf-8"?>
<ds:datastoreItem xmlns:ds="http://schemas.openxmlformats.org/officeDocument/2006/customXml" ds:itemID="{8F9A53A7-DBEC-4B24-9AB3-5F3D713ACF03}">
  <ds:schemaRefs/>
</ds:datastoreItem>
</file>

<file path=customXml/itemProps4.xml><?xml version="1.0" encoding="utf-8"?>
<ds:datastoreItem xmlns:ds="http://schemas.openxmlformats.org/officeDocument/2006/customXml" ds:itemID="{57B3C37B-56A3-4B0C-AA2D-80A21A311A5D}"/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Föredragningslista.dot</Template>
  <TotalTime>258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Sveriges riksdag</cp:lastModifiedBy>
  <cp:revision>47</cp:revision>
  <cp:lastPrinted>2012-12-12T21:41:00Z</cp:lastPrinted>
  <dcterms:created xsi:type="dcterms:W3CDTF">2013-03-22T09:28:00Z</dcterms:created>
  <dcterms:modified xsi:type="dcterms:W3CDTF">2013-09-13T07:35:00Z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Måndagen den 28 september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  <property fmtid="{D5CDD505-2E9C-101B-9397-08002B2CF9AE}" pid="9" name="SAFIR_FlistaStatus_Doc">
    <vt:lpwstr>Ej publicerad</vt:lpwstr>
  </property>
  <property fmtid="{D5CDD505-2E9C-101B-9397-08002B2CF9AE}" pid="10" name="SAFIR_FlistaEdited_Doc">
    <vt:bool>false</vt:bool>
  </property>
</Properties>
</file>