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71504002" w14:textId="43273580" w:rsidR="00F31043" w:rsidRDefault="00F31043" w:rsidP="0096348C">
      <w:pPr>
        <w:rPr>
          <w:szCs w:val="24"/>
        </w:rPr>
      </w:pPr>
    </w:p>
    <w:p w14:paraId="523C5879" w14:textId="7CE209D7" w:rsidR="009329B3" w:rsidRDefault="009329B3" w:rsidP="0096348C">
      <w:pPr>
        <w:rPr>
          <w:szCs w:val="24"/>
        </w:rPr>
      </w:pPr>
    </w:p>
    <w:p w14:paraId="06A07CC0" w14:textId="77777777" w:rsidR="000B6E88" w:rsidRPr="00D10746" w:rsidRDefault="000B6E88"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305E9F7" w:rsidR="00BF5B1A" w:rsidRPr="00D10746" w:rsidRDefault="00B96F91" w:rsidP="0096348C">
            <w:pPr>
              <w:rPr>
                <w:b/>
                <w:szCs w:val="24"/>
              </w:rPr>
            </w:pPr>
            <w:r w:rsidRPr="00D10746">
              <w:rPr>
                <w:b/>
                <w:szCs w:val="24"/>
              </w:rPr>
              <w:t>UTSKOTTSSAMMANTRÄDE 20</w:t>
            </w:r>
            <w:r w:rsidR="00A36F5C" w:rsidRPr="00D10746">
              <w:rPr>
                <w:b/>
                <w:szCs w:val="24"/>
              </w:rPr>
              <w:t>2</w:t>
            </w:r>
            <w:r w:rsidR="00084C43">
              <w:rPr>
                <w:b/>
                <w:szCs w:val="24"/>
              </w:rPr>
              <w:t>2</w:t>
            </w:r>
            <w:r w:rsidRPr="00D10746">
              <w:rPr>
                <w:b/>
                <w:szCs w:val="24"/>
              </w:rPr>
              <w:t>/</w:t>
            </w:r>
            <w:r w:rsidR="00A924F6" w:rsidRPr="00A925E0">
              <w:rPr>
                <w:b/>
                <w:szCs w:val="24"/>
              </w:rPr>
              <w:t>2</w:t>
            </w:r>
            <w:r w:rsidR="00084C43">
              <w:rPr>
                <w:b/>
                <w:szCs w:val="24"/>
              </w:rPr>
              <w:t>3</w:t>
            </w:r>
            <w:r w:rsidR="000D522A" w:rsidRPr="00A925E0">
              <w:rPr>
                <w:b/>
                <w:szCs w:val="24"/>
              </w:rPr>
              <w:t>:</w:t>
            </w:r>
            <w:r w:rsidR="00DA6289">
              <w:rPr>
                <w:b/>
                <w:szCs w:val="24"/>
              </w:rPr>
              <w:t>3</w:t>
            </w:r>
            <w:r w:rsidR="00542355">
              <w:rPr>
                <w:b/>
                <w:szCs w:val="24"/>
              </w:rPr>
              <w:t>1</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0342816"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776A27">
              <w:rPr>
                <w:szCs w:val="24"/>
              </w:rPr>
              <w:t>0</w:t>
            </w:r>
            <w:r w:rsidR="00542355">
              <w:rPr>
                <w:szCs w:val="24"/>
              </w:rPr>
              <w:t>4</w:t>
            </w:r>
            <w:r w:rsidR="00955E92" w:rsidRPr="001C05DA">
              <w:rPr>
                <w:szCs w:val="24"/>
              </w:rPr>
              <w:t>-</w:t>
            </w:r>
            <w:r w:rsidR="00542355">
              <w:rPr>
                <w:szCs w:val="24"/>
              </w:rPr>
              <w:t>13</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1D04C8CF" w:rsidR="00313337" w:rsidRPr="00EF25A5" w:rsidRDefault="00084C43" w:rsidP="00EE1733">
            <w:pPr>
              <w:rPr>
                <w:szCs w:val="24"/>
              </w:rPr>
            </w:pPr>
            <w:r w:rsidRPr="006D49D5">
              <w:rPr>
                <w:szCs w:val="24"/>
              </w:rPr>
              <w:t>1</w:t>
            </w:r>
            <w:r w:rsidR="00940ADA" w:rsidRPr="006D49D5">
              <w:rPr>
                <w:szCs w:val="24"/>
              </w:rPr>
              <w:t>0</w:t>
            </w:r>
            <w:r w:rsidR="00313337" w:rsidRPr="006D49D5">
              <w:rPr>
                <w:szCs w:val="24"/>
              </w:rPr>
              <w:t>.</w:t>
            </w:r>
            <w:r w:rsidR="00096ED4" w:rsidRPr="006D49D5">
              <w:rPr>
                <w:szCs w:val="24"/>
              </w:rPr>
              <w:t>0</w:t>
            </w:r>
            <w:r w:rsidR="005E199B" w:rsidRPr="006D49D5">
              <w:rPr>
                <w:szCs w:val="24"/>
              </w:rPr>
              <w:t>0</w:t>
            </w:r>
            <w:r w:rsidR="00953995" w:rsidRPr="003E565D">
              <w:rPr>
                <w:szCs w:val="24"/>
              </w:rPr>
              <w:t>–</w:t>
            </w:r>
            <w:r w:rsidR="000B6E88" w:rsidRPr="003E565D">
              <w:rPr>
                <w:szCs w:val="24"/>
              </w:rPr>
              <w:t>11</w:t>
            </w:r>
            <w:r w:rsidR="00DA6289" w:rsidRPr="003E565D">
              <w:rPr>
                <w:szCs w:val="24"/>
              </w:rPr>
              <w:t>.</w:t>
            </w:r>
            <w:r w:rsidR="000B6E88" w:rsidRPr="003E565D">
              <w:rPr>
                <w:szCs w:val="24"/>
              </w:rPr>
              <w:t>1</w:t>
            </w:r>
            <w:r w:rsidR="00DA6289" w:rsidRPr="003E565D">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2FC05918" w14:textId="6896B09D" w:rsidR="00F31043" w:rsidRDefault="00F31043" w:rsidP="00CF13AF">
      <w:pPr>
        <w:tabs>
          <w:tab w:val="left" w:pos="1418"/>
        </w:tabs>
        <w:rPr>
          <w:snapToGrid w:val="0"/>
        </w:rPr>
      </w:pPr>
    </w:p>
    <w:p w14:paraId="780275A9" w14:textId="55DE8261" w:rsidR="007C4C03" w:rsidRDefault="007C4C03" w:rsidP="00CF13AF">
      <w:pPr>
        <w:tabs>
          <w:tab w:val="left" w:pos="1418"/>
        </w:tabs>
        <w:rPr>
          <w:snapToGrid w:val="0"/>
        </w:rPr>
      </w:pPr>
    </w:p>
    <w:p w14:paraId="543C98A8" w14:textId="77777777" w:rsidR="000B6E88" w:rsidRPr="007F393D" w:rsidRDefault="000B6E88"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9329B3" w14:paraId="7C5E5490" w14:textId="77777777" w:rsidTr="00887D33">
        <w:tc>
          <w:tcPr>
            <w:tcW w:w="567" w:type="dxa"/>
          </w:tcPr>
          <w:p w14:paraId="0CE9DA63" w14:textId="24B5F0BD" w:rsidR="009329B3" w:rsidRDefault="009329B3" w:rsidP="00887D33">
            <w:pPr>
              <w:tabs>
                <w:tab w:val="left" w:pos="1701"/>
              </w:tabs>
              <w:rPr>
                <w:b/>
                <w:snapToGrid w:val="0"/>
              </w:rPr>
            </w:pPr>
            <w:r>
              <w:rPr>
                <w:b/>
                <w:snapToGrid w:val="0"/>
              </w:rPr>
              <w:t>§ 1</w:t>
            </w:r>
          </w:p>
        </w:tc>
        <w:tc>
          <w:tcPr>
            <w:tcW w:w="7017" w:type="dxa"/>
          </w:tcPr>
          <w:p w14:paraId="628FB339" w14:textId="77777777" w:rsidR="009329B3" w:rsidRPr="006A4854" w:rsidRDefault="009329B3" w:rsidP="009329B3">
            <w:pPr>
              <w:tabs>
                <w:tab w:val="left" w:pos="1701"/>
              </w:tabs>
              <w:rPr>
                <w:b/>
                <w:szCs w:val="23"/>
              </w:rPr>
            </w:pPr>
            <w:r w:rsidRPr="006A4854">
              <w:rPr>
                <w:b/>
                <w:szCs w:val="23"/>
              </w:rPr>
              <w:t>Avskiljningar vid Statens institutionsstyrelses särskilda ungdomshem (SoU24)</w:t>
            </w:r>
          </w:p>
          <w:p w14:paraId="3DDB7D01" w14:textId="77777777" w:rsidR="009329B3" w:rsidRPr="006A4854" w:rsidRDefault="009329B3" w:rsidP="009329B3">
            <w:pPr>
              <w:tabs>
                <w:tab w:val="left" w:pos="1701"/>
              </w:tabs>
              <w:rPr>
                <w:bCs/>
                <w:snapToGrid w:val="0"/>
              </w:rPr>
            </w:pPr>
          </w:p>
          <w:p w14:paraId="28576D66" w14:textId="77777777" w:rsidR="009329B3" w:rsidRPr="006A4854" w:rsidRDefault="009329B3" w:rsidP="009329B3">
            <w:pPr>
              <w:tabs>
                <w:tab w:val="left" w:pos="1701"/>
              </w:tabs>
              <w:rPr>
                <w:bCs/>
              </w:rPr>
            </w:pPr>
            <w:r w:rsidRPr="006A4854">
              <w:rPr>
                <w:bCs/>
                <w:snapToGrid w:val="0"/>
              </w:rPr>
              <w:t>Utskottet fortsatte beredningen av skrivelse 2022/23:49 och motioner</w:t>
            </w:r>
            <w:r w:rsidRPr="006A4854">
              <w:rPr>
                <w:bCs/>
              </w:rPr>
              <w:t xml:space="preserve">. </w:t>
            </w:r>
          </w:p>
          <w:p w14:paraId="3D0CBA52" w14:textId="77777777" w:rsidR="009329B3" w:rsidRPr="006A4854" w:rsidRDefault="009329B3" w:rsidP="009329B3">
            <w:pPr>
              <w:tabs>
                <w:tab w:val="left" w:pos="1701"/>
              </w:tabs>
              <w:rPr>
                <w:bCs/>
                <w:snapToGrid w:val="0"/>
              </w:rPr>
            </w:pPr>
          </w:p>
          <w:p w14:paraId="2C54B495" w14:textId="77777777" w:rsidR="009329B3" w:rsidRPr="006A4854" w:rsidRDefault="009329B3" w:rsidP="009329B3">
            <w:pPr>
              <w:tabs>
                <w:tab w:val="left" w:pos="1701"/>
              </w:tabs>
              <w:rPr>
                <w:bCs/>
                <w:snapToGrid w:val="0"/>
              </w:rPr>
            </w:pPr>
            <w:r w:rsidRPr="006A4854">
              <w:rPr>
                <w:bCs/>
                <w:snapToGrid w:val="0"/>
              </w:rPr>
              <w:t>Utskottet justerade betänkande 2022/23:SoU24.</w:t>
            </w:r>
          </w:p>
          <w:p w14:paraId="48A074F8" w14:textId="77777777" w:rsidR="009329B3" w:rsidRPr="006A4854" w:rsidRDefault="009329B3" w:rsidP="009329B3">
            <w:pPr>
              <w:tabs>
                <w:tab w:val="left" w:pos="1701"/>
              </w:tabs>
              <w:rPr>
                <w:b/>
                <w:snapToGrid w:val="0"/>
              </w:rPr>
            </w:pPr>
          </w:p>
          <w:p w14:paraId="4EB43AD0" w14:textId="77777777" w:rsidR="009329B3" w:rsidRPr="006A4854" w:rsidRDefault="009329B3" w:rsidP="009329B3">
            <w:pPr>
              <w:tabs>
                <w:tab w:val="left" w:pos="1701"/>
              </w:tabs>
              <w:rPr>
                <w:snapToGrid w:val="0"/>
                <w:szCs w:val="24"/>
              </w:rPr>
            </w:pPr>
            <w:r w:rsidRPr="006A4854">
              <w:rPr>
                <w:snapToGrid w:val="0"/>
                <w:szCs w:val="24"/>
              </w:rPr>
              <w:t xml:space="preserve">S-, SD-, V-, C- och MP-ledamöterna anmälde reservationer. </w:t>
            </w:r>
          </w:p>
          <w:p w14:paraId="73412CE7" w14:textId="77777777" w:rsidR="009329B3" w:rsidRPr="006A4854" w:rsidRDefault="009329B3" w:rsidP="009329B3">
            <w:pPr>
              <w:tabs>
                <w:tab w:val="left" w:pos="1701"/>
              </w:tabs>
              <w:rPr>
                <w:snapToGrid w:val="0"/>
                <w:szCs w:val="24"/>
              </w:rPr>
            </w:pPr>
            <w:r w:rsidRPr="006A4854">
              <w:rPr>
                <w:snapToGrid w:val="0"/>
                <w:szCs w:val="24"/>
              </w:rPr>
              <w:t>S-ledamöterna anmälde ett särskilt yttrande.</w:t>
            </w:r>
          </w:p>
          <w:p w14:paraId="026BCB2E" w14:textId="77777777" w:rsidR="009329B3" w:rsidRPr="006A4854" w:rsidRDefault="009329B3" w:rsidP="00CE5701">
            <w:pPr>
              <w:tabs>
                <w:tab w:val="left" w:pos="1701"/>
              </w:tabs>
              <w:rPr>
                <w:b/>
                <w:szCs w:val="23"/>
              </w:rPr>
            </w:pPr>
          </w:p>
        </w:tc>
      </w:tr>
      <w:tr w:rsidR="009329B3" w14:paraId="39AD4541" w14:textId="77777777" w:rsidTr="00887D33">
        <w:tc>
          <w:tcPr>
            <w:tcW w:w="567" w:type="dxa"/>
          </w:tcPr>
          <w:p w14:paraId="4D344778" w14:textId="22DC8CF6" w:rsidR="009329B3" w:rsidRDefault="009329B3" w:rsidP="00887D33">
            <w:pPr>
              <w:tabs>
                <w:tab w:val="left" w:pos="1701"/>
              </w:tabs>
              <w:rPr>
                <w:b/>
                <w:snapToGrid w:val="0"/>
              </w:rPr>
            </w:pPr>
            <w:r>
              <w:rPr>
                <w:b/>
                <w:snapToGrid w:val="0"/>
              </w:rPr>
              <w:t>§ 2</w:t>
            </w:r>
          </w:p>
        </w:tc>
        <w:tc>
          <w:tcPr>
            <w:tcW w:w="7017" w:type="dxa"/>
          </w:tcPr>
          <w:p w14:paraId="3CC2C455" w14:textId="77777777" w:rsidR="009329B3" w:rsidRPr="006A4854" w:rsidRDefault="009329B3" w:rsidP="009329B3">
            <w:pPr>
              <w:tabs>
                <w:tab w:val="left" w:pos="1701"/>
              </w:tabs>
              <w:rPr>
                <w:b/>
              </w:rPr>
            </w:pPr>
            <w:r w:rsidRPr="006A4854">
              <w:rPr>
                <w:b/>
              </w:rPr>
              <w:t>Socialtjänstens arbete (SoU16)</w:t>
            </w:r>
          </w:p>
          <w:p w14:paraId="16F2D356" w14:textId="77777777" w:rsidR="009329B3" w:rsidRPr="006A4854" w:rsidRDefault="009329B3" w:rsidP="009329B3">
            <w:pPr>
              <w:tabs>
                <w:tab w:val="left" w:pos="1701"/>
              </w:tabs>
              <w:rPr>
                <w:bCs/>
                <w:snapToGrid w:val="0"/>
              </w:rPr>
            </w:pPr>
          </w:p>
          <w:p w14:paraId="7CA257A4" w14:textId="77777777" w:rsidR="009329B3" w:rsidRPr="006A4854" w:rsidRDefault="009329B3" w:rsidP="009329B3">
            <w:pPr>
              <w:tabs>
                <w:tab w:val="left" w:pos="1701"/>
              </w:tabs>
              <w:rPr>
                <w:bCs/>
              </w:rPr>
            </w:pPr>
            <w:r w:rsidRPr="006A4854">
              <w:rPr>
                <w:bCs/>
                <w:snapToGrid w:val="0"/>
              </w:rPr>
              <w:t xml:space="preserve">Utskottet fortsatte beredningen av motioner om </w:t>
            </w:r>
            <w:r w:rsidRPr="006A4854">
              <w:rPr>
                <w:bCs/>
              </w:rPr>
              <w:t xml:space="preserve">socialtjänstens arbete. </w:t>
            </w:r>
          </w:p>
          <w:p w14:paraId="7B0920C4" w14:textId="77777777" w:rsidR="009329B3" w:rsidRPr="006A4854" w:rsidRDefault="009329B3" w:rsidP="009329B3">
            <w:pPr>
              <w:tabs>
                <w:tab w:val="left" w:pos="1701"/>
              </w:tabs>
              <w:rPr>
                <w:bCs/>
              </w:rPr>
            </w:pPr>
          </w:p>
          <w:p w14:paraId="283AF884" w14:textId="77777777" w:rsidR="009329B3" w:rsidRPr="006A4854" w:rsidRDefault="009329B3" w:rsidP="009329B3">
            <w:pPr>
              <w:tabs>
                <w:tab w:val="left" w:pos="1701"/>
              </w:tabs>
              <w:rPr>
                <w:bCs/>
                <w:snapToGrid w:val="0"/>
              </w:rPr>
            </w:pPr>
            <w:r w:rsidRPr="006A4854">
              <w:rPr>
                <w:bCs/>
                <w:snapToGrid w:val="0"/>
              </w:rPr>
              <w:t>Utskottet justerade betänkande 2022/23:SoU16.</w:t>
            </w:r>
          </w:p>
          <w:p w14:paraId="795C966C" w14:textId="77777777" w:rsidR="009329B3" w:rsidRPr="006A4854" w:rsidRDefault="009329B3" w:rsidP="009329B3">
            <w:pPr>
              <w:tabs>
                <w:tab w:val="left" w:pos="1701"/>
              </w:tabs>
              <w:rPr>
                <w:b/>
                <w:szCs w:val="23"/>
              </w:rPr>
            </w:pPr>
          </w:p>
          <w:p w14:paraId="7003AF75" w14:textId="77777777" w:rsidR="009329B3" w:rsidRPr="006A4854" w:rsidRDefault="009329B3" w:rsidP="009329B3">
            <w:pPr>
              <w:tabs>
                <w:tab w:val="left" w:pos="1701"/>
              </w:tabs>
              <w:rPr>
                <w:snapToGrid w:val="0"/>
                <w:szCs w:val="24"/>
              </w:rPr>
            </w:pPr>
            <w:r w:rsidRPr="006A4854">
              <w:rPr>
                <w:snapToGrid w:val="0"/>
                <w:szCs w:val="24"/>
              </w:rPr>
              <w:t xml:space="preserve">S-, SD-, V-, C- och MP-ledamöterna anmälde reservationer. </w:t>
            </w:r>
          </w:p>
          <w:p w14:paraId="69A6A8F9" w14:textId="77777777" w:rsidR="009329B3" w:rsidRPr="006A4854" w:rsidRDefault="009329B3" w:rsidP="00CE5701">
            <w:pPr>
              <w:tabs>
                <w:tab w:val="left" w:pos="1701"/>
              </w:tabs>
              <w:rPr>
                <w:b/>
                <w:szCs w:val="23"/>
              </w:rPr>
            </w:pPr>
          </w:p>
        </w:tc>
      </w:tr>
      <w:tr w:rsidR="007C4C03" w14:paraId="35B8527C" w14:textId="77777777" w:rsidTr="00887D33">
        <w:tc>
          <w:tcPr>
            <w:tcW w:w="567" w:type="dxa"/>
          </w:tcPr>
          <w:p w14:paraId="537351A8" w14:textId="005BF1E4" w:rsidR="007C4C03" w:rsidRDefault="007C4C03" w:rsidP="00887D33">
            <w:pPr>
              <w:tabs>
                <w:tab w:val="left" w:pos="1701"/>
              </w:tabs>
              <w:rPr>
                <w:b/>
                <w:snapToGrid w:val="0"/>
              </w:rPr>
            </w:pPr>
            <w:r>
              <w:rPr>
                <w:b/>
                <w:snapToGrid w:val="0"/>
              </w:rPr>
              <w:t xml:space="preserve">§ </w:t>
            </w:r>
            <w:r w:rsidR="009329B3">
              <w:rPr>
                <w:b/>
                <w:snapToGrid w:val="0"/>
              </w:rPr>
              <w:t>3</w:t>
            </w:r>
          </w:p>
        </w:tc>
        <w:tc>
          <w:tcPr>
            <w:tcW w:w="7017" w:type="dxa"/>
          </w:tcPr>
          <w:p w14:paraId="42F3830F" w14:textId="77777777" w:rsidR="007C4C03" w:rsidRPr="006A4854" w:rsidRDefault="007C4C03" w:rsidP="00CE5701">
            <w:pPr>
              <w:tabs>
                <w:tab w:val="left" w:pos="1701"/>
              </w:tabs>
              <w:rPr>
                <w:b/>
                <w:szCs w:val="23"/>
              </w:rPr>
            </w:pPr>
            <w:r w:rsidRPr="006A4854">
              <w:rPr>
                <w:b/>
                <w:szCs w:val="23"/>
              </w:rPr>
              <w:t>Medgivande att närvara</w:t>
            </w:r>
          </w:p>
          <w:p w14:paraId="43219955" w14:textId="77777777" w:rsidR="007C4C03" w:rsidRPr="006A4854" w:rsidRDefault="007C4C03" w:rsidP="00CE5701">
            <w:pPr>
              <w:tabs>
                <w:tab w:val="left" w:pos="1701"/>
              </w:tabs>
              <w:rPr>
                <w:b/>
                <w:szCs w:val="23"/>
              </w:rPr>
            </w:pPr>
          </w:p>
          <w:p w14:paraId="67F19BD4" w14:textId="2079D4B6" w:rsidR="007C4C03" w:rsidRPr="006A4854" w:rsidRDefault="007C4C03" w:rsidP="009329B3">
            <w:pPr>
              <w:tabs>
                <w:tab w:val="left" w:pos="1701"/>
              </w:tabs>
              <w:rPr>
                <w:bCs/>
                <w:szCs w:val="23"/>
              </w:rPr>
            </w:pPr>
            <w:r w:rsidRPr="006A4854">
              <w:rPr>
                <w:bCs/>
                <w:szCs w:val="23"/>
              </w:rPr>
              <w:t>Utskottet medgav att</w:t>
            </w:r>
            <w:r w:rsidR="009329B3" w:rsidRPr="006A4854">
              <w:rPr>
                <w:bCs/>
                <w:szCs w:val="23"/>
              </w:rPr>
              <w:t xml:space="preserve"> </w:t>
            </w:r>
            <w:r w:rsidRPr="006A4854">
              <w:rPr>
                <w:bCs/>
                <w:szCs w:val="23"/>
              </w:rPr>
              <w:t>ledamöter</w:t>
            </w:r>
            <w:r w:rsidR="009329B3" w:rsidRPr="006A4854">
              <w:rPr>
                <w:bCs/>
                <w:szCs w:val="23"/>
              </w:rPr>
              <w:t>na</w:t>
            </w:r>
            <w:r w:rsidR="000B6E88" w:rsidRPr="006A4854">
              <w:rPr>
                <w:bCs/>
                <w:szCs w:val="23"/>
              </w:rPr>
              <w:t xml:space="preserve"> </w:t>
            </w:r>
            <w:r w:rsidR="009329B3" w:rsidRPr="006A4854">
              <w:rPr>
                <w:bCs/>
                <w:szCs w:val="23"/>
              </w:rPr>
              <w:t xml:space="preserve">Erik </w:t>
            </w:r>
            <w:proofErr w:type="spellStart"/>
            <w:r w:rsidR="009329B3" w:rsidRPr="006A4854">
              <w:rPr>
                <w:bCs/>
                <w:szCs w:val="23"/>
              </w:rPr>
              <w:t>Hellsborn</w:t>
            </w:r>
            <w:proofErr w:type="spellEnd"/>
            <w:r w:rsidR="009329B3" w:rsidRPr="006A4854">
              <w:rPr>
                <w:bCs/>
                <w:szCs w:val="23"/>
              </w:rPr>
              <w:t xml:space="preserve"> (SD), Leila Ali Elmi (MP), Camilla </w:t>
            </w:r>
            <w:proofErr w:type="spellStart"/>
            <w:r w:rsidR="009329B3" w:rsidRPr="006A4854">
              <w:rPr>
                <w:bCs/>
                <w:szCs w:val="23"/>
              </w:rPr>
              <w:t>Mårtensen</w:t>
            </w:r>
            <w:proofErr w:type="spellEnd"/>
            <w:r w:rsidR="009329B3" w:rsidRPr="006A4854">
              <w:rPr>
                <w:bCs/>
                <w:szCs w:val="23"/>
              </w:rPr>
              <w:t xml:space="preserve"> (L) och Jim Svensk Larm (S)</w:t>
            </w:r>
            <w:r w:rsidRPr="006A4854">
              <w:rPr>
                <w:bCs/>
                <w:szCs w:val="23"/>
              </w:rPr>
              <w:t xml:space="preserve"> från arbetsmarknadsutskottet samt </w:t>
            </w:r>
            <w:r w:rsidR="0013447A" w:rsidRPr="006A4854">
              <w:rPr>
                <w:bCs/>
                <w:szCs w:val="23"/>
              </w:rPr>
              <w:t>en tjänsteman</w:t>
            </w:r>
            <w:r w:rsidRPr="006A4854">
              <w:rPr>
                <w:bCs/>
                <w:szCs w:val="23"/>
              </w:rPr>
              <w:t xml:space="preserve"> från arbetsmarknads</w:t>
            </w:r>
            <w:r w:rsidR="000B6E88" w:rsidRPr="006A4854">
              <w:rPr>
                <w:bCs/>
                <w:szCs w:val="23"/>
              </w:rPr>
              <w:t>-</w:t>
            </w:r>
            <w:r w:rsidRPr="006A4854">
              <w:rPr>
                <w:bCs/>
                <w:szCs w:val="23"/>
              </w:rPr>
              <w:t xml:space="preserve">utskottets kansli närvarade under sammanträdet vid punkt </w:t>
            </w:r>
            <w:r w:rsidR="009329B3" w:rsidRPr="006A4854">
              <w:rPr>
                <w:bCs/>
                <w:szCs w:val="23"/>
              </w:rPr>
              <w:t>3</w:t>
            </w:r>
            <w:r w:rsidRPr="006A4854">
              <w:rPr>
                <w:bCs/>
                <w:szCs w:val="23"/>
              </w:rPr>
              <w:t xml:space="preserve"> på föredragningslistan.</w:t>
            </w:r>
          </w:p>
          <w:p w14:paraId="0A107DD7" w14:textId="7B041DA1" w:rsidR="007C4C03" w:rsidRPr="006A4854" w:rsidRDefault="007C4C03" w:rsidP="00CE5701">
            <w:pPr>
              <w:tabs>
                <w:tab w:val="left" w:pos="1701"/>
              </w:tabs>
              <w:rPr>
                <w:b/>
                <w:szCs w:val="23"/>
              </w:rPr>
            </w:pPr>
          </w:p>
        </w:tc>
      </w:tr>
      <w:tr w:rsidR="00DA6289" w14:paraId="248BBD0E" w14:textId="77777777" w:rsidTr="00887D33">
        <w:tc>
          <w:tcPr>
            <w:tcW w:w="567" w:type="dxa"/>
          </w:tcPr>
          <w:p w14:paraId="699F02C7" w14:textId="693BCBFA" w:rsidR="00DA6289" w:rsidRDefault="00DA6289" w:rsidP="00887D33">
            <w:pPr>
              <w:tabs>
                <w:tab w:val="left" w:pos="1701"/>
              </w:tabs>
              <w:rPr>
                <w:b/>
                <w:snapToGrid w:val="0"/>
              </w:rPr>
            </w:pPr>
            <w:r>
              <w:rPr>
                <w:b/>
                <w:snapToGrid w:val="0"/>
              </w:rPr>
              <w:t xml:space="preserve">§ </w:t>
            </w:r>
            <w:r w:rsidR="009329B3">
              <w:rPr>
                <w:b/>
                <w:snapToGrid w:val="0"/>
              </w:rPr>
              <w:t>4</w:t>
            </w:r>
          </w:p>
        </w:tc>
        <w:tc>
          <w:tcPr>
            <w:tcW w:w="7017" w:type="dxa"/>
          </w:tcPr>
          <w:p w14:paraId="61CF923F" w14:textId="77777777" w:rsidR="00CE5701" w:rsidRPr="00CE5701" w:rsidRDefault="00CE5701" w:rsidP="00CE5701">
            <w:pPr>
              <w:tabs>
                <w:tab w:val="left" w:pos="1701"/>
              </w:tabs>
              <w:rPr>
                <w:b/>
                <w:szCs w:val="23"/>
              </w:rPr>
            </w:pPr>
            <w:r w:rsidRPr="00CE5701">
              <w:rPr>
                <w:b/>
                <w:szCs w:val="23"/>
              </w:rPr>
              <w:t>Information från utredningen Handlingsplan för en långsiktig utveckling av tolktjänsten för döva, hörselskadade och personer med dövblindhet</w:t>
            </w:r>
          </w:p>
          <w:p w14:paraId="1DC24695" w14:textId="77777777" w:rsidR="00CE5701" w:rsidRDefault="00CE5701" w:rsidP="00CE5701">
            <w:pPr>
              <w:tabs>
                <w:tab w:val="left" w:pos="1701"/>
              </w:tabs>
              <w:rPr>
                <w:b/>
                <w:szCs w:val="23"/>
              </w:rPr>
            </w:pPr>
          </w:p>
          <w:p w14:paraId="486537E5" w14:textId="77777777" w:rsidR="00CE5701" w:rsidRDefault="00CE5701" w:rsidP="007C4C03">
            <w:pPr>
              <w:tabs>
                <w:tab w:val="left" w:pos="1701"/>
              </w:tabs>
              <w:rPr>
                <w:bCs/>
                <w:szCs w:val="23"/>
              </w:rPr>
            </w:pPr>
            <w:r w:rsidRPr="00CE5701">
              <w:rPr>
                <w:bCs/>
                <w:szCs w:val="23"/>
              </w:rPr>
              <w:t>Särskilda utredaren Malin Ekman Aldén med medarbetare presenterade utredningens slutbetänkande, SOU 2022:11.</w:t>
            </w:r>
            <w:r w:rsidR="00824B3B">
              <w:rPr>
                <w:bCs/>
                <w:szCs w:val="23"/>
              </w:rPr>
              <w:t xml:space="preserve"> </w:t>
            </w:r>
          </w:p>
          <w:p w14:paraId="143A884D" w14:textId="68C428FC" w:rsidR="007C4C03" w:rsidRPr="006D49D5" w:rsidRDefault="007C4C03" w:rsidP="007C4C03">
            <w:pPr>
              <w:tabs>
                <w:tab w:val="left" w:pos="1701"/>
              </w:tabs>
              <w:rPr>
                <w:b/>
                <w:szCs w:val="23"/>
              </w:rPr>
            </w:pPr>
          </w:p>
        </w:tc>
      </w:tr>
      <w:tr w:rsidR="00DA6289" w14:paraId="3812AC93" w14:textId="77777777" w:rsidTr="00887D33">
        <w:tc>
          <w:tcPr>
            <w:tcW w:w="567" w:type="dxa"/>
          </w:tcPr>
          <w:p w14:paraId="36196BC0" w14:textId="300FE1B2" w:rsidR="00DA6289" w:rsidRDefault="001945CB" w:rsidP="00887D33">
            <w:pPr>
              <w:tabs>
                <w:tab w:val="left" w:pos="1701"/>
              </w:tabs>
              <w:rPr>
                <w:b/>
                <w:snapToGrid w:val="0"/>
              </w:rPr>
            </w:pPr>
            <w:r>
              <w:rPr>
                <w:b/>
                <w:snapToGrid w:val="0"/>
              </w:rPr>
              <w:t xml:space="preserve">§ </w:t>
            </w:r>
            <w:r w:rsidR="009329B3">
              <w:rPr>
                <w:b/>
                <w:snapToGrid w:val="0"/>
              </w:rPr>
              <w:t>5</w:t>
            </w:r>
          </w:p>
        </w:tc>
        <w:tc>
          <w:tcPr>
            <w:tcW w:w="7017" w:type="dxa"/>
          </w:tcPr>
          <w:p w14:paraId="0774C3E3" w14:textId="77777777" w:rsidR="00DA6289" w:rsidRPr="00446B96" w:rsidRDefault="00DA6289" w:rsidP="00DA6289">
            <w:pPr>
              <w:tabs>
                <w:tab w:val="left" w:pos="1701"/>
              </w:tabs>
              <w:rPr>
                <w:b/>
                <w:snapToGrid w:val="0"/>
              </w:rPr>
            </w:pPr>
            <w:r w:rsidRPr="00446B96">
              <w:rPr>
                <w:b/>
                <w:snapToGrid w:val="0"/>
              </w:rPr>
              <w:t>Justering av protokoll</w:t>
            </w:r>
          </w:p>
          <w:p w14:paraId="258B880D" w14:textId="77777777" w:rsidR="00DA6289" w:rsidRPr="00446B96" w:rsidRDefault="00DA6289" w:rsidP="00DA6289">
            <w:pPr>
              <w:tabs>
                <w:tab w:val="left" w:pos="1701"/>
              </w:tabs>
              <w:rPr>
                <w:b/>
                <w:snapToGrid w:val="0"/>
              </w:rPr>
            </w:pPr>
          </w:p>
          <w:p w14:paraId="74EF111E" w14:textId="6428D9C4" w:rsidR="00DA6289" w:rsidRPr="00446B96" w:rsidRDefault="00DA6289" w:rsidP="00DA6289">
            <w:pPr>
              <w:tabs>
                <w:tab w:val="left" w:pos="1701"/>
              </w:tabs>
              <w:rPr>
                <w:snapToGrid w:val="0"/>
              </w:rPr>
            </w:pPr>
            <w:r w:rsidRPr="00446B96">
              <w:rPr>
                <w:snapToGrid w:val="0"/>
              </w:rPr>
              <w:t xml:space="preserve">Utskottet justerade protokoll </w:t>
            </w:r>
            <w:r w:rsidRPr="006A4854">
              <w:rPr>
                <w:snapToGrid w:val="0"/>
              </w:rPr>
              <w:t>2022/23:</w:t>
            </w:r>
            <w:r w:rsidR="00CE5701" w:rsidRPr="006A4854">
              <w:rPr>
                <w:snapToGrid w:val="0"/>
              </w:rPr>
              <w:t>30</w:t>
            </w:r>
            <w:r w:rsidRPr="006A4854">
              <w:rPr>
                <w:snapToGrid w:val="0"/>
              </w:rPr>
              <w:t>.</w:t>
            </w:r>
          </w:p>
          <w:p w14:paraId="463F675A" w14:textId="77777777" w:rsidR="00DA6289" w:rsidRDefault="00DA6289" w:rsidP="00940ADA">
            <w:pPr>
              <w:tabs>
                <w:tab w:val="left" w:pos="1701"/>
              </w:tabs>
              <w:rPr>
                <w:b/>
                <w:szCs w:val="23"/>
              </w:rPr>
            </w:pPr>
          </w:p>
          <w:p w14:paraId="084772FB" w14:textId="7904BFCF" w:rsidR="0080136A" w:rsidRPr="006D49D5" w:rsidRDefault="0080136A" w:rsidP="00940ADA">
            <w:pPr>
              <w:tabs>
                <w:tab w:val="left" w:pos="1701"/>
              </w:tabs>
              <w:rPr>
                <w:b/>
                <w:szCs w:val="23"/>
              </w:rPr>
            </w:pPr>
          </w:p>
        </w:tc>
      </w:tr>
      <w:tr w:rsidR="001945CB" w14:paraId="01360AB7" w14:textId="77777777" w:rsidTr="00887D33">
        <w:tc>
          <w:tcPr>
            <w:tcW w:w="567" w:type="dxa"/>
          </w:tcPr>
          <w:p w14:paraId="00A7E710" w14:textId="1AE30C58" w:rsidR="001945CB" w:rsidRDefault="001945CB" w:rsidP="00887D33">
            <w:pPr>
              <w:tabs>
                <w:tab w:val="left" w:pos="1701"/>
              </w:tabs>
              <w:rPr>
                <w:b/>
                <w:snapToGrid w:val="0"/>
              </w:rPr>
            </w:pPr>
            <w:r>
              <w:rPr>
                <w:b/>
                <w:snapToGrid w:val="0"/>
              </w:rPr>
              <w:lastRenderedPageBreak/>
              <w:t xml:space="preserve">§ </w:t>
            </w:r>
            <w:r w:rsidR="007C4C03">
              <w:rPr>
                <w:b/>
                <w:snapToGrid w:val="0"/>
              </w:rPr>
              <w:t>6</w:t>
            </w:r>
          </w:p>
        </w:tc>
        <w:tc>
          <w:tcPr>
            <w:tcW w:w="7017" w:type="dxa"/>
          </w:tcPr>
          <w:p w14:paraId="43DFD5BB" w14:textId="600FE362" w:rsidR="001945CB" w:rsidRPr="006A4854" w:rsidRDefault="00402DAE" w:rsidP="001945CB">
            <w:pPr>
              <w:tabs>
                <w:tab w:val="left" w:pos="1701"/>
              </w:tabs>
              <w:rPr>
                <w:b/>
                <w:szCs w:val="23"/>
              </w:rPr>
            </w:pPr>
            <w:r w:rsidRPr="006A4854">
              <w:rPr>
                <w:b/>
                <w:szCs w:val="23"/>
              </w:rPr>
              <w:t>Kompetensförsörjning, e-hälsa och beredskap (SoU14)</w:t>
            </w:r>
          </w:p>
          <w:p w14:paraId="5C931F03" w14:textId="77777777" w:rsidR="00402DAE" w:rsidRPr="006A4854" w:rsidRDefault="00402DAE" w:rsidP="001945CB">
            <w:pPr>
              <w:tabs>
                <w:tab w:val="left" w:pos="1701"/>
              </w:tabs>
              <w:rPr>
                <w:bCs/>
                <w:snapToGrid w:val="0"/>
              </w:rPr>
            </w:pPr>
          </w:p>
          <w:p w14:paraId="668EFB72" w14:textId="15BC31AA" w:rsidR="00402DAE" w:rsidRPr="006A4854" w:rsidRDefault="00402DAE" w:rsidP="00402DAE">
            <w:pPr>
              <w:tabs>
                <w:tab w:val="left" w:pos="1701"/>
              </w:tabs>
              <w:rPr>
                <w:bCs/>
              </w:rPr>
            </w:pPr>
            <w:r w:rsidRPr="006A4854">
              <w:rPr>
                <w:bCs/>
                <w:snapToGrid w:val="0"/>
              </w:rPr>
              <w:t xml:space="preserve">Utskottet fortsatte beredningen av motioner om </w:t>
            </w:r>
            <w:r w:rsidRPr="006A4854">
              <w:rPr>
                <w:bCs/>
                <w:szCs w:val="23"/>
              </w:rPr>
              <w:t>kompetensförsörjning, e-hälsa och beredskap</w:t>
            </w:r>
            <w:r w:rsidRPr="006A4854">
              <w:rPr>
                <w:bCs/>
              </w:rPr>
              <w:t xml:space="preserve">. </w:t>
            </w:r>
          </w:p>
          <w:p w14:paraId="1651224D" w14:textId="77777777" w:rsidR="00402DAE" w:rsidRPr="006A4854" w:rsidRDefault="00402DAE" w:rsidP="00402DAE">
            <w:pPr>
              <w:tabs>
                <w:tab w:val="left" w:pos="1701"/>
              </w:tabs>
              <w:rPr>
                <w:bCs/>
                <w:snapToGrid w:val="0"/>
              </w:rPr>
            </w:pPr>
          </w:p>
          <w:p w14:paraId="34D75010" w14:textId="77777777" w:rsidR="00F31043" w:rsidRPr="006A4854" w:rsidRDefault="00402DAE" w:rsidP="00940ADA">
            <w:pPr>
              <w:tabs>
                <w:tab w:val="left" w:pos="1701"/>
              </w:tabs>
              <w:rPr>
                <w:bCs/>
                <w:snapToGrid w:val="0"/>
              </w:rPr>
            </w:pPr>
            <w:r w:rsidRPr="006A4854">
              <w:rPr>
                <w:bCs/>
                <w:snapToGrid w:val="0"/>
              </w:rPr>
              <w:t>Ärendet bordlades.</w:t>
            </w:r>
          </w:p>
          <w:p w14:paraId="44580EA1" w14:textId="62997982" w:rsidR="009329B3" w:rsidRPr="006A4854" w:rsidRDefault="009329B3" w:rsidP="00940ADA">
            <w:pPr>
              <w:tabs>
                <w:tab w:val="left" w:pos="1701"/>
              </w:tabs>
              <w:rPr>
                <w:bCs/>
                <w:snapToGrid w:val="0"/>
              </w:rPr>
            </w:pPr>
          </w:p>
        </w:tc>
      </w:tr>
      <w:tr w:rsidR="001945CB" w14:paraId="7CE0EE86" w14:textId="77777777" w:rsidTr="00887D33">
        <w:tc>
          <w:tcPr>
            <w:tcW w:w="567" w:type="dxa"/>
          </w:tcPr>
          <w:p w14:paraId="6EF302CE" w14:textId="000F13C6" w:rsidR="001945CB" w:rsidRDefault="001945CB" w:rsidP="00887D33">
            <w:pPr>
              <w:tabs>
                <w:tab w:val="left" w:pos="1701"/>
              </w:tabs>
              <w:rPr>
                <w:b/>
                <w:snapToGrid w:val="0"/>
              </w:rPr>
            </w:pPr>
            <w:r>
              <w:rPr>
                <w:b/>
                <w:snapToGrid w:val="0"/>
              </w:rPr>
              <w:t xml:space="preserve">§ </w:t>
            </w:r>
            <w:r w:rsidR="007C4C03">
              <w:rPr>
                <w:b/>
                <w:snapToGrid w:val="0"/>
              </w:rPr>
              <w:t>7</w:t>
            </w:r>
          </w:p>
        </w:tc>
        <w:tc>
          <w:tcPr>
            <w:tcW w:w="7017" w:type="dxa"/>
          </w:tcPr>
          <w:p w14:paraId="32BF0598" w14:textId="21692A90" w:rsidR="001945CB" w:rsidRPr="006A4854" w:rsidRDefault="00402DAE" w:rsidP="001945CB">
            <w:pPr>
              <w:tabs>
                <w:tab w:val="left" w:pos="1701"/>
              </w:tabs>
              <w:rPr>
                <w:b/>
                <w:szCs w:val="23"/>
              </w:rPr>
            </w:pPr>
            <w:r w:rsidRPr="006A4854">
              <w:rPr>
                <w:b/>
                <w:szCs w:val="23"/>
              </w:rPr>
              <w:t>En sänkt åldersgräns för öppna insatser till barn utan vårdnadshavarens samtycke (SoU26)</w:t>
            </w:r>
          </w:p>
          <w:p w14:paraId="5A9291CE" w14:textId="77777777" w:rsidR="00402DAE" w:rsidRPr="006A4854" w:rsidRDefault="00402DAE" w:rsidP="001945CB">
            <w:pPr>
              <w:tabs>
                <w:tab w:val="left" w:pos="1701"/>
              </w:tabs>
              <w:rPr>
                <w:bCs/>
                <w:snapToGrid w:val="0"/>
              </w:rPr>
            </w:pPr>
          </w:p>
          <w:p w14:paraId="46C7B828" w14:textId="0EBBD3B0" w:rsidR="00402DAE" w:rsidRPr="006A4854" w:rsidRDefault="00402DAE" w:rsidP="00402DAE">
            <w:pPr>
              <w:tabs>
                <w:tab w:val="left" w:pos="1701"/>
              </w:tabs>
              <w:rPr>
                <w:bCs/>
                <w:snapToGrid w:val="0"/>
              </w:rPr>
            </w:pPr>
            <w:r w:rsidRPr="006A4854">
              <w:rPr>
                <w:bCs/>
                <w:snapToGrid w:val="0"/>
              </w:rPr>
              <w:t>Utskottet inledde beredningen av proposition 2022/23:64 och motioner.</w:t>
            </w:r>
          </w:p>
          <w:p w14:paraId="76F0C0DA" w14:textId="77777777" w:rsidR="00402DAE" w:rsidRPr="006A4854" w:rsidRDefault="00402DAE" w:rsidP="00402DAE">
            <w:pPr>
              <w:tabs>
                <w:tab w:val="left" w:pos="1701"/>
              </w:tabs>
              <w:rPr>
                <w:bCs/>
                <w:snapToGrid w:val="0"/>
              </w:rPr>
            </w:pPr>
          </w:p>
          <w:p w14:paraId="2280E2A5" w14:textId="77777777" w:rsidR="001945CB" w:rsidRPr="006A4854" w:rsidRDefault="00402DAE" w:rsidP="00940ADA">
            <w:pPr>
              <w:tabs>
                <w:tab w:val="left" w:pos="1701"/>
              </w:tabs>
              <w:rPr>
                <w:bCs/>
                <w:snapToGrid w:val="0"/>
              </w:rPr>
            </w:pPr>
            <w:r w:rsidRPr="006A4854">
              <w:rPr>
                <w:bCs/>
                <w:snapToGrid w:val="0"/>
              </w:rPr>
              <w:t>Ärendet bordlades.</w:t>
            </w:r>
          </w:p>
          <w:p w14:paraId="7BBF81BB" w14:textId="670E1678" w:rsidR="00F31043" w:rsidRPr="006A4854" w:rsidRDefault="00F31043" w:rsidP="00940ADA">
            <w:pPr>
              <w:tabs>
                <w:tab w:val="left" w:pos="1701"/>
              </w:tabs>
              <w:rPr>
                <w:bCs/>
                <w:snapToGrid w:val="0"/>
              </w:rPr>
            </w:pPr>
          </w:p>
        </w:tc>
      </w:tr>
      <w:tr w:rsidR="001945CB" w14:paraId="6BCAD1C1" w14:textId="77777777" w:rsidTr="00887D33">
        <w:tc>
          <w:tcPr>
            <w:tcW w:w="567" w:type="dxa"/>
          </w:tcPr>
          <w:p w14:paraId="3576EBDE" w14:textId="1CBA1DFE" w:rsidR="001945CB" w:rsidRDefault="001945CB" w:rsidP="00887D33">
            <w:pPr>
              <w:tabs>
                <w:tab w:val="left" w:pos="1701"/>
              </w:tabs>
              <w:rPr>
                <w:b/>
                <w:snapToGrid w:val="0"/>
              </w:rPr>
            </w:pPr>
            <w:r>
              <w:rPr>
                <w:b/>
                <w:snapToGrid w:val="0"/>
              </w:rPr>
              <w:t xml:space="preserve">§ </w:t>
            </w:r>
            <w:r w:rsidR="007C4C03">
              <w:rPr>
                <w:b/>
                <w:snapToGrid w:val="0"/>
              </w:rPr>
              <w:t>8</w:t>
            </w:r>
          </w:p>
        </w:tc>
        <w:tc>
          <w:tcPr>
            <w:tcW w:w="7017" w:type="dxa"/>
          </w:tcPr>
          <w:p w14:paraId="4E24C093" w14:textId="3346B163" w:rsidR="00402DAE" w:rsidRPr="006A4854" w:rsidRDefault="00402DAE" w:rsidP="00402DAE">
            <w:pPr>
              <w:tabs>
                <w:tab w:val="left" w:pos="1701"/>
              </w:tabs>
              <w:rPr>
                <w:b/>
                <w:szCs w:val="23"/>
              </w:rPr>
            </w:pPr>
            <w:r w:rsidRPr="006A4854">
              <w:rPr>
                <w:b/>
                <w:szCs w:val="23"/>
              </w:rPr>
              <w:t>Stöd till personer med funktionsnedsättning (SoU21)</w:t>
            </w:r>
          </w:p>
          <w:p w14:paraId="3A0FDF5C" w14:textId="77777777" w:rsidR="00402DAE" w:rsidRPr="006A4854" w:rsidRDefault="00402DAE" w:rsidP="00402DAE">
            <w:pPr>
              <w:tabs>
                <w:tab w:val="left" w:pos="1701"/>
              </w:tabs>
              <w:rPr>
                <w:bCs/>
                <w:snapToGrid w:val="0"/>
              </w:rPr>
            </w:pPr>
          </w:p>
          <w:p w14:paraId="72FCB146" w14:textId="2A708BE9" w:rsidR="00402DAE" w:rsidRPr="006A4854" w:rsidRDefault="00402DAE" w:rsidP="00402DAE">
            <w:pPr>
              <w:tabs>
                <w:tab w:val="left" w:pos="1701"/>
              </w:tabs>
              <w:rPr>
                <w:bCs/>
                <w:snapToGrid w:val="0"/>
              </w:rPr>
            </w:pPr>
            <w:r w:rsidRPr="006A4854">
              <w:rPr>
                <w:bCs/>
                <w:snapToGrid w:val="0"/>
              </w:rPr>
              <w:t xml:space="preserve">Utskottet inledde beredningen av motioner om </w:t>
            </w:r>
            <w:r w:rsidRPr="006A4854">
              <w:rPr>
                <w:bCs/>
                <w:szCs w:val="23"/>
              </w:rPr>
              <w:t>stöd till personer med funktionsnedsättning</w:t>
            </w:r>
            <w:r w:rsidRPr="006A4854">
              <w:rPr>
                <w:bCs/>
                <w:snapToGrid w:val="0"/>
              </w:rPr>
              <w:t>.</w:t>
            </w:r>
          </w:p>
          <w:p w14:paraId="6329BD85" w14:textId="77777777" w:rsidR="00402DAE" w:rsidRPr="006A4854" w:rsidRDefault="00402DAE" w:rsidP="00402DAE">
            <w:pPr>
              <w:tabs>
                <w:tab w:val="left" w:pos="1701"/>
              </w:tabs>
              <w:rPr>
                <w:bCs/>
                <w:snapToGrid w:val="0"/>
              </w:rPr>
            </w:pPr>
          </w:p>
          <w:p w14:paraId="53587128" w14:textId="77777777" w:rsidR="00402DAE" w:rsidRPr="006A4854" w:rsidRDefault="00402DAE" w:rsidP="00402DAE">
            <w:pPr>
              <w:tabs>
                <w:tab w:val="left" w:pos="1701"/>
              </w:tabs>
              <w:rPr>
                <w:bCs/>
                <w:snapToGrid w:val="0"/>
              </w:rPr>
            </w:pPr>
            <w:r w:rsidRPr="006A4854">
              <w:rPr>
                <w:bCs/>
                <w:snapToGrid w:val="0"/>
              </w:rPr>
              <w:t>Ärendet bordlades.</w:t>
            </w:r>
          </w:p>
          <w:p w14:paraId="2E436D74" w14:textId="151DF620" w:rsidR="001945CB" w:rsidRPr="006A4854" w:rsidRDefault="001945CB" w:rsidP="00940ADA">
            <w:pPr>
              <w:tabs>
                <w:tab w:val="left" w:pos="1701"/>
              </w:tabs>
              <w:rPr>
                <w:b/>
                <w:szCs w:val="23"/>
              </w:rPr>
            </w:pPr>
          </w:p>
        </w:tc>
      </w:tr>
      <w:tr w:rsidR="001945CB" w14:paraId="28C3CBC5" w14:textId="77777777" w:rsidTr="00887D33">
        <w:tc>
          <w:tcPr>
            <w:tcW w:w="567" w:type="dxa"/>
          </w:tcPr>
          <w:p w14:paraId="70A999F4" w14:textId="209456B7" w:rsidR="001945CB" w:rsidRDefault="001945CB" w:rsidP="00887D33">
            <w:pPr>
              <w:tabs>
                <w:tab w:val="left" w:pos="1701"/>
              </w:tabs>
              <w:rPr>
                <w:b/>
                <w:snapToGrid w:val="0"/>
              </w:rPr>
            </w:pPr>
            <w:r>
              <w:rPr>
                <w:b/>
                <w:snapToGrid w:val="0"/>
              </w:rPr>
              <w:t xml:space="preserve">§ </w:t>
            </w:r>
            <w:r w:rsidR="007C4C03">
              <w:rPr>
                <w:b/>
                <w:snapToGrid w:val="0"/>
              </w:rPr>
              <w:t>9</w:t>
            </w:r>
          </w:p>
        </w:tc>
        <w:tc>
          <w:tcPr>
            <w:tcW w:w="7017" w:type="dxa"/>
          </w:tcPr>
          <w:p w14:paraId="78191CBC" w14:textId="77777777" w:rsidR="00020956" w:rsidRPr="006A4854" w:rsidRDefault="00020956" w:rsidP="00020956">
            <w:pPr>
              <w:tabs>
                <w:tab w:val="left" w:pos="1701"/>
              </w:tabs>
              <w:rPr>
                <w:b/>
              </w:rPr>
            </w:pPr>
            <w:r w:rsidRPr="006A4854">
              <w:rPr>
                <w:b/>
              </w:rPr>
              <w:t>Riksdagens skrivelser till regeringen - åtgärder under 2022</w:t>
            </w:r>
          </w:p>
          <w:p w14:paraId="76705C64" w14:textId="77777777" w:rsidR="00020956" w:rsidRPr="006A4854" w:rsidRDefault="00020956" w:rsidP="00020956">
            <w:pPr>
              <w:tabs>
                <w:tab w:val="left" w:pos="1701"/>
              </w:tabs>
              <w:rPr>
                <w:bCs/>
                <w:snapToGrid w:val="0"/>
              </w:rPr>
            </w:pPr>
          </w:p>
          <w:p w14:paraId="4F957185" w14:textId="2C0D75E4" w:rsidR="00020956" w:rsidRPr="006A4854" w:rsidRDefault="00020956" w:rsidP="00020956">
            <w:pPr>
              <w:tabs>
                <w:tab w:val="left" w:pos="1701"/>
              </w:tabs>
              <w:rPr>
                <w:bCs/>
              </w:rPr>
            </w:pPr>
            <w:r w:rsidRPr="006A4854">
              <w:rPr>
                <w:bCs/>
                <w:snapToGrid w:val="0"/>
              </w:rPr>
              <w:t>Utskottet behandlade frågan om yttrande till konstitutionsutskottet över skrivelse 2022/23:75</w:t>
            </w:r>
            <w:r w:rsidRPr="006A4854">
              <w:rPr>
                <w:bCs/>
              </w:rPr>
              <w:t xml:space="preserve">. </w:t>
            </w:r>
          </w:p>
          <w:p w14:paraId="3330EBA3" w14:textId="77777777" w:rsidR="00020956" w:rsidRPr="006A4854" w:rsidRDefault="00020956" w:rsidP="00020956">
            <w:pPr>
              <w:tabs>
                <w:tab w:val="left" w:pos="1701"/>
              </w:tabs>
              <w:rPr>
                <w:bCs/>
                <w:snapToGrid w:val="0"/>
              </w:rPr>
            </w:pPr>
          </w:p>
          <w:p w14:paraId="76CC8A67" w14:textId="77777777" w:rsidR="00020956" w:rsidRPr="006A4854" w:rsidRDefault="00020956" w:rsidP="00020956">
            <w:pPr>
              <w:tabs>
                <w:tab w:val="left" w:pos="1701"/>
              </w:tabs>
              <w:rPr>
                <w:bCs/>
                <w:snapToGrid w:val="0"/>
              </w:rPr>
            </w:pPr>
            <w:r w:rsidRPr="006A4854">
              <w:rPr>
                <w:bCs/>
                <w:snapToGrid w:val="0"/>
              </w:rPr>
              <w:t>Frågan bordlades.</w:t>
            </w:r>
          </w:p>
          <w:p w14:paraId="35841FC6" w14:textId="77777777" w:rsidR="001945CB" w:rsidRPr="006A4854" w:rsidRDefault="001945CB" w:rsidP="00940ADA">
            <w:pPr>
              <w:tabs>
                <w:tab w:val="left" w:pos="1701"/>
              </w:tabs>
              <w:rPr>
                <w:b/>
                <w:szCs w:val="23"/>
              </w:rPr>
            </w:pPr>
          </w:p>
        </w:tc>
      </w:tr>
      <w:tr w:rsidR="006D49D5" w14:paraId="1C5CC161" w14:textId="77777777" w:rsidTr="00887D33">
        <w:tc>
          <w:tcPr>
            <w:tcW w:w="567" w:type="dxa"/>
          </w:tcPr>
          <w:p w14:paraId="1362680E" w14:textId="549BFB84" w:rsidR="006D49D5" w:rsidRDefault="006D49D5" w:rsidP="00887D33">
            <w:pPr>
              <w:tabs>
                <w:tab w:val="left" w:pos="1701"/>
              </w:tabs>
              <w:rPr>
                <w:b/>
                <w:snapToGrid w:val="0"/>
              </w:rPr>
            </w:pPr>
            <w:r>
              <w:rPr>
                <w:b/>
                <w:snapToGrid w:val="0"/>
              </w:rPr>
              <w:t xml:space="preserve">§ </w:t>
            </w:r>
            <w:r w:rsidR="007C4C03">
              <w:rPr>
                <w:b/>
                <w:snapToGrid w:val="0"/>
              </w:rPr>
              <w:t>10</w:t>
            </w:r>
          </w:p>
        </w:tc>
        <w:tc>
          <w:tcPr>
            <w:tcW w:w="7017" w:type="dxa"/>
          </w:tcPr>
          <w:p w14:paraId="1BCBE094" w14:textId="4A85685C" w:rsidR="00020956" w:rsidRPr="006A4854" w:rsidRDefault="00020956" w:rsidP="00020956">
            <w:pPr>
              <w:tabs>
                <w:tab w:val="left" w:pos="1701"/>
              </w:tabs>
              <w:rPr>
                <w:b/>
              </w:rPr>
            </w:pPr>
            <w:r w:rsidRPr="006A4854">
              <w:rPr>
                <w:b/>
              </w:rPr>
              <w:t>Verksamheten i Europeiska unionen under 2022</w:t>
            </w:r>
          </w:p>
          <w:p w14:paraId="7B015DD8" w14:textId="77777777" w:rsidR="00020956" w:rsidRPr="006A4854" w:rsidRDefault="00020956" w:rsidP="00020956">
            <w:pPr>
              <w:tabs>
                <w:tab w:val="left" w:pos="1701"/>
              </w:tabs>
              <w:rPr>
                <w:bCs/>
                <w:snapToGrid w:val="0"/>
              </w:rPr>
            </w:pPr>
          </w:p>
          <w:p w14:paraId="77735BC3" w14:textId="12673BEB" w:rsidR="00020956" w:rsidRPr="006A4854" w:rsidRDefault="00020956" w:rsidP="00020956">
            <w:pPr>
              <w:tabs>
                <w:tab w:val="left" w:pos="1701"/>
              </w:tabs>
              <w:rPr>
                <w:bCs/>
              </w:rPr>
            </w:pPr>
            <w:r w:rsidRPr="006A4854">
              <w:rPr>
                <w:bCs/>
                <w:snapToGrid w:val="0"/>
              </w:rPr>
              <w:t>Utskottet behandlade frågan om yttrande till utrikesutskottet över skrivelse 2022/23:115 och motion</w:t>
            </w:r>
            <w:r w:rsidRPr="006A4854">
              <w:rPr>
                <w:bCs/>
              </w:rPr>
              <w:t xml:space="preserve">. </w:t>
            </w:r>
          </w:p>
          <w:p w14:paraId="1F944B6B" w14:textId="77777777" w:rsidR="00020956" w:rsidRPr="006A4854" w:rsidRDefault="00020956" w:rsidP="00020956">
            <w:pPr>
              <w:tabs>
                <w:tab w:val="left" w:pos="1701"/>
              </w:tabs>
              <w:rPr>
                <w:bCs/>
                <w:snapToGrid w:val="0"/>
              </w:rPr>
            </w:pPr>
          </w:p>
          <w:p w14:paraId="2D648BB8" w14:textId="04664A19" w:rsidR="00E93F03" w:rsidRPr="006A4854" w:rsidRDefault="00E93F03" w:rsidP="00020956">
            <w:pPr>
              <w:tabs>
                <w:tab w:val="left" w:pos="1701"/>
              </w:tabs>
              <w:rPr>
                <w:bCs/>
                <w:snapToGrid w:val="0"/>
              </w:rPr>
            </w:pPr>
            <w:r w:rsidRPr="006A4854">
              <w:rPr>
                <w:bCs/>
                <w:snapToGrid w:val="0"/>
              </w:rPr>
              <w:t>Utskottet beslutade att inte yttra sig.</w:t>
            </w:r>
          </w:p>
          <w:p w14:paraId="7FAE323D" w14:textId="77777777" w:rsidR="00E93F03" w:rsidRPr="006A4854" w:rsidRDefault="00E93F03" w:rsidP="00E93F03">
            <w:pPr>
              <w:tabs>
                <w:tab w:val="left" w:pos="1701"/>
              </w:tabs>
              <w:rPr>
                <w:bCs/>
                <w:snapToGrid w:val="0"/>
              </w:rPr>
            </w:pPr>
          </w:p>
          <w:p w14:paraId="4B32A705" w14:textId="713E5776" w:rsidR="00E93F03" w:rsidRPr="006A4854" w:rsidRDefault="00E93F03" w:rsidP="00E93F03">
            <w:pPr>
              <w:tabs>
                <w:tab w:val="left" w:pos="1701"/>
              </w:tabs>
              <w:rPr>
                <w:bCs/>
                <w:snapToGrid w:val="0"/>
              </w:rPr>
            </w:pPr>
            <w:r w:rsidRPr="006A4854">
              <w:rPr>
                <w:bCs/>
                <w:snapToGrid w:val="0"/>
              </w:rPr>
              <w:t>Denna paragraf förklarades omedelbart justerad.</w:t>
            </w:r>
          </w:p>
          <w:p w14:paraId="413EAC17" w14:textId="77777777" w:rsidR="006D49D5" w:rsidRPr="006A4854" w:rsidRDefault="006D49D5" w:rsidP="00940ADA">
            <w:pPr>
              <w:tabs>
                <w:tab w:val="left" w:pos="1701"/>
              </w:tabs>
              <w:rPr>
                <w:b/>
                <w:szCs w:val="23"/>
              </w:rPr>
            </w:pPr>
          </w:p>
        </w:tc>
      </w:tr>
      <w:tr w:rsidR="003B76FD" w14:paraId="642035C7" w14:textId="77777777" w:rsidTr="00887D33">
        <w:tc>
          <w:tcPr>
            <w:tcW w:w="567" w:type="dxa"/>
          </w:tcPr>
          <w:p w14:paraId="6AE94581" w14:textId="2856FD11" w:rsidR="003B76FD" w:rsidRDefault="003B76FD" w:rsidP="00887D33">
            <w:pPr>
              <w:tabs>
                <w:tab w:val="left" w:pos="1701"/>
              </w:tabs>
              <w:rPr>
                <w:b/>
                <w:snapToGrid w:val="0"/>
              </w:rPr>
            </w:pPr>
            <w:r>
              <w:rPr>
                <w:b/>
                <w:snapToGrid w:val="0"/>
              </w:rPr>
              <w:t xml:space="preserve">§ </w:t>
            </w:r>
            <w:r w:rsidR="001945CB">
              <w:rPr>
                <w:b/>
                <w:snapToGrid w:val="0"/>
              </w:rPr>
              <w:t>1</w:t>
            </w:r>
            <w:r w:rsidR="007C4C03">
              <w:rPr>
                <w:b/>
                <w:snapToGrid w:val="0"/>
              </w:rPr>
              <w:t>1</w:t>
            </w:r>
          </w:p>
        </w:tc>
        <w:tc>
          <w:tcPr>
            <w:tcW w:w="7017" w:type="dxa"/>
          </w:tcPr>
          <w:p w14:paraId="220325EA" w14:textId="77777777" w:rsidR="001945CB" w:rsidRPr="006A4854" w:rsidRDefault="00020956" w:rsidP="007A31F4">
            <w:pPr>
              <w:tabs>
                <w:tab w:val="left" w:pos="1701"/>
              </w:tabs>
              <w:rPr>
                <w:b/>
              </w:rPr>
            </w:pPr>
            <w:r w:rsidRPr="006A4854">
              <w:rPr>
                <w:b/>
              </w:rPr>
              <w:t>Kommissionens förslag till Europaparlamentets och rådets förordning om särskilda regler för humanläkemedel som är avsedda att släppas ut på marknaden i Nordirland</w:t>
            </w:r>
          </w:p>
          <w:p w14:paraId="1EBDA257" w14:textId="77777777" w:rsidR="00F31043" w:rsidRPr="006A4854" w:rsidRDefault="00F31043" w:rsidP="00F31043">
            <w:pPr>
              <w:tabs>
                <w:tab w:val="left" w:pos="1701"/>
              </w:tabs>
              <w:rPr>
                <w:szCs w:val="24"/>
              </w:rPr>
            </w:pPr>
          </w:p>
          <w:p w14:paraId="6DD25148" w14:textId="3ED25F6E" w:rsidR="00F31043" w:rsidRPr="006A4854" w:rsidRDefault="00F31043" w:rsidP="00F31043">
            <w:pPr>
              <w:tabs>
                <w:tab w:val="left" w:pos="1701"/>
              </w:tabs>
              <w:rPr>
                <w:szCs w:val="24"/>
              </w:rPr>
            </w:pPr>
            <w:r w:rsidRPr="006A4854">
              <w:rPr>
                <w:szCs w:val="24"/>
              </w:rPr>
              <w:t>Utskottet inledde subsidiaritetsprövningen av COM(2023) 122.</w:t>
            </w:r>
          </w:p>
          <w:p w14:paraId="388517BD" w14:textId="77777777" w:rsidR="00F31043" w:rsidRPr="006A4854" w:rsidRDefault="00F31043" w:rsidP="00F31043">
            <w:pPr>
              <w:tabs>
                <w:tab w:val="left" w:pos="1701"/>
              </w:tabs>
              <w:rPr>
                <w:bCs/>
                <w:szCs w:val="24"/>
              </w:rPr>
            </w:pPr>
          </w:p>
          <w:p w14:paraId="64EC8CBE" w14:textId="77777777" w:rsidR="00F31043" w:rsidRPr="006A4854" w:rsidRDefault="00F31043" w:rsidP="00F31043">
            <w:pPr>
              <w:tabs>
                <w:tab w:val="left" w:pos="1701"/>
              </w:tabs>
              <w:rPr>
                <w:bCs/>
                <w:snapToGrid w:val="0"/>
              </w:rPr>
            </w:pPr>
            <w:r w:rsidRPr="006A4854">
              <w:rPr>
                <w:bCs/>
                <w:snapToGrid w:val="0"/>
              </w:rPr>
              <w:t>Utskottet ansåg att förslaget inte strider mot subsidiaritetsprincipen.</w:t>
            </w:r>
          </w:p>
          <w:p w14:paraId="61E0421E" w14:textId="77777777" w:rsidR="00F31043" w:rsidRPr="006A4854" w:rsidRDefault="00F31043" w:rsidP="00F31043">
            <w:pPr>
              <w:tabs>
                <w:tab w:val="left" w:pos="1701"/>
              </w:tabs>
              <w:rPr>
                <w:bCs/>
                <w:snapToGrid w:val="0"/>
              </w:rPr>
            </w:pPr>
          </w:p>
          <w:p w14:paraId="735564B8" w14:textId="77777777" w:rsidR="00F31043" w:rsidRPr="006A4854" w:rsidRDefault="00F31043" w:rsidP="00F31043">
            <w:pPr>
              <w:tabs>
                <w:tab w:val="left" w:pos="1701"/>
              </w:tabs>
              <w:rPr>
                <w:bCs/>
                <w:snapToGrid w:val="0"/>
              </w:rPr>
            </w:pPr>
            <w:r w:rsidRPr="006A4854">
              <w:rPr>
                <w:bCs/>
                <w:snapToGrid w:val="0"/>
              </w:rPr>
              <w:t>Denna paragraf förklarades omedelbart justerad.</w:t>
            </w:r>
          </w:p>
          <w:p w14:paraId="121C561C" w14:textId="0196C864" w:rsidR="0018432C" w:rsidRPr="006A4854" w:rsidRDefault="0018432C" w:rsidP="007A31F4">
            <w:pPr>
              <w:tabs>
                <w:tab w:val="left" w:pos="1701"/>
              </w:tabs>
              <w:rPr>
                <w:b/>
              </w:rPr>
            </w:pPr>
          </w:p>
        </w:tc>
      </w:tr>
      <w:tr w:rsidR="0053418D" w14:paraId="2961CD62" w14:textId="77777777" w:rsidTr="00887D33">
        <w:tc>
          <w:tcPr>
            <w:tcW w:w="567" w:type="dxa"/>
          </w:tcPr>
          <w:p w14:paraId="72E22102" w14:textId="60CDDEE6" w:rsidR="0053418D" w:rsidRDefault="0053418D" w:rsidP="00887D33">
            <w:pPr>
              <w:tabs>
                <w:tab w:val="left" w:pos="1701"/>
              </w:tabs>
              <w:rPr>
                <w:b/>
                <w:snapToGrid w:val="0"/>
              </w:rPr>
            </w:pPr>
            <w:r>
              <w:rPr>
                <w:b/>
                <w:snapToGrid w:val="0"/>
              </w:rPr>
              <w:t xml:space="preserve">§ </w:t>
            </w:r>
            <w:r w:rsidR="001945CB">
              <w:rPr>
                <w:b/>
                <w:snapToGrid w:val="0"/>
              </w:rPr>
              <w:t>1</w:t>
            </w:r>
            <w:r w:rsidR="007C4C03">
              <w:rPr>
                <w:b/>
                <w:snapToGrid w:val="0"/>
              </w:rPr>
              <w:t>2</w:t>
            </w:r>
          </w:p>
        </w:tc>
        <w:tc>
          <w:tcPr>
            <w:tcW w:w="7017" w:type="dxa"/>
          </w:tcPr>
          <w:p w14:paraId="747A816B" w14:textId="77777777" w:rsidR="0053418D" w:rsidRPr="006A4854" w:rsidRDefault="0053418D" w:rsidP="0053418D">
            <w:pPr>
              <w:tabs>
                <w:tab w:val="left" w:pos="1701"/>
              </w:tabs>
              <w:rPr>
                <w:b/>
                <w:snapToGrid w:val="0"/>
              </w:rPr>
            </w:pPr>
            <w:r w:rsidRPr="006A4854">
              <w:rPr>
                <w:b/>
                <w:snapToGrid w:val="0"/>
              </w:rPr>
              <w:t>Inkomna skrivelser</w:t>
            </w:r>
          </w:p>
          <w:p w14:paraId="1AC3E494" w14:textId="77777777" w:rsidR="0053418D" w:rsidRPr="006A4854" w:rsidRDefault="0053418D" w:rsidP="0053418D">
            <w:pPr>
              <w:tabs>
                <w:tab w:val="left" w:pos="1701"/>
              </w:tabs>
              <w:rPr>
                <w:b/>
                <w:snapToGrid w:val="0"/>
              </w:rPr>
            </w:pPr>
          </w:p>
          <w:p w14:paraId="68193060" w14:textId="6335590D" w:rsidR="0053418D" w:rsidRPr="006A4854" w:rsidRDefault="0053418D" w:rsidP="003D0433">
            <w:pPr>
              <w:tabs>
                <w:tab w:val="left" w:pos="1701"/>
              </w:tabs>
              <w:rPr>
                <w:szCs w:val="24"/>
              </w:rPr>
            </w:pPr>
            <w:r w:rsidRPr="006A4854">
              <w:rPr>
                <w:szCs w:val="24"/>
              </w:rPr>
              <w:t xml:space="preserve">Inkomna skrivelser anmäldes (dnr </w:t>
            </w:r>
            <w:r w:rsidR="009E0E59" w:rsidRPr="006A4854">
              <w:rPr>
                <w:szCs w:val="24"/>
              </w:rPr>
              <w:t>1297</w:t>
            </w:r>
            <w:r w:rsidR="00AA46B9" w:rsidRPr="006A4854">
              <w:rPr>
                <w:szCs w:val="24"/>
              </w:rPr>
              <w:t>-2022/23</w:t>
            </w:r>
            <w:r w:rsidR="00C92BA1" w:rsidRPr="006A4854">
              <w:rPr>
                <w:szCs w:val="24"/>
              </w:rPr>
              <w:t xml:space="preserve">, </w:t>
            </w:r>
            <w:r w:rsidR="009E0E59" w:rsidRPr="006A4854">
              <w:rPr>
                <w:szCs w:val="24"/>
              </w:rPr>
              <w:t>1908-2022/23</w:t>
            </w:r>
            <w:r w:rsidR="00C83301" w:rsidRPr="006A4854">
              <w:rPr>
                <w:szCs w:val="24"/>
              </w:rPr>
              <w:t>,</w:t>
            </w:r>
            <w:r w:rsidR="00C92BA1" w:rsidRPr="006A4854">
              <w:rPr>
                <w:szCs w:val="24"/>
              </w:rPr>
              <w:t xml:space="preserve"> 19</w:t>
            </w:r>
            <w:r w:rsidR="00A4444B" w:rsidRPr="006A4854">
              <w:rPr>
                <w:szCs w:val="24"/>
              </w:rPr>
              <w:t>27</w:t>
            </w:r>
            <w:r w:rsidR="00C92BA1" w:rsidRPr="006A4854">
              <w:rPr>
                <w:szCs w:val="24"/>
              </w:rPr>
              <w:t>-2022/23</w:t>
            </w:r>
            <w:r w:rsidR="00C83301" w:rsidRPr="006A4854">
              <w:rPr>
                <w:szCs w:val="24"/>
              </w:rPr>
              <w:t xml:space="preserve"> och 1929-2022/23</w:t>
            </w:r>
            <w:r w:rsidR="00BF6E8E" w:rsidRPr="006A4854">
              <w:rPr>
                <w:szCs w:val="24"/>
              </w:rPr>
              <w:t>)</w:t>
            </w:r>
            <w:r w:rsidRPr="006A4854">
              <w:rPr>
                <w:szCs w:val="24"/>
              </w:rPr>
              <w:t>.</w:t>
            </w:r>
          </w:p>
        </w:tc>
      </w:tr>
      <w:tr w:rsidR="00E641D7" w14:paraId="3769C3E1" w14:textId="77777777" w:rsidTr="00887D33">
        <w:tc>
          <w:tcPr>
            <w:tcW w:w="567" w:type="dxa"/>
          </w:tcPr>
          <w:p w14:paraId="031DD3B2" w14:textId="257F0577" w:rsidR="00E641D7" w:rsidRDefault="00E641D7" w:rsidP="00887D33">
            <w:pPr>
              <w:tabs>
                <w:tab w:val="left" w:pos="1701"/>
              </w:tabs>
              <w:rPr>
                <w:b/>
                <w:snapToGrid w:val="0"/>
              </w:rPr>
            </w:pPr>
            <w:r>
              <w:rPr>
                <w:b/>
                <w:snapToGrid w:val="0"/>
              </w:rPr>
              <w:lastRenderedPageBreak/>
              <w:t xml:space="preserve">§ </w:t>
            </w:r>
            <w:r w:rsidR="00592ADC">
              <w:rPr>
                <w:b/>
                <w:snapToGrid w:val="0"/>
              </w:rPr>
              <w:t>1</w:t>
            </w:r>
            <w:r w:rsidR="007C4C03">
              <w:rPr>
                <w:b/>
                <w:snapToGrid w:val="0"/>
              </w:rPr>
              <w:t>3</w:t>
            </w:r>
          </w:p>
        </w:tc>
        <w:tc>
          <w:tcPr>
            <w:tcW w:w="7017" w:type="dxa"/>
          </w:tcPr>
          <w:p w14:paraId="36BCB7CC" w14:textId="77777777" w:rsidR="00E641D7" w:rsidRPr="006A4854" w:rsidRDefault="00E641D7" w:rsidP="00E641D7">
            <w:pPr>
              <w:tabs>
                <w:tab w:val="left" w:pos="1701"/>
              </w:tabs>
              <w:rPr>
                <w:b/>
                <w:snapToGrid w:val="0"/>
              </w:rPr>
            </w:pPr>
            <w:r w:rsidRPr="006A4854">
              <w:rPr>
                <w:b/>
                <w:snapToGrid w:val="0"/>
              </w:rPr>
              <w:t>Övriga frågor</w:t>
            </w:r>
          </w:p>
          <w:p w14:paraId="00E3CF5A" w14:textId="77777777" w:rsidR="00E641D7" w:rsidRPr="006A4854" w:rsidRDefault="00E641D7" w:rsidP="00E641D7">
            <w:pPr>
              <w:tabs>
                <w:tab w:val="left" w:pos="1701"/>
              </w:tabs>
            </w:pPr>
          </w:p>
          <w:p w14:paraId="5C8D0A2D" w14:textId="29CC5922" w:rsidR="0018432C" w:rsidRPr="006A4854" w:rsidRDefault="00E641D7" w:rsidP="00DA6289">
            <w:pPr>
              <w:tabs>
                <w:tab w:val="left" w:pos="1701"/>
              </w:tabs>
              <w:rPr>
                <w:bCs/>
                <w:szCs w:val="24"/>
              </w:rPr>
            </w:pPr>
            <w:r w:rsidRPr="006A4854">
              <w:rPr>
                <w:bCs/>
                <w:szCs w:val="24"/>
              </w:rPr>
              <w:t>Kanslichefen informerade om arbetsplanen.</w:t>
            </w:r>
          </w:p>
          <w:p w14:paraId="531F2BEB" w14:textId="6DE4C4BD" w:rsidR="006A71F6" w:rsidRPr="006A4854" w:rsidRDefault="006A71F6" w:rsidP="00DA6289">
            <w:pPr>
              <w:tabs>
                <w:tab w:val="left" w:pos="1701"/>
              </w:tabs>
              <w:rPr>
                <w:bCs/>
                <w:szCs w:val="24"/>
              </w:rPr>
            </w:pPr>
          </w:p>
          <w:p w14:paraId="7C5C75DA" w14:textId="54535597" w:rsidR="006A71F6" w:rsidRPr="006A4854" w:rsidRDefault="006A71F6" w:rsidP="00DA6289">
            <w:pPr>
              <w:tabs>
                <w:tab w:val="left" w:pos="1701"/>
              </w:tabs>
              <w:rPr>
                <w:bCs/>
                <w:szCs w:val="24"/>
              </w:rPr>
            </w:pPr>
            <w:r w:rsidRPr="006A4854">
              <w:rPr>
                <w:bCs/>
                <w:szCs w:val="24"/>
              </w:rPr>
              <w:t>S</w:t>
            </w:r>
            <w:r w:rsidRPr="006A4854">
              <w:t xml:space="preserve">-ledamöterna föreslog att utskottet skulle ta ett initiativ om </w:t>
            </w:r>
            <w:r w:rsidR="00225BFB" w:rsidRPr="006A4854">
              <w:t xml:space="preserve">inhämtande av förhandsbesked från EU-kommissionen avseende gårdsförsäljning och det svenska </w:t>
            </w:r>
            <w:r w:rsidR="00DA52F9" w:rsidRPr="006A4854">
              <w:t>alkoholmonopolet,</w:t>
            </w:r>
            <w:r w:rsidRPr="006A4854">
              <w:t xml:space="preserve"> se bilaga 2. </w:t>
            </w:r>
            <w:r w:rsidRPr="006A4854">
              <w:br/>
            </w:r>
            <w:r w:rsidRPr="006A4854">
              <w:br/>
              <w:t>Frågan bordlades</w:t>
            </w:r>
          </w:p>
          <w:p w14:paraId="2A4F1873" w14:textId="1CEB941B" w:rsidR="004A0106" w:rsidRPr="006A4854" w:rsidRDefault="004A0106" w:rsidP="00E641D7">
            <w:pPr>
              <w:tabs>
                <w:tab w:val="left" w:pos="1701"/>
              </w:tabs>
              <w:rPr>
                <w:b/>
                <w:snapToGrid w:val="0"/>
              </w:rPr>
            </w:pPr>
          </w:p>
        </w:tc>
      </w:tr>
      <w:tr w:rsidR="00C67B6B" w14:paraId="4325F513" w14:textId="77777777" w:rsidTr="00887D33">
        <w:tc>
          <w:tcPr>
            <w:tcW w:w="567" w:type="dxa"/>
          </w:tcPr>
          <w:p w14:paraId="7D066FE2" w14:textId="70E97A44" w:rsidR="00C67B6B" w:rsidRDefault="00C67B6B" w:rsidP="00C67B6B">
            <w:pPr>
              <w:tabs>
                <w:tab w:val="left" w:pos="1701"/>
              </w:tabs>
              <w:rPr>
                <w:b/>
                <w:snapToGrid w:val="0"/>
              </w:rPr>
            </w:pPr>
            <w:r>
              <w:rPr>
                <w:b/>
                <w:snapToGrid w:val="0"/>
              </w:rPr>
              <w:t xml:space="preserve">§ </w:t>
            </w:r>
            <w:r w:rsidR="00940ADA">
              <w:rPr>
                <w:b/>
                <w:snapToGrid w:val="0"/>
              </w:rPr>
              <w:t>1</w:t>
            </w:r>
            <w:r w:rsidR="007C4C03">
              <w:rPr>
                <w:b/>
                <w:snapToGrid w:val="0"/>
              </w:rPr>
              <w:t>4</w:t>
            </w:r>
          </w:p>
        </w:tc>
        <w:tc>
          <w:tcPr>
            <w:tcW w:w="7017" w:type="dxa"/>
          </w:tcPr>
          <w:p w14:paraId="7AFF25B0" w14:textId="77777777" w:rsidR="00C67B6B" w:rsidRPr="006A4854" w:rsidRDefault="00C67B6B" w:rsidP="00C67B6B">
            <w:pPr>
              <w:tabs>
                <w:tab w:val="left" w:pos="1701"/>
              </w:tabs>
              <w:rPr>
                <w:b/>
                <w:snapToGrid w:val="0"/>
              </w:rPr>
            </w:pPr>
            <w:r w:rsidRPr="006A4854">
              <w:rPr>
                <w:b/>
                <w:snapToGrid w:val="0"/>
              </w:rPr>
              <w:t>Nästa sammanträde</w:t>
            </w:r>
          </w:p>
          <w:p w14:paraId="2955C30E" w14:textId="77777777" w:rsidR="00C67B6B" w:rsidRPr="006A4854" w:rsidRDefault="00C67B6B" w:rsidP="00C67B6B">
            <w:pPr>
              <w:tabs>
                <w:tab w:val="left" w:pos="1701"/>
              </w:tabs>
              <w:rPr>
                <w:b/>
                <w:snapToGrid w:val="0"/>
              </w:rPr>
            </w:pPr>
          </w:p>
          <w:p w14:paraId="53CB086C" w14:textId="49AE5A78" w:rsidR="004C033E" w:rsidRPr="006A4854" w:rsidRDefault="00C67B6B" w:rsidP="00C67B6B">
            <w:pPr>
              <w:rPr>
                <w:snapToGrid w:val="0"/>
              </w:rPr>
            </w:pPr>
            <w:r w:rsidRPr="006A4854">
              <w:rPr>
                <w:snapToGrid w:val="0"/>
              </w:rPr>
              <w:t>Utskottet beslutade att nästa sammanträde ska äga rum t</w:t>
            </w:r>
            <w:r w:rsidR="00542355" w:rsidRPr="006A4854">
              <w:rPr>
                <w:snapToGrid w:val="0"/>
              </w:rPr>
              <w:t>i</w:t>
            </w:r>
            <w:r w:rsidR="003752F0" w:rsidRPr="006A4854">
              <w:rPr>
                <w:snapToGrid w:val="0"/>
              </w:rPr>
              <w:t>s</w:t>
            </w:r>
            <w:r w:rsidRPr="006A4854">
              <w:rPr>
                <w:snapToGrid w:val="0"/>
              </w:rPr>
              <w:t>dagen den</w:t>
            </w:r>
            <w:r w:rsidR="00446B96" w:rsidRPr="006A4854">
              <w:rPr>
                <w:snapToGrid w:val="0"/>
              </w:rPr>
              <w:t> </w:t>
            </w:r>
            <w:r w:rsidR="00DA6289" w:rsidRPr="006A4854">
              <w:rPr>
                <w:snapToGrid w:val="0"/>
              </w:rPr>
              <w:t>1</w:t>
            </w:r>
            <w:r w:rsidR="00542355" w:rsidRPr="006A4854">
              <w:rPr>
                <w:snapToGrid w:val="0"/>
              </w:rPr>
              <w:t>8</w:t>
            </w:r>
            <w:r w:rsidR="00446B96" w:rsidRPr="006A4854">
              <w:rPr>
                <w:snapToGrid w:val="0"/>
              </w:rPr>
              <w:t> </w:t>
            </w:r>
            <w:r w:rsidR="00DA6289" w:rsidRPr="006A4854">
              <w:rPr>
                <w:snapToGrid w:val="0"/>
              </w:rPr>
              <w:t>april</w:t>
            </w:r>
            <w:r w:rsidR="002F3F17" w:rsidRPr="006A4854">
              <w:rPr>
                <w:snapToGrid w:val="0"/>
              </w:rPr>
              <w:t xml:space="preserve"> </w:t>
            </w:r>
            <w:r w:rsidRPr="006A4854">
              <w:rPr>
                <w:snapToGrid w:val="0"/>
              </w:rPr>
              <w:t>202</w:t>
            </w:r>
            <w:r w:rsidR="002F3F17" w:rsidRPr="006A4854">
              <w:rPr>
                <w:snapToGrid w:val="0"/>
              </w:rPr>
              <w:t>3</w:t>
            </w:r>
            <w:r w:rsidRPr="006A4854">
              <w:rPr>
                <w:snapToGrid w:val="0"/>
              </w:rPr>
              <w:t xml:space="preserve"> kl. 1</w:t>
            </w:r>
            <w:r w:rsidR="00542355" w:rsidRPr="006A4854">
              <w:rPr>
                <w:snapToGrid w:val="0"/>
              </w:rPr>
              <w:t>1</w:t>
            </w:r>
            <w:r w:rsidRPr="006A4854">
              <w:rPr>
                <w:snapToGrid w:val="0"/>
              </w:rPr>
              <w:t>.00.</w:t>
            </w:r>
          </w:p>
          <w:p w14:paraId="67C67290" w14:textId="5805062E" w:rsidR="004C033E" w:rsidRPr="006A4854" w:rsidRDefault="004C033E"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6A4854" w:rsidRDefault="00C67B6B" w:rsidP="00C67B6B">
            <w:pPr>
              <w:tabs>
                <w:tab w:val="left" w:pos="1701"/>
              </w:tabs>
              <w:rPr>
                <w:szCs w:val="24"/>
              </w:rPr>
            </w:pPr>
          </w:p>
          <w:p w14:paraId="4405E313" w14:textId="77777777" w:rsidR="00C67B6B" w:rsidRPr="006A4854" w:rsidRDefault="00C67B6B" w:rsidP="00C67B6B">
            <w:pPr>
              <w:tabs>
                <w:tab w:val="left" w:pos="1701"/>
              </w:tabs>
              <w:rPr>
                <w:szCs w:val="24"/>
              </w:rPr>
            </w:pPr>
            <w:r w:rsidRPr="006A4854">
              <w:rPr>
                <w:szCs w:val="24"/>
              </w:rPr>
              <w:t>Vid protokollet</w:t>
            </w:r>
          </w:p>
          <w:p w14:paraId="30E53462" w14:textId="77777777" w:rsidR="00C67B6B" w:rsidRPr="006A4854" w:rsidRDefault="00C67B6B" w:rsidP="00C67B6B">
            <w:pPr>
              <w:tabs>
                <w:tab w:val="left" w:pos="1701"/>
              </w:tabs>
              <w:rPr>
                <w:szCs w:val="24"/>
              </w:rPr>
            </w:pPr>
          </w:p>
          <w:p w14:paraId="3E0FC105" w14:textId="69853DB8" w:rsidR="00516562" w:rsidRPr="006A4854" w:rsidRDefault="00516562" w:rsidP="00C67B6B">
            <w:pPr>
              <w:tabs>
                <w:tab w:val="left" w:pos="1701"/>
              </w:tabs>
              <w:rPr>
                <w:szCs w:val="24"/>
              </w:rPr>
            </w:pPr>
          </w:p>
          <w:p w14:paraId="379DB9B9" w14:textId="77777777" w:rsidR="00A95CA5" w:rsidRPr="006A4854" w:rsidRDefault="00A95CA5" w:rsidP="00C67B6B">
            <w:pPr>
              <w:tabs>
                <w:tab w:val="left" w:pos="1701"/>
              </w:tabs>
              <w:rPr>
                <w:szCs w:val="24"/>
              </w:rPr>
            </w:pPr>
          </w:p>
          <w:p w14:paraId="4E8414BE" w14:textId="2C2BE1B1" w:rsidR="00F550C1" w:rsidRPr="006A4854" w:rsidRDefault="00F550C1" w:rsidP="00C67B6B">
            <w:pPr>
              <w:tabs>
                <w:tab w:val="left" w:pos="1701"/>
              </w:tabs>
              <w:rPr>
                <w:szCs w:val="24"/>
              </w:rPr>
            </w:pPr>
          </w:p>
          <w:p w14:paraId="7918E3F8" w14:textId="77777777" w:rsidR="00F86AEC" w:rsidRPr="006A4854" w:rsidRDefault="00F86AEC" w:rsidP="00C67B6B">
            <w:pPr>
              <w:tabs>
                <w:tab w:val="left" w:pos="1701"/>
              </w:tabs>
              <w:rPr>
                <w:szCs w:val="24"/>
              </w:rPr>
            </w:pPr>
          </w:p>
          <w:p w14:paraId="5DE6C562" w14:textId="3EFB1961" w:rsidR="00C67B6B" w:rsidRPr="006A4854" w:rsidRDefault="00C67B6B" w:rsidP="00C67B6B">
            <w:pPr>
              <w:tabs>
                <w:tab w:val="left" w:pos="1701"/>
              </w:tabs>
              <w:rPr>
                <w:szCs w:val="24"/>
              </w:rPr>
            </w:pPr>
            <w:r w:rsidRPr="006A4854">
              <w:rPr>
                <w:szCs w:val="24"/>
              </w:rPr>
              <w:t xml:space="preserve">Justeras den </w:t>
            </w:r>
            <w:r w:rsidR="00DA6289" w:rsidRPr="006A4854">
              <w:rPr>
                <w:snapToGrid w:val="0"/>
                <w:szCs w:val="24"/>
              </w:rPr>
              <w:t>1</w:t>
            </w:r>
            <w:r w:rsidR="00542355" w:rsidRPr="006A4854">
              <w:rPr>
                <w:snapToGrid w:val="0"/>
                <w:szCs w:val="24"/>
              </w:rPr>
              <w:t>8</w:t>
            </w:r>
            <w:r w:rsidR="00DA6289" w:rsidRPr="006A4854">
              <w:rPr>
                <w:snapToGrid w:val="0"/>
                <w:szCs w:val="24"/>
              </w:rPr>
              <w:t xml:space="preserve"> april</w:t>
            </w:r>
            <w:r w:rsidRPr="006A4854">
              <w:rPr>
                <w:snapToGrid w:val="0"/>
                <w:szCs w:val="24"/>
              </w:rPr>
              <w:t xml:space="preserve"> 202</w:t>
            </w:r>
            <w:r w:rsidR="002F3F17" w:rsidRPr="006A4854">
              <w:rPr>
                <w:snapToGrid w:val="0"/>
                <w:szCs w:val="24"/>
              </w:rPr>
              <w:t>3</w:t>
            </w:r>
          </w:p>
          <w:p w14:paraId="6DDC6ECB" w14:textId="1C337A4E" w:rsidR="00D55549" w:rsidRPr="006A4854" w:rsidRDefault="00D55549" w:rsidP="00C67B6B">
            <w:pPr>
              <w:tabs>
                <w:tab w:val="left" w:pos="1701"/>
              </w:tabs>
              <w:rPr>
                <w:b/>
                <w:snapToGrid w:val="0"/>
              </w:rPr>
            </w:pPr>
          </w:p>
          <w:p w14:paraId="55C8EDB7" w14:textId="38EACE0B" w:rsidR="00B002C8" w:rsidRPr="006A4854" w:rsidRDefault="00B002C8" w:rsidP="00C67B6B">
            <w:pPr>
              <w:tabs>
                <w:tab w:val="left" w:pos="1701"/>
              </w:tabs>
              <w:rPr>
                <w:b/>
                <w:snapToGrid w:val="0"/>
              </w:rPr>
            </w:pPr>
          </w:p>
          <w:p w14:paraId="22EF3BB0" w14:textId="77777777" w:rsidR="00A95CA5" w:rsidRPr="006A4854" w:rsidRDefault="00A95CA5" w:rsidP="00C67B6B">
            <w:pPr>
              <w:tabs>
                <w:tab w:val="left" w:pos="1701"/>
              </w:tabs>
              <w:rPr>
                <w:b/>
                <w:snapToGrid w:val="0"/>
              </w:rPr>
            </w:pPr>
          </w:p>
          <w:p w14:paraId="0D8FDFB2" w14:textId="516749AD" w:rsidR="003752F0" w:rsidRPr="006A4854" w:rsidRDefault="00D26E04" w:rsidP="00C67B6B">
            <w:pPr>
              <w:tabs>
                <w:tab w:val="left" w:pos="1701"/>
              </w:tabs>
              <w:rPr>
                <w:bCs/>
                <w:snapToGrid w:val="0"/>
              </w:rPr>
            </w:pPr>
            <w:r w:rsidRPr="006A4854">
              <w:rPr>
                <w:bCs/>
                <w:snapToGrid w:val="0"/>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206DC7" w:rsidRPr="00F8018F" w14:paraId="2CC117FE" w14:textId="77777777" w:rsidTr="00414BDE">
        <w:tc>
          <w:tcPr>
            <w:tcW w:w="3473" w:type="dxa"/>
            <w:tcBorders>
              <w:top w:val="nil"/>
              <w:left w:val="nil"/>
              <w:bottom w:val="nil"/>
              <w:right w:val="nil"/>
            </w:tcBorders>
            <w:shd w:val="clear" w:color="auto" w:fill="D9D9D9" w:themeFill="background1" w:themeFillShade="D9"/>
          </w:tcPr>
          <w:p w14:paraId="571B6378" w14:textId="77777777" w:rsidR="00206DC7" w:rsidRPr="00ED74DC" w:rsidRDefault="00206DC7" w:rsidP="00414BDE">
            <w:pPr>
              <w:tabs>
                <w:tab w:val="left" w:pos="1701"/>
              </w:tabs>
              <w:rPr>
                <w:sz w:val="22"/>
                <w:szCs w:val="22"/>
              </w:rPr>
            </w:pPr>
            <w:r w:rsidRPr="00ED74DC">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0C3C64A" w14:textId="77777777" w:rsidR="00206DC7" w:rsidRPr="00ED74DC" w:rsidRDefault="00206DC7" w:rsidP="00414BDE">
            <w:pPr>
              <w:tabs>
                <w:tab w:val="left" w:pos="1701"/>
              </w:tabs>
              <w:jc w:val="center"/>
              <w:rPr>
                <w:b/>
                <w:sz w:val="22"/>
                <w:szCs w:val="22"/>
              </w:rPr>
            </w:pPr>
            <w:r w:rsidRPr="00ED74DC">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19ADA9B" w14:textId="467D6F4C" w:rsidR="00206DC7" w:rsidRPr="00ED74DC" w:rsidRDefault="00206DC7" w:rsidP="00414BDE">
            <w:pPr>
              <w:tabs>
                <w:tab w:val="left" w:pos="1701"/>
              </w:tabs>
              <w:rPr>
                <w:b/>
                <w:sz w:val="22"/>
                <w:szCs w:val="22"/>
              </w:rPr>
            </w:pPr>
            <w:r w:rsidRPr="00ED74DC">
              <w:rPr>
                <w:b/>
                <w:sz w:val="22"/>
                <w:szCs w:val="22"/>
              </w:rPr>
              <w:t xml:space="preserve">Bilaga 1 </w:t>
            </w:r>
            <w:r w:rsidRPr="00ED74DC">
              <w:rPr>
                <w:b/>
                <w:sz w:val="22"/>
                <w:szCs w:val="22"/>
              </w:rPr>
              <w:br/>
            </w:r>
            <w:r w:rsidRPr="00ED74DC">
              <w:rPr>
                <w:sz w:val="22"/>
                <w:szCs w:val="22"/>
              </w:rPr>
              <w:t>till protokoll 2022/23:</w:t>
            </w:r>
            <w:r w:rsidR="00DA6289">
              <w:rPr>
                <w:sz w:val="22"/>
                <w:szCs w:val="22"/>
              </w:rPr>
              <w:t>3</w:t>
            </w:r>
            <w:r w:rsidR="00542355">
              <w:rPr>
                <w:sz w:val="22"/>
                <w:szCs w:val="22"/>
              </w:rPr>
              <w:t>1</w:t>
            </w:r>
          </w:p>
        </w:tc>
      </w:tr>
      <w:tr w:rsidR="00206DC7" w:rsidRPr="00F8018F" w14:paraId="7A0FAC98" w14:textId="77777777" w:rsidTr="00414BDE">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C241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49ED90" w14:textId="72C46B1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Pr="00ED74DC">
              <w:rPr>
                <w:sz w:val="22"/>
                <w:szCs w:val="22"/>
              </w:rPr>
              <w:t>1</w:t>
            </w:r>
            <w:r w:rsidR="006A4854">
              <w:rPr>
                <w:sz w:val="22"/>
                <w:szCs w:val="22"/>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2B8996" w14:textId="744DFA7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006A4854">
              <w:rPr>
                <w:sz w:val="22"/>
                <w:szCs w:val="22"/>
              </w:rPr>
              <w:t>4</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A209A" w14:textId="6877FE4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006A4854">
              <w:rPr>
                <w:sz w:val="22"/>
                <w:szCs w:val="22"/>
              </w:rPr>
              <w:t>5-6</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17702" w14:textId="5E62491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r w:rsidR="006A4854">
              <w:rPr>
                <w:sz w:val="22"/>
                <w:szCs w:val="22"/>
              </w:rPr>
              <w:t>7</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CF5101" w14:textId="7B9C22F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r w:rsidR="006A4854">
              <w:rPr>
                <w:sz w:val="22"/>
                <w:szCs w:val="22"/>
              </w:rPr>
              <w:t>8</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63916E" w14:textId="58018DB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w:t>
            </w:r>
            <w:r w:rsidR="006A4854">
              <w:rPr>
                <w:sz w:val="22"/>
                <w:szCs w:val="22"/>
              </w:rPr>
              <w:t>9-14</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F0712" w14:textId="50CC083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4F1CC6" w14:textId="1D3FB2E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w:t>
            </w:r>
          </w:p>
        </w:tc>
      </w:tr>
      <w:tr w:rsidR="00206DC7" w:rsidRPr="00F8018F" w14:paraId="2EFE5282"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5D4D2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660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2DDE54" w14:textId="0B98883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710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27C0B" w14:textId="67D15E2D"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D81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C234C8" w14:textId="12823DF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6F99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5DA9FE" w14:textId="366763FA"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4F1C0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F28C6A" w14:textId="5B0FC165"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172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2C14F" w14:textId="3DC2AEBB"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0EFD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E66E3" w14:textId="140C6300"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8DEE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0E19BD" w14:textId="14CDB194"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06DC7" w:rsidRPr="00F8018F" w14:paraId="3B5EA2EC"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B01FD0" w14:textId="0C501B56"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71A8A">
              <w:rPr>
                <w:sz w:val="22"/>
                <w:szCs w:val="22"/>
              </w:rPr>
              <w:t>Christian Carlsson</w:t>
            </w:r>
            <w:r w:rsidR="00206DC7" w:rsidRPr="00871A8A">
              <w:rPr>
                <w:sz w:val="22"/>
                <w:szCs w:val="22"/>
              </w:rPr>
              <w:t xml:space="preserve"> (KD), ordf.</w:t>
            </w:r>
          </w:p>
        </w:tc>
        <w:tc>
          <w:tcPr>
            <w:tcW w:w="356" w:type="dxa"/>
            <w:tcBorders>
              <w:top w:val="single" w:sz="6" w:space="0" w:color="auto"/>
              <w:left w:val="single" w:sz="6" w:space="0" w:color="auto"/>
              <w:bottom w:val="single" w:sz="6" w:space="0" w:color="auto"/>
              <w:right w:val="single" w:sz="6" w:space="0" w:color="auto"/>
            </w:tcBorders>
          </w:tcPr>
          <w:p w14:paraId="18C15F8F" w14:textId="023BF2D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7BA1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E140F6" w14:textId="39A09794"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E85EC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2C5D0D0" w14:textId="063CA50D"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E862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BA08" w14:textId="185C133D"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8EB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15ECE6" w14:textId="7AAF29B8"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2E0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6AF6E" w14:textId="6D7F61A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D503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463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636B4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41659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6164A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6EB156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89D0C2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F7EB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7BE90F62" w14:textId="6F1EBFD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0018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BDCF3" w14:textId="201E81F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1481A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1AC6B8" w14:textId="4BBEA89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4674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A1051" w14:textId="4159BBAD"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50C5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90958" w14:textId="2731E720"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DD83F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88808" w14:textId="51160B2C"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8763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BB30F" w14:textId="52D7FD2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143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44C0C5E" w14:textId="2FBF241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8329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95099D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3A1CB4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70FFD348" w14:textId="76CF842C"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595A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C2FCB" w14:textId="0AFCD6C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EF27D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7CC244D" w14:textId="6DE16C3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9958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C0EAE" w14:textId="7AAEB1F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2C0B3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B72D4D" w14:textId="25AC370F"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551A1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098F4" w14:textId="3599468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18BA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8D0D8" w14:textId="48F0C32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0B5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AAA1117" w14:textId="676C832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5E7F9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0EB97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42AC7D7" w14:textId="7E27015E"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8414ACF" w14:textId="3F107A1D"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DFE0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31757" w14:textId="0A0926FB"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5634B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D4AF6F9" w14:textId="674120F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F179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61680" w14:textId="4734F3C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2A03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E32D8C" w14:textId="6C42E8AB"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571B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1FC9C" w14:textId="1F8E684C"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4B9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F17A2" w14:textId="49F6690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A91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D24115" w14:textId="3CFCD14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1789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1209D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EE005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A8F0774" w14:textId="5B20C9A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1DD9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8DC8C" w14:textId="5F5D1FEC"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071A9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376AD2E" w14:textId="712E5E24"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DE97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4AECE" w14:textId="5BA98A03"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C2BE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0D27EF" w14:textId="0F665E2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C1E0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3FA32" w14:textId="0EC1AD3B"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223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97003" w14:textId="39EF71D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AFF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CEFEEA" w14:textId="5ADF0C8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162E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8E54A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1115B1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71E09290" w14:textId="2A9FC0C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39F4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1BE68" w14:textId="4FE8A21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E5279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040019" w14:textId="6A4E10D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48E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619A5" w14:textId="6E2A5D6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2287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B86B9E" w14:textId="3420ECD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57C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DD8E" w14:textId="30652A9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A4B6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B9ED0" w14:textId="66D5BA9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F85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A23C3C9" w14:textId="5C0FD7C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AC1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5E4AA1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9523CF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42F8E542" w14:textId="45E787ED"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7FEA8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5C0F9" w14:textId="03BF691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BD8C8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6855221" w14:textId="77FF9C2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AC6A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6A2D3" w14:textId="5B3CBE21"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5161D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23C2EE" w14:textId="0B6EB48F"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9FA236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C81C8" w14:textId="3E5421CB"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7B8F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E4342" w14:textId="6EB9C89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F6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DFFBB7" w14:textId="4DB3330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C880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C034E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5F1A5D" w14:textId="73A0ABCF"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w:t>
            </w:r>
            <w:r w:rsidR="003752F0">
              <w:rPr>
                <w:sz w:val="22"/>
                <w:szCs w:val="22"/>
              </w:rPr>
              <w:t>esper Skalberg Karlsson</w:t>
            </w:r>
            <w:r w:rsidRPr="00647C97">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7B8336FA" w14:textId="3C02D230"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E102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35D848" w14:textId="6303A45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EB6F9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C841350" w14:textId="66B7919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E5DD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BA193" w14:textId="774552B2"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F2478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AF4962" w14:textId="38429E34"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EFC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09560" w14:textId="09D71FC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7F488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0D8BC0" w14:textId="43FEFDC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72D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D5C3EA9" w14:textId="2F6B574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DCC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FDF000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EBAFE6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36BF7A62" w14:textId="285943F1"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C6D2D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92BE98" w14:textId="3AB5BCC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0A6B4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5DA55B" w14:textId="1205DA2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9D97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65AA8" w14:textId="789A47B1"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90AB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A16D1" w14:textId="4815283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EA30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E0A7E" w14:textId="39985086"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F572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8BE47" w14:textId="4BA7E12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4C2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2F8F3A" w14:textId="5E1E4E1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680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F792B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106354"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04BF9178" w14:textId="737614F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3C572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738BF" w14:textId="460C875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678D4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726A92" w14:textId="278E41B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6F31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929D8" w14:textId="014E464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71B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B3F6" w14:textId="799762E8"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DFE9D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D4217" w14:textId="620A7F5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23D31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CE103" w14:textId="1FBE858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111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257736D" w14:textId="39D79D6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F3E7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FA43E5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6C5591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1BF8A26D" w14:textId="552C033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7BF0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409C8" w14:textId="38462E20"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687F9A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9822847" w14:textId="0F425741"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5022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93861" w14:textId="452E36C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34C1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0F4D1" w14:textId="651CF341"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ECC62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B746F" w14:textId="2F09B07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2E6F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82507A" w14:textId="16770CB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61A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942C96F" w14:textId="0D79D89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367E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970223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AF7E89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23A1EA87" w14:textId="417EF97C"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AF0D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37E11" w14:textId="322F89C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628401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12FC48A" w14:textId="53AEB027"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93CA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F97E9" w14:textId="52FE8304"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03A10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469277" w14:textId="1B20F9CB"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6DCD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4168D" w14:textId="235F8AB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C200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79F1B" w14:textId="5F6D123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FCE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202980C" w14:textId="7FD6685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FA3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9624FB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DDE652F"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37DCB2FC" w14:textId="302A820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8CB51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2812E" w14:textId="5658F4D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4A2287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9C243E9" w14:textId="19373AE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B3FE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10807" w14:textId="045A14AD"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40DC5C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68C626" w14:textId="580D521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8660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CCC32" w14:textId="59F8E44B"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A27B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FEF7D" w14:textId="72C2CD9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37E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CB7AB4B" w14:textId="6B568F4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305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C81677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B99653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06CCD63C" w14:textId="0FC96B5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B437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B4E2F" w14:textId="26469C96"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0834C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075731" w14:textId="5A12B246"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CA8DF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9A066" w14:textId="49B8E49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1AB5DD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3CEE61" w14:textId="11F9395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A91EC3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EA4F6" w14:textId="3391BEE4"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1AB3B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DFC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41B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4141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80E2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C59488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B6A10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5F05E0AB" w14:textId="675A532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8F8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90F04" w14:textId="43A6C62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81E4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1C208A" w14:textId="7DCF4F0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1927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98D62" w14:textId="68DC6AAE"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51F0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7EB23" w14:textId="2C31162F"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54511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B69A" w14:textId="557F5A4A"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420F7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7C95A" w14:textId="78D54F2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477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F2D876" w14:textId="14F7932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6705E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3A5F62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83F46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7E7E4546" w14:textId="680B3845"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81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650B" w14:textId="07D30716"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0B454B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123359E" w14:textId="242AC61F"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CC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244B1" w14:textId="4B926629"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61E1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417320B" w14:textId="5039D810"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E7C87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1559E" w14:textId="647D2193" w:rsidR="00206DC7" w:rsidRPr="00ED74DC" w:rsidRDefault="006A4854"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3E5B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BF3B0" w14:textId="4ED9C27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086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BAFA87" w14:textId="1ED43AA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C63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C5CC30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0E155F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6FACB59B" w14:textId="626F4B6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FEE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6B9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597D0D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33C3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98E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8D9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E2FC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B19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B2A5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33DC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567F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27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53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1B15DB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64A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1D910D"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B1AEE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8F3D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295F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4282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964F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79C4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7379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FE780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00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0B91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D1DD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39252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540A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AC5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E879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8AED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BFC6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DF0D96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F527FA2" w14:textId="05F328A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0AF73083" w14:textId="388CA7E7"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0CD01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77BD7" w14:textId="6A4970EA"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476A22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6376ABD" w14:textId="31F2D4F3"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06B3D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D4CFD" w14:textId="063EB8DD"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EF6D9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4CE280" w14:textId="0CE4AB06"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9A006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E0FDD" w14:textId="4FDF34E2"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835D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EF37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E3E9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5733EE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420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7CD72F0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BD022B9" w14:textId="4A5A13CB"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6AD0EDCB" w14:textId="2F104470"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3F75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4AA33" w14:textId="66138021"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7525EF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10F30E" w14:textId="322718B3"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49401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2BC03D" w14:textId="4D24894C"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D7ACBD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EB9FBF" w14:textId="0AF861A6"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5C40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BC70F" w14:textId="0705B1A3"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8059C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1CEAA" w14:textId="1EFA5098"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2046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50E467" w14:textId="1F41161E"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7013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C6912C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6338C96" w14:textId="73DC2808"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62A53221" w14:textId="563A9B12"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80FB7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3B2DFD" w14:textId="04384EAA"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2601A3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DA07D1" w14:textId="7BEFB398"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6AC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12487" w14:textId="7969BEAF"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3034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519D3" w14:textId="05BA3A18"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8DCA1F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DA924" w14:textId="7CD3D290"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F8E96F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1F66A" w14:textId="5F9E2DDD"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7304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24D41C" w14:textId="3DB83A3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A23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A2E9B6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6011F7A" w14:textId="63827AAD"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742148FC" w14:textId="015A5405"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F9D83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7B853" w14:textId="06738394"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69730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3BE55D" w14:textId="1DC9C3AC"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DAD34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881B2" w14:textId="3BDCD0EF"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CC44B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A0A647" w14:textId="4A03A1D6"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B17B59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9EBD8C" w14:textId="430B1F3C" w:rsidR="00C82B8C" w:rsidRPr="00ED74DC" w:rsidRDefault="006A4854"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FDA78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5E64D" w14:textId="1F66BA94"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0E3B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DBB2A6" w14:textId="611FE37A"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6170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113D64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0BFC8E" w14:textId="38AE60D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5BE4BA6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49E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BF8A"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08AF9F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A40A4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A9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0030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094C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A89ED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1697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7637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F2A9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1A7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D8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90FB8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0E851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67EF22D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10F9032" w14:textId="37BAE6E9"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0D1BAF6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5933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E25D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4E4FB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54280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119D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84F6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9F7A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EC37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CB6F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42EA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F4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3F5F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EDFB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F3A308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65515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138877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C188BF0" w14:textId="4B6C88E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w:t>
            </w:r>
            <w:r w:rsidRPr="009E134B">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34BD5D5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3973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C2DE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93A07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24B35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0B4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6624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02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6C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3BCC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E85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DCD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3EE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BC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45797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999A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20E5F8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B2AEDD" w14:textId="05B74AA0"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1EB0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C07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A48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BBFA7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2826E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76E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2C2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EF1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F284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1B3E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81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58A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11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7F2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88DA6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30CBF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AAD6A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C73CE35" w14:textId="6D5C7C5D"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Daniel Persson (SD)</w:t>
            </w:r>
          </w:p>
        </w:tc>
        <w:tc>
          <w:tcPr>
            <w:tcW w:w="356" w:type="dxa"/>
            <w:tcBorders>
              <w:top w:val="single" w:sz="6" w:space="0" w:color="auto"/>
              <w:left w:val="single" w:sz="6" w:space="0" w:color="auto"/>
              <w:bottom w:val="single" w:sz="6" w:space="0" w:color="auto"/>
              <w:right w:val="single" w:sz="6" w:space="0" w:color="auto"/>
            </w:tcBorders>
          </w:tcPr>
          <w:p w14:paraId="51BA8D0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08A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CE6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912A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F23E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922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4A6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A6A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FBB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B89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A06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AC4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74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8EE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6ECD1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32EC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7E71CE" w14:paraId="1964A6B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9C89010" w14:textId="1D3743BB"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647C97">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E4B9E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11B1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D25C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14252A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70D90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34DB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E4D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3C577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BF45F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1C0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0C7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B2392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747AD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CA10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59E211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0B70C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61EB7" w:rsidRPr="00F8018F" w14:paraId="27BC564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55C6A49" w14:textId="5BB692B1"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906B7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5664804" w14:textId="28EF3AD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57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6F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D5E6D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A0DE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10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3B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7A7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BE5A02" w14:textId="1B1F0FB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FEA0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1C63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E04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89D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0E2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7F24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ADB9C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649D88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4736A9" w14:textId="5476C423"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A08F32B" w14:textId="5A12430C"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65A98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E2B4" w14:textId="51CC897B"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7770F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AD862D" w14:textId="2BF224EF"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5012C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19D99" w14:textId="250DBA36"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7CE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131487" w14:textId="5D65DEFA"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0758B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3E808" w14:textId="2B2FDAC7"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2495C8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FE79C" w14:textId="3297B43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51E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3EC76C" w14:textId="0B78C12E"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754E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90C57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A04BD36" w14:textId="600A0949"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 xml:space="preserve">Dan Hovskär </w:t>
            </w:r>
            <w:r w:rsidRPr="001A0368">
              <w:rPr>
                <w:iCs/>
                <w:sz w:val="22"/>
                <w:szCs w:val="22"/>
              </w:rPr>
              <w:t>(KD)</w:t>
            </w:r>
          </w:p>
        </w:tc>
        <w:tc>
          <w:tcPr>
            <w:tcW w:w="356" w:type="dxa"/>
            <w:tcBorders>
              <w:top w:val="single" w:sz="6" w:space="0" w:color="auto"/>
              <w:left w:val="single" w:sz="6" w:space="0" w:color="auto"/>
              <w:bottom w:val="single" w:sz="6" w:space="0" w:color="auto"/>
              <w:right w:val="single" w:sz="6" w:space="0" w:color="auto"/>
            </w:tcBorders>
          </w:tcPr>
          <w:p w14:paraId="12DB985C" w14:textId="5E2DFB02"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D70CFC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9ECD" w14:textId="0DA439A7"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338E23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84AECE3" w14:textId="23AAB988"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6E8D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82958" w14:textId="58BAF61E"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670A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D7DAB" w14:textId="454F3334"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CADA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FD787" w14:textId="0F3BCB56"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56C0A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2C3B1" w14:textId="0917874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A5A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53754D" w14:textId="4C9EF486"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C7E0E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63208C5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9741DF" w14:textId="04F2EF0F"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AC6E91E" w14:textId="40A93612"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EA0D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F282" w14:textId="581BA7C5"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B1D38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096C5B" w14:textId="1325394A"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8EC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FDCE2" w14:textId="0EE335C2"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49C2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09139" w14:textId="009BF59C"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8FF2E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64E6D" w14:textId="6FC0F80D"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B828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D067" w14:textId="5198CC99"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9E0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F661EE2" w14:textId="61AD54BD"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BB7F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830FC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2B4CA3B" w14:textId="36F158C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1CBF3777" w14:textId="21EE2820"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97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E5C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D3171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CE8EC3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AF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43A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A0D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9903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12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20B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98A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90F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AE2E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B3DE9E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4288B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CA0CEB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00E31C" w14:textId="10C4CCD9" w:rsidR="00461EB7" w:rsidRPr="00647C97" w:rsidRDefault="000D23B1"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Pr>
                <w:iCs/>
                <w:sz w:val="22"/>
                <w:szCs w:val="22"/>
              </w:rPr>
              <w:t xml:space="preserve">Katarina Luhr </w:t>
            </w:r>
            <w:r w:rsidR="00461EB7" w:rsidRPr="00DB4034">
              <w:rPr>
                <w:iCs/>
                <w:sz w:val="22"/>
                <w:szCs w:val="22"/>
              </w:rPr>
              <w:t>(MP)</w:t>
            </w:r>
          </w:p>
        </w:tc>
        <w:tc>
          <w:tcPr>
            <w:tcW w:w="356" w:type="dxa"/>
            <w:tcBorders>
              <w:top w:val="single" w:sz="6" w:space="0" w:color="auto"/>
              <w:left w:val="single" w:sz="6" w:space="0" w:color="auto"/>
              <w:bottom w:val="single" w:sz="6" w:space="0" w:color="auto"/>
              <w:right w:val="single" w:sz="6" w:space="0" w:color="auto"/>
            </w:tcBorders>
          </w:tcPr>
          <w:p w14:paraId="6015B49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EC63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754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09F2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B3B7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4E3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6C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FC4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19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BD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3965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BC09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8BF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8A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D7314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E0296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1F471D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27708B" w14:textId="495517C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241536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940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6FD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1906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D1727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D19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60B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BB8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1B9F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289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CE9D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2A4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A0D7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24B7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6D6F76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DD90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829941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9C04FF4" w14:textId="71C1703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1C7E7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607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CAE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C7239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AD3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792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B28F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F7A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B77F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F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2A9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093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A04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458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7EC5C1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94E53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371D8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E2329E5" w14:textId="7192261B"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660B13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70E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1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739351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8B650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FB2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0A0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C08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FFE44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666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E280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363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927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8A0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F567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2C95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F94E21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1788550" w14:textId="6B734E96"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79F3E1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1D746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6BBC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95DA1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7FCE87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E91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9AE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51C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62AB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DCB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CF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E77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1B2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255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4EFA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FA90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7A49D3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DB2DBAE" w14:textId="449AB0AF"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61A2930D" w14:textId="2C5CD6A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048B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218885" w14:textId="0B3932C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7EFE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E71697" w14:textId="3258942C"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AA0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9D105" w14:textId="562DB3D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470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BA93C2" w14:textId="7C0490A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363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87FA6" w14:textId="2AF10975"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5C4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10CB" w14:textId="2092631D"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2A00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14F1268" w14:textId="5DE4761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821D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93C0D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12FDDC4" w14:textId="271D2454"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245B49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5D3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748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6420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3823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9E3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BE1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40D4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CD5D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0CE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992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9E1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691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C2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2168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BE728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EB3F0B2"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FF098AB" w14:textId="4B62974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iCs/>
                <w:sz w:val="22"/>
                <w:szCs w:val="22"/>
              </w:rPr>
              <w:t>Lili André</w:t>
            </w:r>
            <w:r w:rsidRPr="001A036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5C1DAD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247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10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52B883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215E3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60D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A7F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FC8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EE74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B5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43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5884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A1C6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08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270D1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144B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F4C77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8259096" w14:textId="216A2062"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5428C5F9" w14:textId="6B191299"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B3FC8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0D86" w14:textId="1ADEA97E"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24284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DA67C5" w14:textId="3BEB70E4"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1CBDC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E29F8" w14:textId="5256B7AA"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9FD0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C044AFF" w14:textId="63D0D09E"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BBDFB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353D4" w14:textId="5CE031C3"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63B4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37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F8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24932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2D13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ED9DFF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137E3F40" w14:textId="7E903AE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6D4D44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CC2C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9EEA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A4D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E37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E8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F65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49C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5F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6062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F6AA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BF55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0E9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798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97C58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2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4BD4FA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77275D3" w14:textId="52E0B15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D1F1118" w14:textId="11DE85F2"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DF9FB6" w14:textId="36527512"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EC25C" w14:textId="20C5573A"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04733A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3A8B1DF" w14:textId="006B378E"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9BCAA0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4A019" w14:textId="0207CDB5"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90E9DB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C59659" w14:textId="783E1DBD"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725D3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7EC2" w14:textId="4DB01C65" w:rsidR="00461EB7" w:rsidRPr="00ED74DC" w:rsidRDefault="006A485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F34982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E6C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AFFA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3DA8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72DE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39CE4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A54C3F" w14:textId="7B535C20"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Mauricio Rojas (L)</w:t>
            </w:r>
          </w:p>
        </w:tc>
        <w:tc>
          <w:tcPr>
            <w:tcW w:w="356" w:type="dxa"/>
            <w:tcBorders>
              <w:top w:val="single" w:sz="6" w:space="0" w:color="auto"/>
              <w:left w:val="single" w:sz="6" w:space="0" w:color="auto"/>
              <w:bottom w:val="single" w:sz="6" w:space="0" w:color="auto"/>
              <w:right w:val="single" w:sz="6" w:space="0" w:color="auto"/>
            </w:tcBorders>
          </w:tcPr>
          <w:p w14:paraId="796B0EE2" w14:textId="08E1B40A"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6FA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19C41" w14:textId="1AD217A4"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E443A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052A6D" w14:textId="7296B60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964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8FD57" w14:textId="262B9F9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BF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EB065" w14:textId="54E311B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D64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6357E" w14:textId="2ACEA6D5"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ED2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00E09" w14:textId="7A08486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745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742FB3" w14:textId="00A2A10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56B3B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7E4" w:rsidRPr="00F8018F" w14:paraId="0173E92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5326D69" w14:textId="28157D01" w:rsidR="00B637E4" w:rsidRPr="009E134B"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Nordborg (V)</w:t>
            </w:r>
          </w:p>
        </w:tc>
        <w:tc>
          <w:tcPr>
            <w:tcW w:w="356" w:type="dxa"/>
            <w:tcBorders>
              <w:top w:val="single" w:sz="6" w:space="0" w:color="auto"/>
              <w:left w:val="single" w:sz="6" w:space="0" w:color="auto"/>
              <w:bottom w:val="single" w:sz="6" w:space="0" w:color="auto"/>
              <w:right w:val="single" w:sz="6" w:space="0" w:color="auto"/>
            </w:tcBorders>
          </w:tcPr>
          <w:p w14:paraId="1A9C277E"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3D826"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81FAA"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D3B253"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6CCD7B"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3AB6B"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A40981"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0D6757"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424767"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A093F"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16CAA"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260C4"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72315"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9BB56"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A4C2DD"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D44BFD"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E648BE6" w14:textId="77777777" w:rsidTr="00414BDE">
        <w:trPr>
          <w:trHeight w:val="263"/>
        </w:trPr>
        <w:tc>
          <w:tcPr>
            <w:tcW w:w="3898" w:type="dxa"/>
            <w:gridSpan w:val="2"/>
            <w:tcBorders>
              <w:top w:val="nil"/>
              <w:left w:val="nil"/>
              <w:bottom w:val="nil"/>
              <w:right w:val="nil"/>
            </w:tcBorders>
            <w:shd w:val="clear" w:color="auto" w:fill="D9D9D9" w:themeFill="background1" w:themeFillShade="D9"/>
          </w:tcPr>
          <w:p w14:paraId="04AB15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3273AA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A50FB2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FC046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C493D56" w14:textId="77777777" w:rsidTr="00414BDE">
        <w:trPr>
          <w:trHeight w:val="262"/>
        </w:trPr>
        <w:tc>
          <w:tcPr>
            <w:tcW w:w="3898" w:type="dxa"/>
            <w:gridSpan w:val="2"/>
            <w:tcBorders>
              <w:top w:val="nil"/>
              <w:left w:val="nil"/>
              <w:bottom w:val="nil"/>
              <w:right w:val="nil"/>
            </w:tcBorders>
            <w:shd w:val="clear" w:color="auto" w:fill="D9D9D9" w:themeFill="background1" w:themeFillShade="D9"/>
          </w:tcPr>
          <w:p w14:paraId="7257FF1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34E153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435E2E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0F39178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31219F19" w14:textId="360DD604" w:rsidR="008E79FF" w:rsidRDefault="008E79FF" w:rsidP="00BC6D4F">
      <w:pPr>
        <w:widowControl/>
        <w:rPr>
          <w:b/>
          <w:szCs w:val="24"/>
        </w:rPr>
      </w:pPr>
    </w:p>
    <w:p w14:paraId="1FB3AFD9" w14:textId="77777777" w:rsidR="00FE7BC5" w:rsidRDefault="00FE7BC5" w:rsidP="00FE7BC5">
      <w:pPr>
        <w:widowControl/>
        <w:rPr>
          <w:b/>
          <w:szCs w:val="24"/>
        </w:rPr>
      </w:pPr>
    </w:p>
    <w:p w14:paraId="3F0621B5" w14:textId="4B6DE2FC" w:rsidR="00FE7BC5" w:rsidRPr="006A4854" w:rsidRDefault="00FE7BC5" w:rsidP="00FE7BC5">
      <w:pPr>
        <w:widowControl/>
        <w:ind w:left="6520" w:firstLine="1304"/>
        <w:rPr>
          <w:b/>
          <w:szCs w:val="24"/>
        </w:rPr>
      </w:pPr>
      <w:r w:rsidRPr="006A4854">
        <w:rPr>
          <w:b/>
          <w:szCs w:val="24"/>
        </w:rPr>
        <w:lastRenderedPageBreak/>
        <w:t>Bilaga 2</w:t>
      </w:r>
    </w:p>
    <w:p w14:paraId="4468295E" w14:textId="6E599931" w:rsidR="000253B7" w:rsidRPr="00FE7BC5" w:rsidRDefault="000253B7" w:rsidP="00FE7BC5">
      <w:pPr>
        <w:widowControl/>
        <w:rPr>
          <w:bCs/>
          <w:color w:val="FF0000"/>
          <w:szCs w:val="24"/>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0253B7" w:rsidRPr="0040146D" w14:paraId="01002DFC" w14:textId="77777777" w:rsidTr="00C610A5">
        <w:trPr>
          <w:trHeight w:hRule="exact" w:val="369"/>
        </w:trPr>
        <w:tc>
          <w:tcPr>
            <w:tcW w:w="4536" w:type="dxa"/>
          </w:tcPr>
          <w:p w14:paraId="23F07D33" w14:textId="77777777" w:rsidR="000253B7" w:rsidRPr="0040146D" w:rsidRDefault="000253B7" w:rsidP="00C610A5">
            <w:pPr>
              <w:spacing w:after="240"/>
            </w:pPr>
            <w:bookmarkStart w:id="0" w:name="Datum" w:colFirst="0" w:colLast="0"/>
            <w:bookmarkStart w:id="1" w:name="Diarienummer" w:colFirst="1" w:colLast="1"/>
            <w:r w:rsidRPr="00F54B4A">
              <w:t>2023-03-1</w:t>
            </w:r>
            <w:r>
              <w:t>6</w:t>
            </w:r>
          </w:p>
        </w:tc>
        <w:tc>
          <w:tcPr>
            <w:tcW w:w="4678" w:type="dxa"/>
            <w:gridSpan w:val="2"/>
          </w:tcPr>
          <w:p w14:paraId="5BFFD7A1" w14:textId="77777777" w:rsidR="000253B7" w:rsidRPr="0040146D" w:rsidRDefault="000253B7" w:rsidP="00C610A5">
            <w:pPr>
              <w:pStyle w:val="Dnr"/>
              <w:spacing w:after="240"/>
            </w:pPr>
          </w:p>
        </w:tc>
      </w:tr>
      <w:bookmarkEnd w:id="0"/>
      <w:bookmarkEnd w:id="1"/>
      <w:tr w:rsidR="000253B7" w:rsidRPr="0040146D" w14:paraId="34E9F8D6" w14:textId="77777777" w:rsidTr="00C610A5">
        <w:trPr>
          <w:trHeight w:hRule="exact" w:val="369"/>
        </w:trPr>
        <w:tc>
          <w:tcPr>
            <w:tcW w:w="4536" w:type="dxa"/>
          </w:tcPr>
          <w:p w14:paraId="7EF0BEA3" w14:textId="77777777" w:rsidR="000253B7" w:rsidRPr="0040146D" w:rsidRDefault="000253B7" w:rsidP="00C610A5">
            <w:pPr>
              <w:spacing w:after="240"/>
            </w:pPr>
          </w:p>
        </w:tc>
        <w:tc>
          <w:tcPr>
            <w:tcW w:w="4678" w:type="dxa"/>
            <w:gridSpan w:val="2"/>
          </w:tcPr>
          <w:p w14:paraId="74CE65DA" w14:textId="77777777" w:rsidR="000253B7" w:rsidRPr="0040146D" w:rsidRDefault="000253B7" w:rsidP="00C610A5">
            <w:pPr>
              <w:pStyle w:val="Dnr"/>
              <w:spacing w:after="240"/>
            </w:pPr>
            <w:r w:rsidRPr="0040146D">
              <w:t xml:space="preserve"> </w:t>
            </w:r>
          </w:p>
          <w:p w14:paraId="2D26647E" w14:textId="77777777" w:rsidR="000253B7" w:rsidRPr="0040146D" w:rsidRDefault="000253B7" w:rsidP="00C610A5">
            <w:pPr>
              <w:spacing w:after="240"/>
            </w:pPr>
          </w:p>
        </w:tc>
      </w:tr>
      <w:tr w:rsidR="000253B7" w:rsidRPr="0040146D" w14:paraId="1AD378B4" w14:textId="77777777" w:rsidTr="00C610A5">
        <w:trPr>
          <w:trHeight w:val="796"/>
        </w:trPr>
        <w:tc>
          <w:tcPr>
            <w:tcW w:w="7230" w:type="dxa"/>
            <w:gridSpan w:val="2"/>
            <w:vAlign w:val="bottom"/>
          </w:tcPr>
          <w:p w14:paraId="0EFBF306" w14:textId="77777777" w:rsidR="000253B7" w:rsidRDefault="000253B7" w:rsidP="00C610A5">
            <w:pPr>
              <w:spacing w:after="240"/>
              <w:rPr>
                <w:b/>
                <w:sz w:val="28"/>
                <w:szCs w:val="28"/>
              </w:rPr>
            </w:pPr>
            <w:bookmarkStart w:id="2" w:name="Rubrik" w:colFirst="0" w:colLast="0"/>
            <w:r w:rsidRPr="009B7DDE">
              <w:rPr>
                <w:b/>
                <w:sz w:val="28"/>
                <w:szCs w:val="28"/>
              </w:rPr>
              <w:t>Utskottsinitiativ</w:t>
            </w:r>
          </w:p>
          <w:p w14:paraId="72A6F961" w14:textId="77777777" w:rsidR="000253B7" w:rsidRPr="0040146D" w:rsidRDefault="000253B7" w:rsidP="00C610A5">
            <w:pPr>
              <w:spacing w:after="240"/>
              <w:rPr>
                <w:b/>
                <w:sz w:val="28"/>
                <w:szCs w:val="28"/>
              </w:rPr>
            </w:pPr>
            <w:r>
              <w:rPr>
                <w:b/>
                <w:sz w:val="28"/>
                <w:szCs w:val="28"/>
              </w:rPr>
              <w:t>Inhämtande av förhandsbesked från EU-kommissionen avseende gårdsförsäljning och det svenska alkoholmonopolet</w:t>
            </w:r>
            <w:r w:rsidRPr="00A0764D">
              <w:rPr>
                <w:b/>
                <w:sz w:val="28"/>
                <w:szCs w:val="28"/>
              </w:rPr>
              <w:t xml:space="preserve"> </w:t>
            </w:r>
          </w:p>
        </w:tc>
        <w:tc>
          <w:tcPr>
            <w:tcW w:w="1984" w:type="dxa"/>
          </w:tcPr>
          <w:p w14:paraId="0AB9F407" w14:textId="77777777" w:rsidR="000253B7" w:rsidRPr="0040146D" w:rsidRDefault="000253B7" w:rsidP="00C610A5">
            <w:pPr>
              <w:spacing w:after="240"/>
            </w:pPr>
          </w:p>
        </w:tc>
      </w:tr>
    </w:tbl>
    <w:p w14:paraId="3DCA41CB" w14:textId="77777777" w:rsidR="000253B7" w:rsidRPr="009B7DDE" w:rsidRDefault="000253B7" w:rsidP="000253B7">
      <w:pPr>
        <w:pStyle w:val="Rubrik1"/>
      </w:pPr>
      <w:bookmarkStart w:id="3" w:name="Start"/>
      <w:bookmarkEnd w:id="2"/>
      <w:bookmarkEnd w:id="3"/>
      <w:r w:rsidRPr="0004785D">
        <w:t>Bakgrund</w:t>
      </w:r>
    </w:p>
    <w:p w14:paraId="134AEFA0" w14:textId="77777777" w:rsidR="000253B7" w:rsidRDefault="000253B7" w:rsidP="000253B7">
      <w:pPr>
        <w:spacing w:after="240"/>
        <w:rPr>
          <w:sz w:val="28"/>
          <w:szCs w:val="28"/>
        </w:rPr>
      </w:pPr>
      <w:r>
        <w:rPr>
          <w:sz w:val="28"/>
          <w:szCs w:val="28"/>
        </w:rPr>
        <w:t xml:space="preserve">Den socialdemokratiskt ledda regeringen gav i november 2020 en särskild utredare i uppdrag att utreda gårdsförsäljning av alkoholhaltiga drycker, under förutsättning att Systembolagets monopol säkras. </w:t>
      </w:r>
    </w:p>
    <w:p w14:paraId="3CD78FA9" w14:textId="77777777" w:rsidR="000253B7" w:rsidRDefault="000253B7" w:rsidP="000253B7">
      <w:pPr>
        <w:spacing w:after="240"/>
        <w:rPr>
          <w:sz w:val="28"/>
          <w:szCs w:val="28"/>
        </w:rPr>
      </w:pPr>
      <w:r>
        <w:rPr>
          <w:sz w:val="28"/>
          <w:szCs w:val="28"/>
        </w:rPr>
        <w:t>Utredningen presenterade sina förslag i december 2021.</w:t>
      </w:r>
      <w:r>
        <w:rPr>
          <w:rStyle w:val="Fotnotsreferens"/>
          <w:sz w:val="28"/>
          <w:szCs w:val="28"/>
        </w:rPr>
        <w:footnoteReference w:id="1"/>
      </w:r>
      <w:r>
        <w:rPr>
          <w:sz w:val="28"/>
          <w:szCs w:val="28"/>
        </w:rPr>
        <w:t xml:space="preserve"> Förslagen har remitterats och bereds nu inom regeringskansliet.</w:t>
      </w:r>
    </w:p>
    <w:p w14:paraId="34AF2BA0" w14:textId="77777777" w:rsidR="000253B7" w:rsidRPr="00B53095" w:rsidRDefault="000253B7" w:rsidP="000253B7">
      <w:pPr>
        <w:pStyle w:val="Rubrik1"/>
      </w:pPr>
      <w:r w:rsidRPr="00B53095">
        <w:t>Utredningens förslag</w:t>
      </w:r>
    </w:p>
    <w:p w14:paraId="3F295BD0" w14:textId="77777777" w:rsidR="000253B7" w:rsidRDefault="000253B7" w:rsidP="000253B7">
      <w:pPr>
        <w:spacing w:after="240"/>
        <w:rPr>
          <w:sz w:val="28"/>
          <w:szCs w:val="28"/>
        </w:rPr>
      </w:pPr>
      <w:r w:rsidRPr="00B53095">
        <w:rPr>
          <w:sz w:val="28"/>
          <w:szCs w:val="28"/>
        </w:rPr>
        <w:t>Utredningen föreslår att detaljhandel med alkoholdrycker som äger rum på tillverknings- eller vinodlingsställe i Sverige ska tillåtas och kallar det för gårdsförsäljning. Drycke</w:t>
      </w:r>
      <w:r w:rsidRPr="00205385">
        <w:rPr>
          <w:sz w:val="28"/>
          <w:szCs w:val="28"/>
        </w:rPr>
        <w:t>rna ska vara egentillverkade</w:t>
      </w:r>
      <w:r>
        <w:rPr>
          <w:sz w:val="28"/>
          <w:szCs w:val="28"/>
        </w:rPr>
        <w:t xml:space="preserve"> och</w:t>
      </w:r>
      <w:r w:rsidRPr="00205385">
        <w:rPr>
          <w:sz w:val="28"/>
          <w:szCs w:val="28"/>
        </w:rPr>
        <w:t xml:space="preserve"> den karaktärsgivande delen</w:t>
      </w:r>
      <w:r w:rsidRPr="00B53095">
        <w:rPr>
          <w:sz w:val="28"/>
          <w:szCs w:val="28"/>
        </w:rPr>
        <w:t xml:space="preserve"> av tillverkningen ske på tillverkningsstället</w:t>
      </w:r>
      <w:r>
        <w:rPr>
          <w:sz w:val="28"/>
          <w:szCs w:val="28"/>
        </w:rPr>
        <w:t>.</w:t>
      </w:r>
      <w:r w:rsidRPr="00B53095">
        <w:rPr>
          <w:sz w:val="28"/>
          <w:szCs w:val="28"/>
        </w:rPr>
        <w:t xml:space="preserve"> Försäljning ska endast få ske i samband med ett betalt studiebesök med anknytning till den aktuella drycken. Förslaget förutsätter inte att försäljning och tillverkning ske</w:t>
      </w:r>
      <w:r>
        <w:rPr>
          <w:sz w:val="28"/>
          <w:szCs w:val="28"/>
        </w:rPr>
        <w:t>r</w:t>
      </w:r>
      <w:r w:rsidRPr="00B53095">
        <w:rPr>
          <w:sz w:val="28"/>
          <w:szCs w:val="28"/>
        </w:rPr>
        <w:t xml:space="preserve"> på landsbygden</w:t>
      </w:r>
      <w:r>
        <w:rPr>
          <w:sz w:val="28"/>
          <w:szCs w:val="28"/>
        </w:rPr>
        <w:t xml:space="preserve"> utan kan ske</w:t>
      </w:r>
      <w:r w:rsidRPr="00B53095">
        <w:rPr>
          <w:sz w:val="28"/>
          <w:szCs w:val="28"/>
        </w:rPr>
        <w:t xml:space="preserve"> varsomhelst i landet även i städer och på större orter. </w:t>
      </w:r>
    </w:p>
    <w:p w14:paraId="30B4075E" w14:textId="77777777" w:rsidR="000253B7" w:rsidRPr="00B53095" w:rsidRDefault="000253B7" w:rsidP="000253B7">
      <w:pPr>
        <w:spacing w:after="240"/>
        <w:rPr>
          <w:sz w:val="28"/>
          <w:szCs w:val="28"/>
        </w:rPr>
      </w:pPr>
      <w:r w:rsidRPr="00B53095">
        <w:rPr>
          <w:sz w:val="28"/>
          <w:szCs w:val="28"/>
        </w:rPr>
        <w:t xml:space="preserve">Utredningen </w:t>
      </w:r>
      <w:r>
        <w:rPr>
          <w:sz w:val="28"/>
          <w:szCs w:val="28"/>
        </w:rPr>
        <w:t>presenterar också</w:t>
      </w:r>
      <w:r w:rsidRPr="00B53095">
        <w:rPr>
          <w:sz w:val="28"/>
          <w:szCs w:val="28"/>
        </w:rPr>
        <w:t xml:space="preserve"> ett </w:t>
      </w:r>
      <w:r w:rsidRPr="00A21565">
        <w:rPr>
          <w:sz w:val="28"/>
          <w:szCs w:val="28"/>
        </w:rPr>
        <w:t>alternativt förslag</w:t>
      </w:r>
      <w:r w:rsidRPr="00B53095">
        <w:rPr>
          <w:sz w:val="28"/>
          <w:szCs w:val="28"/>
        </w:rPr>
        <w:t xml:space="preserve"> som innebär gårdsförsäljning av småskalig, oberoende och hantverksmässig tillverkning av vin, öl och andra jästa drycker (ej sprit) under förutsättning att huvuddelen av råvarorna som ger alkoholen dess karaktär har producerats på gården. Det</w:t>
      </w:r>
      <w:r>
        <w:rPr>
          <w:sz w:val="28"/>
          <w:szCs w:val="28"/>
        </w:rPr>
        <w:t>ta</w:t>
      </w:r>
      <w:r w:rsidRPr="00B53095">
        <w:rPr>
          <w:sz w:val="28"/>
          <w:szCs w:val="28"/>
        </w:rPr>
        <w:t xml:space="preserve"> förslag förutsätter egen </w:t>
      </w:r>
      <w:r w:rsidRPr="00205385">
        <w:rPr>
          <w:sz w:val="28"/>
          <w:szCs w:val="28"/>
        </w:rPr>
        <w:t>råvaruproduktion</w:t>
      </w:r>
      <w:r w:rsidRPr="00B53095">
        <w:rPr>
          <w:sz w:val="28"/>
          <w:szCs w:val="28"/>
        </w:rPr>
        <w:t xml:space="preserve"> och möjliggör därmed främst tillverkning av </w:t>
      </w:r>
      <w:proofErr w:type="spellStart"/>
      <w:r w:rsidRPr="00B53095">
        <w:rPr>
          <w:sz w:val="28"/>
          <w:szCs w:val="28"/>
        </w:rPr>
        <w:t>druvvin</w:t>
      </w:r>
      <w:proofErr w:type="spellEnd"/>
      <w:r w:rsidRPr="00B53095">
        <w:rPr>
          <w:sz w:val="28"/>
          <w:szCs w:val="28"/>
        </w:rPr>
        <w:t xml:space="preserve"> samt cider</w:t>
      </w:r>
      <w:r>
        <w:rPr>
          <w:sz w:val="28"/>
          <w:szCs w:val="28"/>
        </w:rPr>
        <w:t>,</w:t>
      </w:r>
      <w:r w:rsidRPr="00B53095">
        <w:rPr>
          <w:sz w:val="28"/>
          <w:szCs w:val="28"/>
        </w:rPr>
        <w:t xml:space="preserve"> frukt- och bärviner. Eftersom nästintill inget bryggeri producerar huvuddelen av sin egen råvara skulle i princip alla ölbryggerier exkluderas.</w:t>
      </w:r>
    </w:p>
    <w:p w14:paraId="058B5B99" w14:textId="77777777" w:rsidR="000253B7" w:rsidRPr="00474FFC" w:rsidRDefault="000253B7" w:rsidP="000253B7">
      <w:pPr>
        <w:pStyle w:val="Rubrik1"/>
      </w:pPr>
      <w:r w:rsidRPr="00474FFC">
        <w:t>Risker för det svenska alkoholmonopolet</w:t>
      </w:r>
    </w:p>
    <w:p w14:paraId="4E45A3C5" w14:textId="77777777" w:rsidR="000253B7" w:rsidRDefault="000253B7" w:rsidP="000253B7">
      <w:pPr>
        <w:spacing w:after="240"/>
        <w:rPr>
          <w:sz w:val="28"/>
          <w:szCs w:val="28"/>
        </w:rPr>
      </w:pPr>
      <w:r>
        <w:rPr>
          <w:sz w:val="28"/>
          <w:szCs w:val="28"/>
        </w:rPr>
        <w:t xml:space="preserve">Den socialdemokratiskt ledda regeringens direktiv till utredningen angav att utredningen endast skulle lämna sådana förslag som var förenliga med det svenska alkoholmonopolet och Systembolagets roll. Under utredningsarbetet och efter att </w:t>
      </w:r>
      <w:r>
        <w:rPr>
          <w:sz w:val="28"/>
          <w:szCs w:val="28"/>
        </w:rPr>
        <w:lastRenderedPageBreak/>
        <w:t>förslagen presenterats har dock tunga instanser pekat på att förslagen tvärtom är förknippade med stora risker. Flera av utredningens experter, bland annat Systembolaget, lämnade också särskilda yttranden för att man ansåg att utredningens rättsliga analyser och slutsatser var felaktiga.</w:t>
      </w:r>
    </w:p>
    <w:p w14:paraId="60A89654" w14:textId="77777777" w:rsidR="000253B7" w:rsidRDefault="000253B7" w:rsidP="000253B7">
      <w:pPr>
        <w:spacing w:after="240"/>
        <w:rPr>
          <w:sz w:val="28"/>
          <w:szCs w:val="28"/>
        </w:rPr>
      </w:pPr>
      <w:r>
        <w:rPr>
          <w:sz w:val="28"/>
          <w:szCs w:val="28"/>
        </w:rPr>
        <w:t>Som en följd av den rättsliga osäkerheten gjordes en intern rättsutredning inom Socialdepartementet.</w:t>
      </w:r>
      <w:r>
        <w:rPr>
          <w:rStyle w:val="Fotnotsreferens"/>
          <w:sz w:val="28"/>
          <w:szCs w:val="28"/>
        </w:rPr>
        <w:footnoteReference w:id="2"/>
      </w:r>
      <w:r>
        <w:rPr>
          <w:sz w:val="28"/>
          <w:szCs w:val="28"/>
        </w:rPr>
        <w:t xml:space="preserve"> Socialdepartementets samlade bedömning var att utredningens förslag ”inte uppfyller utredningens direktiv att monopolet ska vara säkrat.” </w:t>
      </w:r>
    </w:p>
    <w:p w14:paraId="3E9C0595" w14:textId="77777777" w:rsidR="000253B7" w:rsidRPr="00037A23" w:rsidRDefault="000253B7" w:rsidP="000253B7">
      <w:pPr>
        <w:spacing w:after="240"/>
        <w:rPr>
          <w:sz w:val="28"/>
          <w:szCs w:val="28"/>
        </w:rPr>
      </w:pPr>
      <w:r>
        <w:rPr>
          <w:sz w:val="28"/>
          <w:szCs w:val="28"/>
        </w:rPr>
        <w:t xml:space="preserve">Den </w:t>
      </w:r>
      <w:r w:rsidRPr="00984A03">
        <w:rPr>
          <w:sz w:val="28"/>
          <w:szCs w:val="28"/>
        </w:rPr>
        <w:t>europeiska vinnäringen</w:t>
      </w:r>
      <w:r>
        <w:rPr>
          <w:sz w:val="28"/>
          <w:szCs w:val="28"/>
        </w:rPr>
        <w:t xml:space="preserve">s </w:t>
      </w:r>
      <w:r w:rsidRPr="00984A03">
        <w:rPr>
          <w:sz w:val="28"/>
          <w:szCs w:val="28"/>
        </w:rPr>
        <w:t xml:space="preserve">branschföreningen </w:t>
      </w:r>
      <w:proofErr w:type="spellStart"/>
      <w:r w:rsidRPr="00984A03">
        <w:rPr>
          <w:i/>
          <w:iCs/>
          <w:sz w:val="28"/>
          <w:szCs w:val="28"/>
        </w:rPr>
        <w:t>Comité</w:t>
      </w:r>
      <w:proofErr w:type="spellEnd"/>
      <w:r w:rsidRPr="00984A03">
        <w:rPr>
          <w:i/>
          <w:iCs/>
          <w:sz w:val="28"/>
          <w:szCs w:val="28"/>
        </w:rPr>
        <w:t xml:space="preserve"> Européen des </w:t>
      </w:r>
      <w:proofErr w:type="spellStart"/>
      <w:r w:rsidRPr="00984A03">
        <w:rPr>
          <w:i/>
          <w:iCs/>
          <w:sz w:val="28"/>
          <w:szCs w:val="28"/>
        </w:rPr>
        <w:t>Entreprises</w:t>
      </w:r>
      <w:proofErr w:type="spellEnd"/>
      <w:r w:rsidRPr="00984A03">
        <w:rPr>
          <w:i/>
          <w:iCs/>
          <w:sz w:val="28"/>
          <w:szCs w:val="28"/>
        </w:rPr>
        <w:t xml:space="preserve"> Vins</w:t>
      </w:r>
      <w:r w:rsidRPr="00037A23">
        <w:rPr>
          <w:sz w:val="28"/>
          <w:szCs w:val="28"/>
        </w:rPr>
        <w:t xml:space="preserve"> </w:t>
      </w:r>
      <w:r>
        <w:rPr>
          <w:sz w:val="28"/>
          <w:szCs w:val="28"/>
        </w:rPr>
        <w:t xml:space="preserve">skriver i sitt remissvar att </w:t>
      </w:r>
      <w:r w:rsidRPr="00037A23">
        <w:rPr>
          <w:sz w:val="28"/>
          <w:szCs w:val="28"/>
        </w:rPr>
        <w:t>de noggrant bevakar den svenska processen och vill påminna om att en gårdsförsäljningsordning där internationella produkter inte inkluderas skulle bryta mot artikel 34</w:t>
      </w:r>
      <w:r>
        <w:rPr>
          <w:sz w:val="28"/>
          <w:szCs w:val="28"/>
        </w:rPr>
        <w:t xml:space="preserve"> FEUF</w:t>
      </w:r>
      <w:r w:rsidRPr="00037A23">
        <w:rPr>
          <w:sz w:val="28"/>
          <w:szCs w:val="28"/>
        </w:rPr>
        <w:t>.</w:t>
      </w:r>
      <w:r>
        <w:rPr>
          <w:sz w:val="28"/>
          <w:szCs w:val="28"/>
        </w:rPr>
        <w:t xml:space="preserve"> B</w:t>
      </w:r>
      <w:r w:rsidRPr="00984A03">
        <w:rPr>
          <w:sz w:val="28"/>
          <w:szCs w:val="28"/>
        </w:rPr>
        <w:t>ransch</w:t>
      </w:r>
      <w:r>
        <w:rPr>
          <w:sz w:val="28"/>
          <w:szCs w:val="28"/>
        </w:rPr>
        <w:t>-</w:t>
      </w:r>
      <w:r w:rsidRPr="00984A03">
        <w:rPr>
          <w:sz w:val="28"/>
          <w:szCs w:val="28"/>
        </w:rPr>
        <w:t xml:space="preserve">föreningen </w:t>
      </w:r>
      <w:r>
        <w:rPr>
          <w:sz w:val="28"/>
          <w:szCs w:val="28"/>
        </w:rPr>
        <w:t>är därmed villig att driva process mot Sverige vid ett genomförande av gårdsförsäljningsutredningens förslag som inte utvidgas till att också omfatta andra EU-länders leverantörer av motsvarande drycker.</w:t>
      </w:r>
      <w:r>
        <w:rPr>
          <w:rStyle w:val="Fotnotsreferens"/>
          <w:sz w:val="28"/>
          <w:szCs w:val="28"/>
        </w:rPr>
        <w:footnoteReference w:id="3"/>
      </w:r>
    </w:p>
    <w:p w14:paraId="028F02A5" w14:textId="77777777" w:rsidR="000253B7" w:rsidRDefault="000253B7" w:rsidP="000253B7">
      <w:pPr>
        <w:spacing w:after="240"/>
        <w:rPr>
          <w:sz w:val="28"/>
          <w:szCs w:val="28"/>
        </w:rPr>
      </w:pPr>
      <w:r>
        <w:rPr>
          <w:sz w:val="28"/>
          <w:szCs w:val="28"/>
        </w:rPr>
        <w:t>En helt central fråga är möjligheterna att som gårdsförsäljnings-utredningens utrycker sig "backa bandet” ifall EU efter en rättslig process skulle finna att utredningens förslag inneburit att det svenska alkoholmonopolet de facto avskaffats. Det här är en rättsligt komplex fråga som utredningen underskattar. Kommerskollegium har till exempel konstaterat att Sveriges internationella åtaganden enligt CETA-avtalet omöjliggör att backa bandet ifall alkoholmonopolet en gång avskaffats. Det innebär att ett genomförande av gårdsförsäljningsutredningens förslag är irreversibelt.</w:t>
      </w:r>
      <w:r>
        <w:rPr>
          <w:rStyle w:val="Fotnotsreferens"/>
          <w:sz w:val="28"/>
          <w:szCs w:val="28"/>
        </w:rPr>
        <w:footnoteReference w:id="4"/>
      </w:r>
      <w:r>
        <w:rPr>
          <w:sz w:val="28"/>
          <w:szCs w:val="28"/>
        </w:rPr>
        <w:t xml:space="preserve"> </w:t>
      </w:r>
    </w:p>
    <w:p w14:paraId="43651B6E" w14:textId="77777777" w:rsidR="000253B7" w:rsidRDefault="000253B7" w:rsidP="000253B7">
      <w:pPr>
        <w:spacing w:after="240"/>
        <w:rPr>
          <w:sz w:val="28"/>
          <w:szCs w:val="28"/>
        </w:rPr>
      </w:pPr>
      <w:r>
        <w:rPr>
          <w:sz w:val="28"/>
          <w:szCs w:val="28"/>
        </w:rPr>
        <w:t xml:space="preserve">Socialdemokraternas slutsats är därmed att ett genomförande av gårdsförsäljningsutredningens förslag är förknippade med stora och betydande risker för det svenska alkoholmonopolet. </w:t>
      </w:r>
    </w:p>
    <w:p w14:paraId="18DA1A3D" w14:textId="77777777" w:rsidR="000253B7" w:rsidRDefault="000253B7" w:rsidP="000253B7">
      <w:pPr>
        <w:pStyle w:val="Rubrik1"/>
      </w:pPr>
      <w:r>
        <w:t>Behovet av ett klargörande från EU-kommissionen</w:t>
      </w:r>
    </w:p>
    <w:p w14:paraId="022D6763" w14:textId="77777777" w:rsidR="000253B7" w:rsidRDefault="000253B7" w:rsidP="000253B7">
      <w:pPr>
        <w:spacing w:after="240"/>
        <w:rPr>
          <w:sz w:val="28"/>
          <w:szCs w:val="28"/>
        </w:rPr>
      </w:pPr>
      <w:r w:rsidRPr="00CB7852">
        <w:rPr>
          <w:sz w:val="28"/>
          <w:szCs w:val="28"/>
        </w:rPr>
        <w:t>Energi- och näringsminister</w:t>
      </w:r>
      <w:r>
        <w:rPr>
          <w:sz w:val="28"/>
          <w:szCs w:val="28"/>
        </w:rPr>
        <w:t xml:space="preserve"> Ebba Busch har, trots vad som ovanstående beskrivits, offentligt uttalat att hon vill genomföra gårdsförsäljningsutredningens förslag. Hon tycks i strid med Socialdepartementets rättsliga bedömning mena att förslagen kan genomföras utan risker för alkoholmonopolet. Det är en anmärkningsvärt lättvindig inställning.</w:t>
      </w:r>
    </w:p>
    <w:p w14:paraId="22E3F08C" w14:textId="77777777" w:rsidR="000253B7" w:rsidRDefault="000253B7" w:rsidP="000253B7">
      <w:pPr>
        <w:spacing w:after="240"/>
        <w:rPr>
          <w:sz w:val="28"/>
          <w:szCs w:val="28"/>
        </w:rPr>
      </w:pPr>
      <w:r>
        <w:rPr>
          <w:sz w:val="28"/>
          <w:szCs w:val="28"/>
        </w:rPr>
        <w:t xml:space="preserve">Socialdemokraterna anser att ett minimikrav för att gå vidare med gårdsförsäljningsutredningens förslag är att regeringen </w:t>
      </w:r>
      <w:r w:rsidRPr="00984A03">
        <w:rPr>
          <w:sz w:val="28"/>
          <w:szCs w:val="28"/>
        </w:rPr>
        <w:t xml:space="preserve">notifierar EU och begär ett </w:t>
      </w:r>
      <w:r w:rsidRPr="00984A03">
        <w:rPr>
          <w:sz w:val="28"/>
          <w:szCs w:val="28"/>
        </w:rPr>
        <w:lastRenderedPageBreak/>
        <w:t>förhandsbesked avseende gårdsförsäljningsutredningens förslags förenlighet med det svenska alkoholmonopolet</w:t>
      </w:r>
      <w:r>
        <w:rPr>
          <w:sz w:val="28"/>
          <w:szCs w:val="28"/>
        </w:rPr>
        <w:t>.</w:t>
      </w:r>
      <w:r w:rsidRPr="00A0764D">
        <w:rPr>
          <w:b/>
          <w:sz w:val="28"/>
          <w:szCs w:val="28"/>
        </w:rPr>
        <w:t xml:space="preserve"> </w:t>
      </w:r>
    </w:p>
    <w:p w14:paraId="1D8FEB74" w14:textId="77777777" w:rsidR="000253B7" w:rsidRPr="0040146D" w:rsidRDefault="000253B7" w:rsidP="000253B7">
      <w:pPr>
        <w:pStyle w:val="Rubrik1"/>
      </w:pPr>
      <w:r w:rsidRPr="0040146D">
        <w:t>Utskottet föreslår till riksdag</w:t>
      </w:r>
      <w:r>
        <w:t xml:space="preserve">en </w:t>
      </w:r>
      <w:r w:rsidRPr="0040146D">
        <w:t>beslut</w:t>
      </w:r>
      <w:r>
        <w:t>a at</w:t>
      </w:r>
      <w:r w:rsidRPr="0040146D">
        <w:t xml:space="preserve">t  </w:t>
      </w:r>
    </w:p>
    <w:p w14:paraId="35487B49" w14:textId="77777777" w:rsidR="000253B7" w:rsidRDefault="000253B7" w:rsidP="000253B7">
      <w:pPr>
        <w:spacing w:after="240"/>
        <w:rPr>
          <w:sz w:val="28"/>
          <w:szCs w:val="28"/>
        </w:rPr>
      </w:pPr>
      <w:r w:rsidRPr="005E4A77">
        <w:rPr>
          <w:sz w:val="28"/>
          <w:szCs w:val="28"/>
        </w:rPr>
        <w:t xml:space="preserve">Riksdagen ställer sig bakom det som anförs om att </w:t>
      </w:r>
      <w:r>
        <w:rPr>
          <w:sz w:val="28"/>
          <w:szCs w:val="28"/>
        </w:rPr>
        <w:t xml:space="preserve">regeringen bör </w:t>
      </w:r>
      <w:r w:rsidRPr="00984A03">
        <w:rPr>
          <w:sz w:val="28"/>
          <w:szCs w:val="28"/>
        </w:rPr>
        <w:t>notifiera EU och begär</w:t>
      </w:r>
      <w:r>
        <w:rPr>
          <w:sz w:val="28"/>
          <w:szCs w:val="28"/>
        </w:rPr>
        <w:t>a</w:t>
      </w:r>
      <w:r w:rsidRPr="00984A03">
        <w:rPr>
          <w:sz w:val="28"/>
          <w:szCs w:val="28"/>
        </w:rPr>
        <w:t xml:space="preserve"> ett förhandsbesked avseende gårdsförsäljningsutredningens förslags förenlighet med det svenska alkoholmonopolet</w:t>
      </w:r>
      <w:r>
        <w:rPr>
          <w:sz w:val="28"/>
          <w:szCs w:val="28"/>
        </w:rPr>
        <w:t>.</w:t>
      </w:r>
    </w:p>
    <w:p w14:paraId="38AE7790" w14:textId="77777777" w:rsidR="000253B7" w:rsidRDefault="000253B7" w:rsidP="000253B7">
      <w:pPr>
        <w:spacing w:after="240"/>
        <w:rPr>
          <w:sz w:val="28"/>
          <w:szCs w:val="28"/>
        </w:rPr>
      </w:pPr>
      <w:r>
        <w:rPr>
          <w:sz w:val="28"/>
          <w:szCs w:val="28"/>
        </w:rPr>
        <w:t>- - -</w:t>
      </w:r>
    </w:p>
    <w:p w14:paraId="182D9333" w14:textId="77777777" w:rsidR="000253B7" w:rsidRPr="005E4A77" w:rsidRDefault="000253B7" w:rsidP="000253B7">
      <w:pPr>
        <w:spacing w:after="240"/>
        <w:rPr>
          <w:sz w:val="28"/>
          <w:szCs w:val="28"/>
        </w:rPr>
      </w:pPr>
      <w:r w:rsidRPr="005E4A77">
        <w:rPr>
          <w:sz w:val="28"/>
          <w:szCs w:val="28"/>
        </w:rPr>
        <w:t>Socialdemokraterna</w:t>
      </w:r>
    </w:p>
    <w:p w14:paraId="2774D4BC" w14:textId="77777777" w:rsidR="000253B7" w:rsidRPr="005E4A77" w:rsidRDefault="000253B7" w:rsidP="000253B7">
      <w:pPr>
        <w:spacing w:after="240"/>
        <w:rPr>
          <w:sz w:val="28"/>
          <w:szCs w:val="28"/>
        </w:rPr>
      </w:pPr>
      <w:r w:rsidRPr="005E4A77">
        <w:rPr>
          <w:sz w:val="28"/>
          <w:szCs w:val="28"/>
        </w:rPr>
        <w:t>Fredrik Lundh Sammeli (S)</w:t>
      </w:r>
    </w:p>
    <w:p w14:paraId="4811F588" w14:textId="77777777" w:rsidR="000253B7" w:rsidRPr="007715C7" w:rsidRDefault="000253B7" w:rsidP="000253B7">
      <w:pPr>
        <w:spacing w:after="240"/>
        <w:rPr>
          <w:sz w:val="28"/>
          <w:szCs w:val="28"/>
          <w:lang w:val="en-US"/>
        </w:rPr>
      </w:pPr>
      <w:r w:rsidRPr="007715C7">
        <w:rPr>
          <w:sz w:val="28"/>
          <w:szCs w:val="28"/>
          <w:lang w:val="en-US"/>
        </w:rPr>
        <w:t>Mikael Dahlqvist (S)</w:t>
      </w:r>
    </w:p>
    <w:p w14:paraId="740535F3" w14:textId="77777777" w:rsidR="000253B7" w:rsidRPr="007715C7" w:rsidRDefault="000253B7" w:rsidP="000253B7">
      <w:pPr>
        <w:spacing w:after="240"/>
        <w:rPr>
          <w:sz w:val="28"/>
          <w:szCs w:val="28"/>
          <w:lang w:val="en-US"/>
        </w:rPr>
      </w:pPr>
      <w:r w:rsidRPr="007715C7">
        <w:rPr>
          <w:sz w:val="28"/>
          <w:szCs w:val="28"/>
          <w:lang w:val="en-US"/>
        </w:rPr>
        <w:t>Yasmine Bladelius (S)</w:t>
      </w:r>
    </w:p>
    <w:p w14:paraId="06F3996D" w14:textId="77777777" w:rsidR="000253B7" w:rsidRPr="007715C7" w:rsidRDefault="000253B7" w:rsidP="000253B7">
      <w:pPr>
        <w:spacing w:after="240"/>
        <w:rPr>
          <w:sz w:val="28"/>
          <w:szCs w:val="28"/>
          <w:lang w:val="en-US"/>
        </w:rPr>
      </w:pPr>
      <w:r w:rsidRPr="007715C7">
        <w:rPr>
          <w:sz w:val="28"/>
          <w:szCs w:val="28"/>
          <w:lang w:val="en-US"/>
        </w:rPr>
        <w:t>Anna Vikström (S)</w:t>
      </w:r>
    </w:p>
    <w:p w14:paraId="4A519EAC" w14:textId="77777777" w:rsidR="000253B7" w:rsidRPr="007715C7" w:rsidRDefault="000253B7" w:rsidP="000253B7">
      <w:pPr>
        <w:spacing w:after="240"/>
        <w:rPr>
          <w:sz w:val="28"/>
          <w:szCs w:val="28"/>
          <w:lang w:val="en-US"/>
        </w:rPr>
      </w:pPr>
      <w:r w:rsidRPr="007715C7">
        <w:rPr>
          <w:sz w:val="28"/>
          <w:szCs w:val="28"/>
          <w:lang w:val="en-US"/>
        </w:rPr>
        <w:t>Gustaf Lantz (S)</w:t>
      </w:r>
    </w:p>
    <w:p w14:paraId="38410F8A" w14:textId="77777777" w:rsidR="000253B7" w:rsidRPr="007715C7" w:rsidRDefault="000253B7" w:rsidP="000253B7">
      <w:pPr>
        <w:spacing w:after="240"/>
        <w:rPr>
          <w:sz w:val="28"/>
          <w:szCs w:val="28"/>
          <w:lang w:val="en-US"/>
        </w:rPr>
      </w:pPr>
      <w:r w:rsidRPr="007715C7">
        <w:rPr>
          <w:sz w:val="28"/>
          <w:szCs w:val="28"/>
          <w:lang w:val="en-US"/>
        </w:rPr>
        <w:t>Karin Sundin (S)</w:t>
      </w:r>
    </w:p>
    <w:p w14:paraId="32FDFFEB" w14:textId="77777777" w:rsidR="000253B7" w:rsidRPr="007715C7" w:rsidRDefault="000253B7" w:rsidP="000253B7">
      <w:pPr>
        <w:spacing w:after="240"/>
        <w:rPr>
          <w:sz w:val="28"/>
          <w:szCs w:val="28"/>
          <w:lang w:val="en-US"/>
        </w:rPr>
      </w:pPr>
      <w:r w:rsidRPr="007715C7">
        <w:rPr>
          <w:sz w:val="28"/>
          <w:szCs w:val="28"/>
          <w:lang w:val="en-US"/>
        </w:rPr>
        <w:t>Dzenan Cisija (S)</w:t>
      </w:r>
    </w:p>
    <w:p w14:paraId="554FAB98" w14:textId="77777777" w:rsidR="000253B7" w:rsidRPr="007715C7" w:rsidRDefault="000253B7" w:rsidP="000253B7">
      <w:pPr>
        <w:spacing w:after="240"/>
        <w:rPr>
          <w:lang w:val="en-US"/>
        </w:rPr>
      </w:pPr>
    </w:p>
    <w:p w14:paraId="51A9BE81" w14:textId="1708B72E" w:rsidR="00FE7BC5" w:rsidRPr="000253B7" w:rsidRDefault="00FE7BC5" w:rsidP="00FE7BC5">
      <w:pPr>
        <w:widowControl/>
        <w:rPr>
          <w:bCs/>
          <w:color w:val="FF0000"/>
          <w:szCs w:val="24"/>
          <w:lang w:val="en-US"/>
        </w:rPr>
      </w:pPr>
    </w:p>
    <w:p w14:paraId="51B91224" w14:textId="77777777" w:rsidR="00FE7BC5" w:rsidRPr="000253B7" w:rsidRDefault="00FE7BC5" w:rsidP="00FE7BC5">
      <w:pPr>
        <w:widowControl/>
        <w:rPr>
          <w:bCs/>
          <w:color w:val="FF0000"/>
          <w:szCs w:val="24"/>
          <w:lang w:val="en-GB"/>
        </w:rPr>
      </w:pPr>
    </w:p>
    <w:sectPr w:rsidR="00FE7BC5" w:rsidRPr="000253B7"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 w:id="1">
    <w:p w14:paraId="6C76BC29" w14:textId="77777777" w:rsidR="000253B7" w:rsidRDefault="000253B7" w:rsidP="000253B7">
      <w:pPr>
        <w:pStyle w:val="Fotnotstext"/>
      </w:pPr>
      <w:r>
        <w:rPr>
          <w:rStyle w:val="Fotnotsreferens"/>
        </w:rPr>
        <w:footnoteRef/>
      </w:r>
      <w:r>
        <w:t xml:space="preserve"> </w:t>
      </w:r>
      <w:r w:rsidRPr="00101E3A">
        <w:rPr>
          <w:i/>
          <w:iCs/>
        </w:rPr>
        <w:t>En möjlighet till småskalig gårdsförsäljning av alkoholdrycker</w:t>
      </w:r>
      <w:r>
        <w:t xml:space="preserve"> (SOU 2021:95)</w:t>
      </w:r>
    </w:p>
  </w:footnote>
  <w:footnote w:id="2">
    <w:p w14:paraId="221D57D9" w14:textId="77777777" w:rsidR="000253B7" w:rsidRDefault="000253B7" w:rsidP="000253B7">
      <w:pPr>
        <w:pStyle w:val="Fotnotstext"/>
      </w:pPr>
      <w:r>
        <w:rPr>
          <w:rStyle w:val="Fotnotsreferens"/>
        </w:rPr>
        <w:footnoteRef/>
      </w:r>
      <w:r>
        <w:t xml:space="preserve"> Socialdepartementet </w:t>
      </w:r>
      <w:r w:rsidRPr="001968EB">
        <w:t>2022-08-25</w:t>
      </w:r>
      <w:r>
        <w:t xml:space="preserve">, </w:t>
      </w:r>
      <w:r w:rsidRPr="001968EB">
        <w:rPr>
          <w:i/>
          <w:iCs/>
        </w:rPr>
        <w:t>EU-rättsliga synpunkter från remissvaren om gårdsförsäljning</w:t>
      </w:r>
      <w:r w:rsidRPr="001968EB">
        <w:t xml:space="preserve"> </w:t>
      </w:r>
    </w:p>
  </w:footnote>
  <w:footnote w:id="3">
    <w:p w14:paraId="5ABFE97C" w14:textId="77777777" w:rsidR="000253B7" w:rsidRPr="009F7257" w:rsidRDefault="000253B7" w:rsidP="000253B7">
      <w:pPr>
        <w:pStyle w:val="Fotnotstext"/>
        <w:rPr>
          <w:lang w:val="en-US"/>
        </w:rPr>
      </w:pPr>
      <w:r>
        <w:rPr>
          <w:rStyle w:val="Fotnotsreferens"/>
        </w:rPr>
        <w:footnoteRef/>
      </w:r>
      <w:r w:rsidRPr="009F7257">
        <w:rPr>
          <w:lang w:val="en-US"/>
        </w:rPr>
        <w:t xml:space="preserve"> </w:t>
      </w:r>
      <w:r w:rsidRPr="009F7257">
        <w:rPr>
          <w:lang w:val="en-US"/>
        </w:rPr>
        <w:t>Comité Européen des Entreprises Vins</w:t>
      </w:r>
      <w:r>
        <w:rPr>
          <w:lang w:val="en-US"/>
        </w:rPr>
        <w:t xml:space="preserve"> 2022-06-08</w:t>
      </w:r>
      <w:r w:rsidRPr="009F7257">
        <w:rPr>
          <w:lang w:val="en-US"/>
        </w:rPr>
        <w:t xml:space="preserve">, </w:t>
      </w:r>
      <w:r w:rsidRPr="009F7257">
        <w:rPr>
          <w:i/>
          <w:iCs/>
          <w:lang w:val="en-US"/>
        </w:rPr>
        <w:t>European wine sector concerns regarding the Investigation on the Swedish Farm sales (SOU 2021:95)</w:t>
      </w:r>
      <w:r w:rsidRPr="009F7257">
        <w:rPr>
          <w:lang w:val="en-US"/>
        </w:rPr>
        <w:t xml:space="preserve"> </w:t>
      </w:r>
    </w:p>
  </w:footnote>
  <w:footnote w:id="4">
    <w:p w14:paraId="0F6D2918" w14:textId="77777777" w:rsidR="000253B7" w:rsidRDefault="000253B7" w:rsidP="000253B7">
      <w:pPr>
        <w:pStyle w:val="Fotnotstext"/>
      </w:pPr>
      <w:r>
        <w:rPr>
          <w:rStyle w:val="Fotnotsreferens"/>
        </w:rPr>
        <w:footnoteRef/>
      </w:r>
      <w:r>
        <w:t xml:space="preserve"> </w:t>
      </w:r>
      <w:r w:rsidRPr="004C3465">
        <w:t xml:space="preserve">Kommerskollegium </w:t>
      </w:r>
      <w:r>
        <w:t>april</w:t>
      </w:r>
      <w:r w:rsidRPr="004C3465">
        <w:t xml:space="preserve"> 2017</w:t>
      </w:r>
      <w:r>
        <w:t>,</w:t>
      </w:r>
      <w:r w:rsidRPr="004C3465">
        <w:t xml:space="preserve"> </w:t>
      </w:r>
      <w:r w:rsidRPr="00A020C5">
        <w:rPr>
          <w:i/>
          <w:iCs/>
        </w:rPr>
        <w:t>Analys av frihandelsavtalet mellan EU, dess medlemsstater och Kanada (CETA) – ett regeringsuppdrag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3B7"/>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7BA"/>
    <w:rsid w:val="000553AA"/>
    <w:rsid w:val="00055FD5"/>
    <w:rsid w:val="000568FA"/>
    <w:rsid w:val="00056AFE"/>
    <w:rsid w:val="00056B3D"/>
    <w:rsid w:val="00060E3E"/>
    <w:rsid w:val="0006135C"/>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610"/>
    <w:rsid w:val="000B6AB9"/>
    <w:rsid w:val="000B6B57"/>
    <w:rsid w:val="000B6E88"/>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0F44"/>
    <w:rsid w:val="001313FE"/>
    <w:rsid w:val="0013143E"/>
    <w:rsid w:val="00132EF1"/>
    <w:rsid w:val="0013313C"/>
    <w:rsid w:val="0013447A"/>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32C"/>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5BFB"/>
    <w:rsid w:val="00226733"/>
    <w:rsid w:val="00227626"/>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2003"/>
    <w:rsid w:val="002E21CA"/>
    <w:rsid w:val="002E3842"/>
    <w:rsid w:val="002E3964"/>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B26"/>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1C83"/>
    <w:rsid w:val="00362457"/>
    <w:rsid w:val="00362CD1"/>
    <w:rsid w:val="00363995"/>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3645"/>
    <w:rsid w:val="003E37E0"/>
    <w:rsid w:val="003E3EE6"/>
    <w:rsid w:val="003E3F4C"/>
    <w:rsid w:val="003E537A"/>
    <w:rsid w:val="003E565D"/>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33E"/>
    <w:rsid w:val="004C0CE4"/>
    <w:rsid w:val="004C1D09"/>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40FB"/>
    <w:rsid w:val="00604E6A"/>
    <w:rsid w:val="00605BB5"/>
    <w:rsid w:val="00606144"/>
    <w:rsid w:val="006061D7"/>
    <w:rsid w:val="0060672F"/>
    <w:rsid w:val="006068FB"/>
    <w:rsid w:val="00606BC4"/>
    <w:rsid w:val="00610A81"/>
    <w:rsid w:val="00610DD7"/>
    <w:rsid w:val="00610F87"/>
    <w:rsid w:val="00611246"/>
    <w:rsid w:val="00612336"/>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2345"/>
    <w:rsid w:val="0062245B"/>
    <w:rsid w:val="00622477"/>
    <w:rsid w:val="006226D9"/>
    <w:rsid w:val="00623C14"/>
    <w:rsid w:val="0062462F"/>
    <w:rsid w:val="00624886"/>
    <w:rsid w:val="00624A51"/>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854"/>
    <w:rsid w:val="006A4EC9"/>
    <w:rsid w:val="006A4FDB"/>
    <w:rsid w:val="006A52BD"/>
    <w:rsid w:val="006A5E41"/>
    <w:rsid w:val="006A6847"/>
    <w:rsid w:val="006A6C4D"/>
    <w:rsid w:val="006A71F6"/>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E"/>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F53"/>
    <w:rsid w:val="007B2A06"/>
    <w:rsid w:val="007B2B39"/>
    <w:rsid w:val="007B30A3"/>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136A"/>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98C"/>
    <w:rsid w:val="00A94EEE"/>
    <w:rsid w:val="00A9504C"/>
    <w:rsid w:val="00A954C9"/>
    <w:rsid w:val="00A95CA5"/>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0AE2"/>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CAB"/>
    <w:rsid w:val="00BC2340"/>
    <w:rsid w:val="00BC25FB"/>
    <w:rsid w:val="00BC36C0"/>
    <w:rsid w:val="00BC37AB"/>
    <w:rsid w:val="00BC4283"/>
    <w:rsid w:val="00BC42C5"/>
    <w:rsid w:val="00BC458A"/>
    <w:rsid w:val="00BC4666"/>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2954"/>
    <w:rsid w:val="00C33DCA"/>
    <w:rsid w:val="00C33EB8"/>
    <w:rsid w:val="00C33F31"/>
    <w:rsid w:val="00C33F3F"/>
    <w:rsid w:val="00C346B8"/>
    <w:rsid w:val="00C3520C"/>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2F9"/>
    <w:rsid w:val="00DA5B53"/>
    <w:rsid w:val="00DA6289"/>
    <w:rsid w:val="00DA7259"/>
    <w:rsid w:val="00DA7B4A"/>
    <w:rsid w:val="00DA7CA0"/>
    <w:rsid w:val="00DA7D1C"/>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43"/>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60A7"/>
    <w:rsid w:val="00F57569"/>
    <w:rsid w:val="00F57904"/>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71C5"/>
    <w:rsid w:val="00F77CD1"/>
    <w:rsid w:val="00F804B6"/>
    <w:rsid w:val="00F804C1"/>
    <w:rsid w:val="00F83B9B"/>
    <w:rsid w:val="00F86A05"/>
    <w:rsid w:val="00F86AEC"/>
    <w:rsid w:val="00F877D8"/>
    <w:rsid w:val="00F90728"/>
    <w:rsid w:val="00F90C4B"/>
    <w:rsid w:val="00F91C6B"/>
    <w:rsid w:val="00F929EB"/>
    <w:rsid w:val="00F936C2"/>
    <w:rsid w:val="00F93B61"/>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E7BC5"/>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5279</TotalTime>
  <Pages>7</Pages>
  <Words>1342</Words>
  <Characters>8784</Characters>
  <Application>Microsoft Office Word</Application>
  <DocSecurity>0</DocSecurity>
  <Lines>1254</Lines>
  <Paragraphs>405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1425</cp:revision>
  <cp:lastPrinted>2023-04-13T11:17:00Z</cp:lastPrinted>
  <dcterms:created xsi:type="dcterms:W3CDTF">2020-06-26T09:11:00Z</dcterms:created>
  <dcterms:modified xsi:type="dcterms:W3CDTF">2023-04-18T13:40:00Z</dcterms:modified>
</cp:coreProperties>
</file>