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821E06" w14:textId="77777777">
        <w:tc>
          <w:tcPr>
            <w:tcW w:w="2268" w:type="dxa"/>
          </w:tcPr>
          <w:p w14:paraId="2FD078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B9C69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671A1C" w14:textId="77777777">
        <w:tc>
          <w:tcPr>
            <w:tcW w:w="2268" w:type="dxa"/>
          </w:tcPr>
          <w:p w14:paraId="1CC6A9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7158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5AEAC5" w14:textId="77777777">
        <w:tc>
          <w:tcPr>
            <w:tcW w:w="3402" w:type="dxa"/>
            <w:gridSpan w:val="2"/>
          </w:tcPr>
          <w:p w14:paraId="5561AC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199A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8A9130E" w14:textId="77777777">
        <w:tc>
          <w:tcPr>
            <w:tcW w:w="2268" w:type="dxa"/>
          </w:tcPr>
          <w:p w14:paraId="1EED56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2676D2" w14:textId="09C1643C" w:rsidR="006E4E11" w:rsidRPr="00ED583F" w:rsidRDefault="00E8582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934D1" w:rsidRPr="003934D1">
              <w:rPr>
                <w:sz w:val="20"/>
              </w:rPr>
              <w:t>U2015/04588/UH</w:t>
            </w:r>
          </w:p>
        </w:tc>
      </w:tr>
      <w:tr w:rsidR="006E4E11" w14:paraId="469E6592" w14:textId="77777777">
        <w:tc>
          <w:tcPr>
            <w:tcW w:w="2268" w:type="dxa"/>
          </w:tcPr>
          <w:p w14:paraId="394CE5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1A36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C657DB" w14:textId="77777777">
        <w:trPr>
          <w:trHeight w:val="284"/>
        </w:trPr>
        <w:tc>
          <w:tcPr>
            <w:tcW w:w="4911" w:type="dxa"/>
          </w:tcPr>
          <w:p w14:paraId="45AB7578" w14:textId="77777777" w:rsidR="006E4E11" w:rsidRDefault="00E8582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3B6938F3" w14:textId="77777777">
        <w:trPr>
          <w:trHeight w:val="284"/>
        </w:trPr>
        <w:tc>
          <w:tcPr>
            <w:tcW w:w="4911" w:type="dxa"/>
          </w:tcPr>
          <w:p w14:paraId="1D254F8B" w14:textId="77777777" w:rsidR="006E4E11" w:rsidRDefault="00E8582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67578454" w14:textId="77777777">
        <w:trPr>
          <w:trHeight w:val="284"/>
        </w:trPr>
        <w:tc>
          <w:tcPr>
            <w:tcW w:w="4911" w:type="dxa"/>
          </w:tcPr>
          <w:p w14:paraId="4EBA97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83A86" w14:paraId="78A0EC04" w14:textId="77777777">
        <w:trPr>
          <w:trHeight w:val="284"/>
        </w:trPr>
        <w:tc>
          <w:tcPr>
            <w:tcW w:w="4911" w:type="dxa"/>
          </w:tcPr>
          <w:p w14:paraId="237C74FE" w14:textId="0F1C7997" w:rsidR="00683A86" w:rsidRDefault="00683A86" w:rsidP="00683A8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83A86" w14:paraId="0D30D678" w14:textId="77777777">
        <w:trPr>
          <w:trHeight w:val="284"/>
        </w:trPr>
        <w:tc>
          <w:tcPr>
            <w:tcW w:w="4911" w:type="dxa"/>
          </w:tcPr>
          <w:p w14:paraId="508B5B0D" w14:textId="52714330" w:rsidR="00683A86" w:rsidRDefault="00683A86" w:rsidP="00683A8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83A86" w14:paraId="19062060" w14:textId="77777777">
        <w:trPr>
          <w:trHeight w:val="284"/>
        </w:trPr>
        <w:tc>
          <w:tcPr>
            <w:tcW w:w="4911" w:type="dxa"/>
          </w:tcPr>
          <w:p w14:paraId="25A07DC8" w14:textId="5E2B5E27" w:rsidR="00683A86" w:rsidRDefault="00683A86" w:rsidP="00683A8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83A86" w14:paraId="04D54A2C" w14:textId="77777777">
        <w:trPr>
          <w:trHeight w:val="284"/>
        </w:trPr>
        <w:tc>
          <w:tcPr>
            <w:tcW w:w="4911" w:type="dxa"/>
          </w:tcPr>
          <w:p w14:paraId="1B14B7A1" w14:textId="77777777" w:rsidR="00683A86" w:rsidRDefault="00683A86" w:rsidP="00683A8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83A86" w14:paraId="484A6ECE" w14:textId="77777777">
        <w:trPr>
          <w:trHeight w:val="284"/>
        </w:trPr>
        <w:tc>
          <w:tcPr>
            <w:tcW w:w="4911" w:type="dxa"/>
          </w:tcPr>
          <w:p w14:paraId="058B33AF" w14:textId="77777777" w:rsidR="00683A86" w:rsidRDefault="00683A86" w:rsidP="00683A8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83A86" w14:paraId="3F694FBC" w14:textId="77777777">
        <w:trPr>
          <w:trHeight w:val="284"/>
        </w:trPr>
        <w:tc>
          <w:tcPr>
            <w:tcW w:w="4911" w:type="dxa"/>
          </w:tcPr>
          <w:p w14:paraId="6A89B172" w14:textId="77777777" w:rsidR="00683A86" w:rsidRDefault="00683A86" w:rsidP="00683A8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624B9A9" w14:textId="77777777" w:rsidR="006E4E11" w:rsidRDefault="00E85821">
      <w:pPr>
        <w:framePr w:w="4400" w:h="2523" w:wrap="notBeside" w:vAnchor="page" w:hAnchor="page" w:x="6453" w:y="2445"/>
        <w:ind w:left="142"/>
      </w:pPr>
      <w:r>
        <w:t>Till riksdagen</w:t>
      </w:r>
    </w:p>
    <w:p w14:paraId="09F3647C" w14:textId="77777777" w:rsidR="006E4E11" w:rsidRDefault="00E85821" w:rsidP="00E85821">
      <w:pPr>
        <w:pStyle w:val="RKrubrik"/>
        <w:pBdr>
          <w:bottom w:val="single" w:sz="4" w:space="1" w:color="auto"/>
        </w:pBdr>
        <w:spacing w:before="0" w:after="0"/>
      </w:pPr>
      <w:r>
        <w:t>Svar på fråga 2015/16:30 av Erik Bengtzboe (M) Blekinge tekniska högskolas framtid</w:t>
      </w:r>
    </w:p>
    <w:p w14:paraId="5962A596" w14:textId="77777777" w:rsidR="006E4E11" w:rsidRDefault="006E4E11">
      <w:pPr>
        <w:pStyle w:val="RKnormal"/>
      </w:pPr>
    </w:p>
    <w:p w14:paraId="387762B4" w14:textId="32591428" w:rsidR="006E4E11" w:rsidRDefault="00E85821">
      <w:pPr>
        <w:pStyle w:val="RKnormal"/>
      </w:pPr>
      <w:r>
        <w:t>Erik Bengtzboe har frågat mig hur jag ser på Blekinge tekniska högskolas framtid. Är det utbyggnad eller neddragningar B</w:t>
      </w:r>
      <w:r w:rsidR="008A6A2D">
        <w:t>lekinge tekniska högskola</w:t>
      </w:r>
      <w:r>
        <w:t xml:space="preserve"> kan förvänta sig.</w:t>
      </w:r>
    </w:p>
    <w:p w14:paraId="57126CDB" w14:textId="77777777" w:rsidR="00E85821" w:rsidRDefault="00E85821">
      <w:pPr>
        <w:pStyle w:val="RKnormal"/>
      </w:pPr>
    </w:p>
    <w:p w14:paraId="78E6E2C0" w14:textId="539EAAB0" w:rsidR="00D76F2B" w:rsidRDefault="00E85821" w:rsidP="00E85821">
      <w:pPr>
        <w:pStyle w:val="RKnormal"/>
      </w:pPr>
      <w:r>
        <w:t xml:space="preserve">Blekinge tekniska högskola </w:t>
      </w:r>
      <w:r w:rsidR="00E93987">
        <w:t xml:space="preserve">var </w:t>
      </w:r>
      <w:r>
        <w:t xml:space="preserve">under </w:t>
      </w:r>
      <w:r w:rsidR="00E93987">
        <w:t xml:space="preserve">den </w:t>
      </w:r>
      <w:r>
        <w:t>tidigare regering</w:t>
      </w:r>
      <w:r w:rsidR="00E93987">
        <w:t>en</w:t>
      </w:r>
      <w:r>
        <w:t xml:space="preserve"> föremål för en tillfällig utbyggnad av utbildningsplatser</w:t>
      </w:r>
      <w:r w:rsidR="006D4BB1">
        <w:t xml:space="preserve"> och dessa </w:t>
      </w:r>
      <w:r>
        <w:t xml:space="preserve">dras </w:t>
      </w:r>
      <w:r w:rsidR="006D4BB1">
        <w:t xml:space="preserve">nu </w:t>
      </w:r>
      <w:r>
        <w:t>tillbaka 2016. Vidare gjorde den tidigare regeringen en omfördelning av anslag mellan lärosäten för att utöka</w:t>
      </w:r>
      <w:r w:rsidR="0006609F">
        <w:t xml:space="preserve"> antalet utbildningsplatser på</w:t>
      </w:r>
      <w:r>
        <w:t xml:space="preserve"> vissa utbildningar som leder till yrkesexamen</w:t>
      </w:r>
      <w:r w:rsidR="00D76F2B">
        <w:t>. Denna omfördelning</w:t>
      </w:r>
      <w:r>
        <w:t xml:space="preserve"> sträcker sig över flera budgetår </w:t>
      </w:r>
      <w:r w:rsidR="00D76F2B">
        <w:t>och</w:t>
      </w:r>
      <w:r>
        <w:t xml:space="preserve"> innebär en minskning av Blekinge tekniska högskolas anslag för utbildning på grundnivå och avancerad nivå</w:t>
      </w:r>
      <w:r w:rsidR="00D76F2B">
        <w:t xml:space="preserve"> 2016. </w:t>
      </w:r>
    </w:p>
    <w:p w14:paraId="4C95CDBF" w14:textId="77777777" w:rsidR="00D76F2B" w:rsidRDefault="00D76F2B" w:rsidP="00E85821">
      <w:pPr>
        <w:pStyle w:val="RKnormal"/>
      </w:pPr>
    </w:p>
    <w:p w14:paraId="2A02E4BE" w14:textId="50746054" w:rsidR="00E85821" w:rsidRDefault="00E85821" w:rsidP="00E85821">
      <w:pPr>
        <w:pStyle w:val="RKnormal"/>
      </w:pPr>
      <w:r>
        <w:t>Den här regeringen menar dock att det är viktigt att utbyggnaden av universitet och högskolor sker med ett långsiktigt perspektiv. Regeringen föreslog i</w:t>
      </w:r>
      <w:r w:rsidRPr="0084098D">
        <w:t xml:space="preserve"> </w:t>
      </w:r>
      <w:r>
        <w:t>vårändringsb</w:t>
      </w:r>
      <w:r w:rsidRPr="0084098D">
        <w:t xml:space="preserve">udgeten för 2015 </w:t>
      </w:r>
      <w:r>
        <w:t>att</w:t>
      </w:r>
      <w:r w:rsidRPr="0084098D">
        <w:t xml:space="preserve"> antalet </w:t>
      </w:r>
      <w:r w:rsidR="00D2581F">
        <w:t xml:space="preserve">permanenta </w:t>
      </w:r>
      <w:r w:rsidRPr="0084098D">
        <w:t xml:space="preserve">utbildningsplatser vid universitet och högskolor </w:t>
      </w:r>
      <w:r>
        <w:t>ska öka betydligt jämfört med den budget som riksdagen beslutade i december</w:t>
      </w:r>
      <w:r w:rsidR="008A6A2D">
        <w:t xml:space="preserve"> 2014</w:t>
      </w:r>
      <w:r w:rsidRPr="0084098D">
        <w:t xml:space="preserve">. </w:t>
      </w:r>
      <w:r>
        <w:t xml:space="preserve"> Utökningen av antalet utbildningsplatser föreslås i budgetpropositionen för 2016 fortsätta i enlighet med vad som aviserades i den ekonomiska vårpropositionen</w:t>
      </w:r>
      <w:r w:rsidR="008A6A2D">
        <w:t xml:space="preserve"> för 2015</w:t>
      </w:r>
      <w:r>
        <w:t xml:space="preserve">. Med regeringens förslag uppgår utbyggnaden till motsvarande </w:t>
      </w:r>
      <w:r w:rsidRPr="0084098D">
        <w:t>5 000 nya utbildningsplatser 2015 och</w:t>
      </w:r>
      <w:r>
        <w:t xml:space="preserve"> den</w:t>
      </w:r>
      <w:r w:rsidRPr="0084098D">
        <w:t xml:space="preserve"> trappas </w:t>
      </w:r>
      <w:r>
        <w:t xml:space="preserve">sedan </w:t>
      </w:r>
      <w:r w:rsidRPr="0084098D">
        <w:t xml:space="preserve">upp </w:t>
      </w:r>
      <w:r>
        <w:t xml:space="preserve">till motsvarande </w:t>
      </w:r>
      <w:r w:rsidRPr="0084098D">
        <w:t>1</w:t>
      </w:r>
      <w:r>
        <w:t>4 6</w:t>
      </w:r>
      <w:r w:rsidRPr="0084098D">
        <w:t>00 utbildningsplatser</w:t>
      </w:r>
      <w:r>
        <w:t xml:space="preserve"> 2019</w:t>
      </w:r>
      <w:r w:rsidRPr="0084098D">
        <w:t>.</w:t>
      </w:r>
    </w:p>
    <w:p w14:paraId="4C0E0405" w14:textId="77777777" w:rsidR="00E85821" w:rsidRDefault="00E85821" w:rsidP="00E85821">
      <w:pPr>
        <w:overflowPunct/>
        <w:autoSpaceDE/>
        <w:autoSpaceDN/>
        <w:adjustRightInd/>
        <w:spacing w:line="240" w:lineRule="auto"/>
        <w:textAlignment w:val="auto"/>
      </w:pPr>
    </w:p>
    <w:p w14:paraId="50BD1A18" w14:textId="0907157B" w:rsidR="00E85821" w:rsidRPr="0084098D" w:rsidRDefault="00E85821" w:rsidP="00E85821">
      <w:pPr>
        <w:pStyle w:val="RKnormal"/>
      </w:pPr>
      <w:r>
        <w:t xml:space="preserve">För </w:t>
      </w:r>
      <w:r w:rsidR="00D76F2B">
        <w:t>Blekinge tekniska högskola</w:t>
      </w:r>
      <w:r>
        <w:t xml:space="preserve"> innebär </w:t>
      </w:r>
      <w:r w:rsidR="00D76F2B">
        <w:t>regeringens förslag till utbyggnad</w:t>
      </w:r>
      <w:r>
        <w:t xml:space="preserve"> att högskolan tillförs ytterligare resurser. </w:t>
      </w:r>
      <w:r w:rsidR="00D76F2B">
        <w:t>D</w:t>
      </w:r>
      <w:r>
        <w:t>e tillförda resurserna</w:t>
      </w:r>
      <w:r w:rsidR="00D76F2B">
        <w:t xml:space="preserve"> ökade</w:t>
      </w:r>
      <w:r>
        <w:t xml:space="preserve"> </w:t>
      </w:r>
      <w:r w:rsidR="00D76F2B">
        <w:t xml:space="preserve">för 2015 </w:t>
      </w:r>
      <w:r>
        <w:t xml:space="preserve">från </w:t>
      </w:r>
      <w:r w:rsidR="00D76F2B">
        <w:t>ca 250 000 kronor</w:t>
      </w:r>
      <w:r>
        <w:t xml:space="preserve"> till </w:t>
      </w:r>
      <w:r w:rsidR="00D76F2B">
        <w:t xml:space="preserve">ca </w:t>
      </w:r>
      <w:r w:rsidR="0006609F">
        <w:t>nio</w:t>
      </w:r>
      <w:r w:rsidR="00D76F2B">
        <w:t> </w:t>
      </w:r>
      <w:r w:rsidR="0006609F">
        <w:t>miljoner</w:t>
      </w:r>
      <w:r w:rsidR="00D76F2B">
        <w:t xml:space="preserve"> </w:t>
      </w:r>
      <w:r>
        <w:t>kronor</w:t>
      </w:r>
      <w:r w:rsidR="00C556A9" w:rsidRPr="00C556A9">
        <w:t xml:space="preserve"> </w:t>
      </w:r>
      <w:r w:rsidR="00C556A9">
        <w:t>i och med riksdagens beslut om vårändringsbudget</w:t>
      </w:r>
      <w:r w:rsidR="008A6A2D">
        <w:t xml:space="preserve"> för 2015</w:t>
      </w:r>
      <w:r w:rsidR="00C556A9">
        <w:t xml:space="preserve">. </w:t>
      </w:r>
      <w:r w:rsidR="00D76F2B">
        <w:t xml:space="preserve"> </w:t>
      </w:r>
      <w:r w:rsidR="00C556A9">
        <w:t>Utifrån budgetproposition</w:t>
      </w:r>
      <w:r w:rsidR="008A6A2D">
        <w:t>en för 2016</w:t>
      </w:r>
      <w:r w:rsidR="00C556A9">
        <w:t xml:space="preserve"> </w:t>
      </w:r>
      <w:r>
        <w:t xml:space="preserve">beräknas högskolans resurser öka med </w:t>
      </w:r>
      <w:r w:rsidR="0006609F">
        <w:t>tolv miljoner</w:t>
      </w:r>
      <w:r>
        <w:t xml:space="preserve"> kronor </w:t>
      </w:r>
      <w:r w:rsidR="00C556A9">
        <w:t xml:space="preserve">2019 </w:t>
      </w:r>
      <w:r>
        <w:t xml:space="preserve">jämfört med </w:t>
      </w:r>
      <w:r w:rsidR="00C556A9">
        <w:t xml:space="preserve">den </w:t>
      </w:r>
      <w:r w:rsidR="0006609F">
        <w:t>miljon</w:t>
      </w:r>
      <w:r>
        <w:t xml:space="preserve"> som </w:t>
      </w:r>
      <w:r w:rsidR="0006609F">
        <w:t>beräknades</w:t>
      </w:r>
      <w:r>
        <w:t xml:space="preserve"> i</w:t>
      </w:r>
      <w:r w:rsidR="00C556A9">
        <w:t xml:space="preserve"> den</w:t>
      </w:r>
      <w:r>
        <w:t xml:space="preserve"> budget</w:t>
      </w:r>
      <w:r w:rsidR="0006609F">
        <w:t xml:space="preserve"> som </w:t>
      </w:r>
      <w:r w:rsidR="00C556A9">
        <w:t xml:space="preserve">riksdagen beslutade i </w:t>
      </w:r>
      <w:r w:rsidR="0006609F">
        <w:t>december</w:t>
      </w:r>
      <w:r w:rsidR="00C556A9">
        <w:t xml:space="preserve"> 2014</w:t>
      </w:r>
      <w:r>
        <w:t>.</w:t>
      </w:r>
      <w:r w:rsidR="007518EC">
        <w:t xml:space="preserve"> Regeringen föreslår i budgetpropositionen för 2016 också en ökning av högskolans anslag för forskning och utbildning på forskarnivå med </w:t>
      </w:r>
      <w:r w:rsidR="00F94627">
        <w:t xml:space="preserve">ca </w:t>
      </w:r>
      <w:r w:rsidR="007518EC">
        <w:t xml:space="preserve">fem miljoner </w:t>
      </w:r>
      <w:r w:rsidR="007518EC">
        <w:lastRenderedPageBreak/>
        <w:t xml:space="preserve">kronor. </w:t>
      </w:r>
      <w:r>
        <w:t xml:space="preserve"> Utöver de</w:t>
      </w:r>
      <w:r w:rsidR="00C556A9">
        <w:t>ssa resurstillskott</w:t>
      </w:r>
      <w:r>
        <w:t xml:space="preserve"> för regeringen en kontinuerlig dialog med regioner och kommuner om såväl kompetensförsörjning som utbildningsbehov. Detta gäller naturligtvis även </w:t>
      </w:r>
      <w:r w:rsidR="0006609F">
        <w:t>Blekinge</w:t>
      </w:r>
      <w:r>
        <w:t>.</w:t>
      </w:r>
      <w:r w:rsidR="00C556A9">
        <w:t xml:space="preserve"> Alla lärosäten är för regeringen av nationellt intresse – oavsett om de är universitet eller högskolor, nya eller gamla.</w:t>
      </w:r>
    </w:p>
    <w:p w14:paraId="019EE23D" w14:textId="77777777" w:rsidR="00E85821" w:rsidRDefault="00E85821" w:rsidP="00E85821">
      <w:pPr>
        <w:pStyle w:val="RKnormal"/>
      </w:pPr>
    </w:p>
    <w:p w14:paraId="4759F7A1" w14:textId="77777777" w:rsidR="00E85821" w:rsidRDefault="00E85821">
      <w:pPr>
        <w:pStyle w:val="RKnormal"/>
      </w:pPr>
    </w:p>
    <w:p w14:paraId="617DC18A" w14:textId="77777777" w:rsidR="00E85821" w:rsidRDefault="00E85821">
      <w:pPr>
        <w:pStyle w:val="RKnormal"/>
      </w:pPr>
    </w:p>
    <w:p w14:paraId="3076BF93" w14:textId="643962EB" w:rsidR="00E85821" w:rsidRDefault="00E85821">
      <w:pPr>
        <w:pStyle w:val="RKnormal"/>
      </w:pPr>
      <w:r>
        <w:t xml:space="preserve">Stockholm den </w:t>
      </w:r>
      <w:r w:rsidR="00E02D78">
        <w:t xml:space="preserve">29 </w:t>
      </w:r>
      <w:r>
        <w:t>september 2015</w:t>
      </w:r>
    </w:p>
    <w:p w14:paraId="56A02838" w14:textId="77777777" w:rsidR="00E85821" w:rsidRDefault="00E85821">
      <w:pPr>
        <w:pStyle w:val="RKnormal"/>
      </w:pPr>
    </w:p>
    <w:p w14:paraId="5933C090" w14:textId="77777777" w:rsidR="00E85821" w:rsidRDefault="00E85821">
      <w:pPr>
        <w:pStyle w:val="RKnormal"/>
      </w:pPr>
    </w:p>
    <w:p w14:paraId="1FE824E9" w14:textId="77777777" w:rsidR="002F5E70" w:rsidRDefault="002F5E70">
      <w:pPr>
        <w:pStyle w:val="RKnormal"/>
      </w:pPr>
      <w:bookmarkStart w:id="0" w:name="_GoBack"/>
      <w:bookmarkEnd w:id="0"/>
    </w:p>
    <w:p w14:paraId="316F3472" w14:textId="77777777" w:rsidR="00E85821" w:rsidRDefault="00E85821">
      <w:pPr>
        <w:pStyle w:val="RKnormal"/>
      </w:pPr>
      <w:r>
        <w:t>Helene Hellmark Knutsson</w:t>
      </w:r>
    </w:p>
    <w:sectPr w:rsidR="00E8582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E4740" w14:textId="77777777" w:rsidR="00E85821" w:rsidRDefault="00E85821">
      <w:r>
        <w:separator/>
      </w:r>
    </w:p>
  </w:endnote>
  <w:endnote w:type="continuationSeparator" w:id="0">
    <w:p w14:paraId="2AF1BD26" w14:textId="77777777" w:rsidR="00E85821" w:rsidRDefault="00E85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BD4FB" w14:textId="77777777" w:rsidR="00E85821" w:rsidRDefault="00E85821">
      <w:r>
        <w:separator/>
      </w:r>
    </w:p>
  </w:footnote>
  <w:footnote w:type="continuationSeparator" w:id="0">
    <w:p w14:paraId="1C96EB66" w14:textId="77777777" w:rsidR="00E85821" w:rsidRDefault="00E85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B1DA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F5E7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30D310" w14:textId="77777777">
      <w:trPr>
        <w:cantSplit/>
      </w:trPr>
      <w:tc>
        <w:tcPr>
          <w:tcW w:w="3119" w:type="dxa"/>
        </w:tcPr>
        <w:p w14:paraId="510D725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E8A2A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B42D0A" w14:textId="77777777" w:rsidR="00E80146" w:rsidRDefault="00E80146">
          <w:pPr>
            <w:pStyle w:val="Sidhuvud"/>
            <w:ind w:right="360"/>
          </w:pPr>
        </w:p>
      </w:tc>
    </w:tr>
  </w:tbl>
  <w:p w14:paraId="611E055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9680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8B40CA" w14:textId="77777777">
      <w:trPr>
        <w:cantSplit/>
      </w:trPr>
      <w:tc>
        <w:tcPr>
          <w:tcW w:w="3119" w:type="dxa"/>
        </w:tcPr>
        <w:p w14:paraId="3E1911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D00B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57209E" w14:textId="77777777" w:rsidR="00E80146" w:rsidRDefault="00E80146">
          <w:pPr>
            <w:pStyle w:val="Sidhuvud"/>
            <w:ind w:right="360"/>
          </w:pPr>
        </w:p>
      </w:tc>
    </w:tr>
  </w:tbl>
  <w:p w14:paraId="504154B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A7CEF" w14:textId="6A70EE38" w:rsidR="00E85821" w:rsidRDefault="0006609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0DDC04" wp14:editId="5E11C2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7C3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B0138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E9ABA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6A494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21"/>
    <w:rsid w:val="0006609F"/>
    <w:rsid w:val="00150384"/>
    <w:rsid w:val="00160901"/>
    <w:rsid w:val="001805B7"/>
    <w:rsid w:val="002F5E70"/>
    <w:rsid w:val="00367B1C"/>
    <w:rsid w:val="003934D1"/>
    <w:rsid w:val="004A328D"/>
    <w:rsid w:val="0058762B"/>
    <w:rsid w:val="00683A86"/>
    <w:rsid w:val="006D4BB1"/>
    <w:rsid w:val="006E4E11"/>
    <w:rsid w:val="007242A3"/>
    <w:rsid w:val="007518EC"/>
    <w:rsid w:val="007A6855"/>
    <w:rsid w:val="008119D0"/>
    <w:rsid w:val="008A6A2D"/>
    <w:rsid w:val="0091676C"/>
    <w:rsid w:val="0092027A"/>
    <w:rsid w:val="00955E31"/>
    <w:rsid w:val="00974BF4"/>
    <w:rsid w:val="00992E72"/>
    <w:rsid w:val="00AF26D1"/>
    <w:rsid w:val="00C556A9"/>
    <w:rsid w:val="00D133D7"/>
    <w:rsid w:val="00D2581F"/>
    <w:rsid w:val="00D76F2B"/>
    <w:rsid w:val="00D84A0B"/>
    <w:rsid w:val="00E02D78"/>
    <w:rsid w:val="00E2716D"/>
    <w:rsid w:val="00E55094"/>
    <w:rsid w:val="00E80146"/>
    <w:rsid w:val="00E85821"/>
    <w:rsid w:val="00E904D0"/>
    <w:rsid w:val="00E93987"/>
    <w:rsid w:val="00EC25F9"/>
    <w:rsid w:val="00ED583F"/>
    <w:rsid w:val="00F13B78"/>
    <w:rsid w:val="00F436C5"/>
    <w:rsid w:val="00F91A31"/>
    <w:rsid w:val="00F9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E5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60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609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83A86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D84A0B"/>
    <w:rPr>
      <w:sz w:val="16"/>
      <w:szCs w:val="16"/>
    </w:rPr>
  </w:style>
  <w:style w:type="paragraph" w:styleId="Kommentarer">
    <w:name w:val="annotation text"/>
    <w:basedOn w:val="Normal"/>
    <w:link w:val="KommentarerChar"/>
    <w:rsid w:val="00D84A0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84A0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84A0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84A0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60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609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83A86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D84A0B"/>
    <w:rPr>
      <w:sz w:val="16"/>
      <w:szCs w:val="16"/>
    </w:rPr>
  </w:style>
  <w:style w:type="paragraph" w:styleId="Kommentarer">
    <w:name w:val="annotation text"/>
    <w:basedOn w:val="Normal"/>
    <w:link w:val="KommentarerChar"/>
    <w:rsid w:val="00D84A0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84A0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84A0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84A0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6d155424-5751-49fa-88dd-f36c1b7e0f67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F43E2-1105-4C85-9C04-65DBEE99BEBD}"/>
</file>

<file path=customXml/itemProps2.xml><?xml version="1.0" encoding="utf-8"?>
<ds:datastoreItem xmlns:ds="http://schemas.openxmlformats.org/officeDocument/2006/customXml" ds:itemID="{89C2EA74-C3C7-433B-8B88-7D1778A3F11B}"/>
</file>

<file path=customXml/itemProps3.xml><?xml version="1.0" encoding="utf-8"?>
<ds:datastoreItem xmlns:ds="http://schemas.openxmlformats.org/officeDocument/2006/customXml" ds:itemID="{B1A3F1D7-00DE-4E8B-A9B1-780159782EC3}"/>
</file>

<file path=customXml/itemProps4.xml><?xml version="1.0" encoding="utf-8"?>
<ds:datastoreItem xmlns:ds="http://schemas.openxmlformats.org/officeDocument/2006/customXml" ds:itemID="{89C2EA74-C3C7-433B-8B88-7D1778A3F1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5FB82F-91B5-415F-B5FC-4BB382DEA102}"/>
</file>

<file path=customXml/itemProps6.xml><?xml version="1.0" encoding="utf-8"?>
<ds:datastoreItem xmlns:ds="http://schemas.openxmlformats.org/officeDocument/2006/customXml" ds:itemID="{89C2EA74-C3C7-433B-8B88-7D1778A3F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Midlert</dc:creator>
  <cp:lastModifiedBy>Ulrika Carlsson</cp:lastModifiedBy>
  <cp:revision>7</cp:revision>
  <cp:lastPrinted>2015-09-25T06:09:00Z</cp:lastPrinted>
  <dcterms:created xsi:type="dcterms:W3CDTF">2015-09-28T06:53:00Z</dcterms:created>
  <dcterms:modified xsi:type="dcterms:W3CDTF">2015-09-29T11:42:00Z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cb03d4ca-38d9-484a-9ed0-e0d368f74cab</vt:lpwstr>
  </property>
</Properties>
</file>