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2AC312602944C3D993A1190D9346720"/>
        </w:placeholder>
        <w:text/>
      </w:sdtPr>
      <w:sdtEndPr/>
      <w:sdtContent>
        <w:p w:rsidRPr="009B062B" w:rsidR="00AF30DD" w:rsidP="00B1213E" w:rsidRDefault="00AF30DD" w14:paraId="7D01965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1257ae-848a-4761-9021-e78f1f4870d8"/>
        <w:id w:val="11809176"/>
        <w:lock w:val="sdtLocked"/>
      </w:sdtPr>
      <w:sdtEndPr/>
      <w:sdtContent>
        <w:p w:rsidR="00286132" w:rsidRDefault="00960974" w14:paraId="7D01965C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2021 inom utgiftsområde 13 Jämställdhet och nyanlända invandrares etablering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E56AD6ADA64AE88AE994EF5F06DD71"/>
        </w:placeholder>
        <w:text/>
      </w:sdtPr>
      <w:sdtEndPr/>
      <w:sdtContent>
        <w:p w:rsidRPr="00B1213E" w:rsidR="006D79C9" w:rsidP="00333E95" w:rsidRDefault="00825A4E" w14:paraId="7D01965D" w14:textId="77777777">
          <w:pPr>
            <w:pStyle w:val="Rubrik1"/>
          </w:pPr>
          <w:r>
            <w:t>Anslagsfördelning</w:t>
          </w:r>
        </w:p>
      </w:sdtContent>
    </w:sdt>
    <w:p w:rsidRPr="002A3807" w:rsidR="00825A4E" w:rsidP="002A3807" w:rsidRDefault="005B7C80" w14:paraId="7D01965F" w14:textId="77777777">
      <w:pPr>
        <w:pStyle w:val="Tabellrubrik"/>
      </w:pPr>
      <w:r w:rsidRPr="002A3807">
        <w:t xml:space="preserve">Tabell 1 </w:t>
      </w:r>
      <w:r w:rsidRPr="002A3807" w:rsidR="00825A4E">
        <w:t>Anslagsförslag 2021 för utgiftsområde 13 Jämställdhet och nyanlända invandrares etablering</w:t>
      </w:r>
    </w:p>
    <w:p w:rsidRPr="002A3807" w:rsidR="00825A4E" w:rsidP="002A3807" w:rsidRDefault="00825A4E" w14:paraId="7D019661" w14:textId="77777777">
      <w:pPr>
        <w:pStyle w:val="Tabellunderrubrik"/>
      </w:pPr>
      <w:r w:rsidRPr="002A3807">
        <w:t>Tusental kronor</w:t>
      </w:r>
    </w:p>
    <w:tbl>
      <w:tblPr>
        <w:tblW w:w="85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B1213E" w:rsidR="00825A4E" w:rsidTr="002A3807" w14:paraId="7D019665" w14:textId="77777777">
        <w:trPr>
          <w:cantSplit/>
        </w:trPr>
        <w:tc>
          <w:tcPr>
            <w:tcW w:w="5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B1213E" w:rsidR="00825A4E" w:rsidP="00B46E46" w:rsidRDefault="00825A4E" w14:paraId="7D0196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1213E" w:rsidR="00825A4E" w:rsidP="00B46E46" w:rsidRDefault="00825A4E" w14:paraId="7D0196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B1213E" w:rsidR="00825A4E" w:rsidP="00B46E46" w:rsidRDefault="00825A4E" w14:paraId="7D0196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B1213E" w:rsidR="00825A4E" w:rsidTr="002A3807" w14:paraId="7D01966A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213E" w:rsidR="00825A4E" w:rsidP="00B46E46" w:rsidRDefault="00825A4E" w14:paraId="7D0196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Etableringsåtgärder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172 030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1213E" w:rsidR="00825A4E" w:rsidTr="002A3807" w14:paraId="7D01966F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213E" w:rsidR="00825A4E" w:rsidP="00B46E46" w:rsidRDefault="00825A4E" w14:paraId="7D0196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Kommunersättningar vid flyktingmottagande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6 194 640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1 900 000</w:t>
            </w:r>
          </w:p>
        </w:tc>
      </w:tr>
      <w:tr w:rsidRPr="00B1213E" w:rsidR="00825A4E" w:rsidTr="002A3807" w14:paraId="7D019674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213E" w:rsidR="00825A4E" w:rsidP="00B46E46" w:rsidRDefault="00825A4E" w14:paraId="7D0196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Hemutrustningslån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171 613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1213E" w:rsidR="00825A4E" w:rsidTr="002A3807" w14:paraId="7D019679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213E" w:rsidR="00825A4E" w:rsidP="00B46E46" w:rsidRDefault="00825A4E" w14:paraId="7D0196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Diskrimineringsombudsmannen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128 556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1213E" w:rsidR="00825A4E" w:rsidTr="002A3807" w14:paraId="7D01967E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213E" w:rsidR="00825A4E" w:rsidP="00B46E46" w:rsidRDefault="00825A4E" w14:paraId="7D0196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mot diskriminering och rasism m.m.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92 919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1213E" w:rsidR="00825A4E" w:rsidTr="002A3807" w14:paraId="7D019683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213E" w:rsidR="00825A4E" w:rsidP="00B46E46" w:rsidRDefault="00825A4E" w14:paraId="7D0196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jämställdhetsåtgärder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409 039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1213E" w:rsidR="00825A4E" w:rsidTr="002A3807" w14:paraId="7D019688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213E" w:rsidR="00825A4E" w:rsidP="00B46E46" w:rsidRDefault="00825A4E" w14:paraId="7D0196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Jämställdhetsmyndigheten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75 573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1213E" w:rsidR="00825A4E" w:rsidTr="002A3807" w14:paraId="7D01968D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213E" w:rsidR="00825A4E" w:rsidP="00B46E46" w:rsidRDefault="00825A4E" w14:paraId="7D0196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kvinnors organisering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28 163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1213E" w:rsidR="00825A4E" w:rsidTr="002A3807" w14:paraId="7D019692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213E" w:rsidR="00825A4E" w:rsidP="00B46E46" w:rsidRDefault="00825A4E" w14:paraId="7D0196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mot segregation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1213E" w:rsidR="00825A4E" w:rsidTr="002A3807" w14:paraId="7D019697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213E" w:rsidR="00825A4E" w:rsidP="00B46E46" w:rsidRDefault="00825A4E" w14:paraId="7D0196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Delegationen mot segregation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18 208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213E" w:rsidR="00825A4E" w:rsidP="00B46E46" w:rsidRDefault="00825A4E" w14:paraId="7D0196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1213E" w:rsidR="00825A4E" w:rsidTr="002A3807" w14:paraId="7D01969B" w14:textId="77777777">
        <w:trPr>
          <w:cantSplit/>
        </w:trPr>
        <w:tc>
          <w:tcPr>
            <w:tcW w:w="504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B1213E" w:rsidR="00825A4E" w:rsidP="00B46E46" w:rsidRDefault="00825A4E" w14:paraId="7D0196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1213E" w:rsidR="00825A4E" w:rsidP="00B46E46" w:rsidRDefault="00825A4E" w14:paraId="7D0196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7 790 741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1213E" w:rsidR="00825A4E" w:rsidP="00B46E46" w:rsidRDefault="00825A4E" w14:paraId="7D0196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213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1 900</w:t>
            </w:r>
            <w:bookmarkStart w:name="_GoBack" w:id="1"/>
            <w:bookmarkEnd w:id="1"/>
            <w:r w:rsidRPr="00B1213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000</w:t>
            </w:r>
          </w:p>
        </w:tc>
      </w:tr>
    </w:tbl>
    <w:p w:rsidRPr="00EC695E" w:rsidR="00825A4E" w:rsidP="00EC695E" w:rsidRDefault="00825A4E" w14:paraId="7D01969C" w14:textId="77777777">
      <w:pPr>
        <w:pStyle w:val="Rubrik2"/>
      </w:pPr>
      <w:r w:rsidRPr="00EC695E">
        <w:lastRenderedPageBreak/>
        <w:t xml:space="preserve">Anslag 1:2 Kommunersättningar vid flyktingmottagande </w:t>
      </w:r>
    </w:p>
    <w:p w:rsidRPr="00B1213E" w:rsidR="00825A4E" w:rsidP="002A3807" w:rsidRDefault="00825A4E" w14:paraId="7D01969D" w14:textId="65B1317C">
      <w:pPr>
        <w:pStyle w:val="Normalutanindragellerluft"/>
      </w:pPr>
      <w:r w:rsidRPr="00B1213E">
        <w:t>Vänsterpartiet vill införa en amnesti för de ensamkommande barn och unga som varit i Sverige i över ett år. Förslaget beskrivs närmare i motionen Papperslösa (2020/21:</w:t>
      </w:r>
      <w:r w:rsidR="00AE6203">
        <w:t>306</w:t>
      </w:r>
      <w:r w:rsidRPr="00B1213E">
        <w:t>) och i motion Utgiftsområde</w:t>
      </w:r>
      <w:r w:rsidR="00AE6203">
        <w:t> </w:t>
      </w:r>
      <w:r w:rsidRPr="00B1213E">
        <w:t>8 Migration (20</w:t>
      </w:r>
      <w:r w:rsidRPr="00B1213E" w:rsidR="00BC0CE5">
        <w:t>20/21</w:t>
      </w:r>
      <w:r w:rsidRPr="00B1213E">
        <w:t>:</w:t>
      </w:r>
      <w:r w:rsidR="000150DC">
        <w:t>2966</w:t>
      </w:r>
      <w:r w:rsidRPr="00B1213E">
        <w:t xml:space="preserve">). </w:t>
      </w:r>
    </w:p>
    <w:p w:rsidRPr="00B1213E" w:rsidR="00825A4E" w:rsidP="002A3807" w:rsidRDefault="00825A4E" w14:paraId="7D01969E" w14:textId="48EE933D">
      <w:r w:rsidRPr="00B1213E">
        <w:t>Förslaget innebär att en del personer som i</w:t>
      </w:r>
      <w:r w:rsidRPr="00B1213E" w:rsidR="00D33D0F">
        <w:t> </w:t>
      </w:r>
      <w:r w:rsidRPr="00B1213E">
        <w:t>dag väntar på beslut om uppehållstill</w:t>
      </w:r>
      <w:r w:rsidR="002A3807">
        <w:softHyphen/>
      </w:r>
      <w:r w:rsidRPr="00B1213E">
        <w:t>stånd får sin ansökan beviljad. Därmed flyttas de från asylmottagande till kommun</w:t>
      </w:r>
      <w:r w:rsidR="002A3807">
        <w:softHyphen/>
      </w:r>
      <w:r w:rsidRPr="00B1213E">
        <w:t>mottagande. De ekonomiska effekterna av förslaget fördelas därför mellan utgifts</w:t>
      </w:r>
      <w:r w:rsidR="002A3807">
        <w:softHyphen/>
      </w:r>
      <w:r w:rsidRPr="00B1213E">
        <w:t>område</w:t>
      </w:r>
      <w:r w:rsidR="000150DC">
        <w:t> </w:t>
      </w:r>
      <w:r w:rsidRPr="00B1213E">
        <w:t xml:space="preserve">8 och 13. Sammantaget ökar kostnaderna för staten med </w:t>
      </w:r>
      <w:r w:rsidRPr="00B1213E" w:rsidR="00850D7F">
        <w:t>9</w:t>
      </w:r>
      <w:r w:rsidRPr="00B1213E">
        <w:t>00 miljoner kronor under 2021. För att finansiera förslaget föreslår Vänsterpartiet en ökning av anslaget med 1,9 miljarder kronor 202</w:t>
      </w:r>
      <w:r w:rsidRPr="00B1213E" w:rsidR="00061EAB">
        <w:t>1</w:t>
      </w:r>
      <w:r w:rsidRPr="00B1213E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23A6AC2358DD449C9C4C85EF40FC5E3E"/>
        </w:placeholder>
      </w:sdtPr>
      <w:sdtEndPr/>
      <w:sdtContent>
        <w:p w:rsidR="00B1213E" w:rsidP="00B1213E" w:rsidRDefault="00B1213E" w14:paraId="7D01969F" w14:textId="77777777"/>
        <w:p w:rsidRPr="008E0FE2" w:rsidR="004801AC" w:rsidP="00B1213E" w:rsidRDefault="00B46E46" w14:paraId="7D0196A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Christina Höj Larsen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82A89" w:rsidRDefault="00E82A89" w14:paraId="7D0196B0" w14:textId="77777777"/>
    <w:sectPr w:rsidR="00E82A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196B2" w14:textId="77777777" w:rsidR="00825A4E" w:rsidRDefault="00825A4E" w:rsidP="000C1CAD">
      <w:pPr>
        <w:spacing w:line="240" w:lineRule="auto"/>
      </w:pPr>
      <w:r>
        <w:separator/>
      </w:r>
    </w:p>
  </w:endnote>
  <w:endnote w:type="continuationSeparator" w:id="0">
    <w:p w14:paraId="7D0196B3" w14:textId="77777777" w:rsidR="00825A4E" w:rsidRDefault="00825A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196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196B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196C1" w14:textId="77777777" w:rsidR="00262EA3" w:rsidRPr="00B1213E" w:rsidRDefault="00262EA3" w:rsidP="00B121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196B0" w14:textId="77777777" w:rsidR="00825A4E" w:rsidRDefault="00825A4E" w:rsidP="000C1CAD">
      <w:pPr>
        <w:spacing w:line="240" w:lineRule="auto"/>
      </w:pPr>
      <w:r>
        <w:separator/>
      </w:r>
    </w:p>
  </w:footnote>
  <w:footnote w:type="continuationSeparator" w:id="0">
    <w:p w14:paraId="7D0196B1" w14:textId="77777777" w:rsidR="00825A4E" w:rsidRDefault="00825A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0196B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0196C3" wp14:anchorId="7D0196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6E46" w14:paraId="7D0196C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E62DD04AA24A8BABBFC91E8732DB47"/>
                              </w:placeholder>
                              <w:text/>
                            </w:sdtPr>
                            <w:sdtEndPr/>
                            <w:sdtContent>
                              <w:r w:rsidR="00825A4E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22D57EB1A842DD89C8DD033BB6F733"/>
                              </w:placeholder>
                              <w:text/>
                            </w:sdtPr>
                            <w:sdtEndPr/>
                            <w:sdtContent>
                              <w:r w:rsidR="007C0F11">
                                <w:t>244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0196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6E46" w14:paraId="7D0196C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E62DD04AA24A8BABBFC91E8732DB47"/>
                        </w:placeholder>
                        <w:text/>
                      </w:sdtPr>
                      <w:sdtEndPr/>
                      <w:sdtContent>
                        <w:r w:rsidR="00825A4E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22D57EB1A842DD89C8DD033BB6F733"/>
                        </w:placeholder>
                        <w:text/>
                      </w:sdtPr>
                      <w:sdtEndPr/>
                      <w:sdtContent>
                        <w:r w:rsidR="007C0F11">
                          <w:t>244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0196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D0196B6" w14:textId="77777777">
    <w:pPr>
      <w:jc w:val="right"/>
    </w:pPr>
  </w:p>
  <w:p w:rsidR="00262EA3" w:rsidP="00776B74" w:rsidRDefault="00262EA3" w14:paraId="7D0196B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6E46" w14:paraId="7D0196B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0196C5" wp14:anchorId="7D0196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6E46" w14:paraId="7D0196B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5A4E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0F11">
          <w:t>244</w:t>
        </w:r>
      </w:sdtContent>
    </w:sdt>
  </w:p>
  <w:p w:rsidRPr="008227B3" w:rsidR="00262EA3" w:rsidP="008227B3" w:rsidRDefault="00B46E46" w14:paraId="7D0196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6E46" w14:paraId="7D0196B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:2967</w:t>
        </w:r>
      </w:sdtContent>
    </w:sdt>
  </w:p>
  <w:p w:rsidR="00262EA3" w:rsidP="00E03A3D" w:rsidRDefault="00B46E46" w14:paraId="7D0196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041F" w14:paraId="7D0196BF" w14:textId="77777777">
        <w:pPr>
          <w:pStyle w:val="FSHRub2"/>
        </w:pPr>
        <w:r>
          <w:t>Utgiftsområde 13 Jämställdhet och nyanlända invandrares etablering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0196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25A4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0DC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4A58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1EAB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009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D68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132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807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C7BC6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182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2EE3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541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C8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5C26"/>
    <w:rsid w:val="00665F3B"/>
    <w:rsid w:val="00667F61"/>
    <w:rsid w:val="006702F1"/>
    <w:rsid w:val="00671130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9B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755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F11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576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A4E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00A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D7F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1F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0974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9C5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203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13E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6E46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CE5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D0F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89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95E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D01965A"/>
  <w15:chartTrackingRefBased/>
  <w15:docId w15:val="{A859ECB4-AD48-4FE4-BEE1-609E1CBB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AC312602944C3D993A1190D9346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975AE-9F3C-4520-8428-F8F70CBC9C95}"/>
      </w:docPartPr>
      <w:docPartBody>
        <w:p w:rsidR="00B76475" w:rsidRDefault="00B76475">
          <w:pPr>
            <w:pStyle w:val="32AC312602944C3D993A1190D93467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E56AD6ADA64AE88AE994EF5F06D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D9D76-F972-4FFB-9DFC-B981F16012E0}"/>
      </w:docPartPr>
      <w:docPartBody>
        <w:p w:rsidR="00B76475" w:rsidRDefault="00B76475">
          <w:pPr>
            <w:pStyle w:val="54E56AD6ADA64AE88AE994EF5F06DD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E62DD04AA24A8BABBFC91E8732D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83279-E23B-42B5-AFFB-A00DDE6F84DF}"/>
      </w:docPartPr>
      <w:docPartBody>
        <w:p w:rsidR="00B76475" w:rsidRDefault="00B76475">
          <w:pPr>
            <w:pStyle w:val="12E62DD04AA24A8BABBFC91E8732DB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22D57EB1A842DD89C8DD033BB6F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8092D-613A-4D3D-8A6B-D60D1E9F01D4}"/>
      </w:docPartPr>
      <w:docPartBody>
        <w:p w:rsidR="00B76475" w:rsidRDefault="00B76475">
          <w:pPr>
            <w:pStyle w:val="0222D57EB1A842DD89C8DD033BB6F733"/>
          </w:pPr>
          <w:r>
            <w:t xml:space="preserve"> </w:t>
          </w:r>
        </w:p>
      </w:docPartBody>
    </w:docPart>
    <w:docPart>
      <w:docPartPr>
        <w:name w:val="23A6AC2358DD449C9C4C85EF40FC5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F23E5-9EB1-4A6D-8B91-9733B89D5DB0}"/>
      </w:docPartPr>
      <w:docPartBody>
        <w:p w:rsidR="00287FE7" w:rsidRDefault="00287F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75"/>
    <w:rsid w:val="00287FE7"/>
    <w:rsid w:val="00B7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AC312602944C3D993A1190D9346720">
    <w:name w:val="32AC312602944C3D993A1190D9346720"/>
  </w:style>
  <w:style w:type="paragraph" w:customStyle="1" w:styleId="9591F1064E73481A821503742514C28A">
    <w:name w:val="9591F1064E73481A821503742514C28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6215834475B4D9A84474EBF3D67EBB8">
    <w:name w:val="36215834475B4D9A84474EBF3D67EBB8"/>
  </w:style>
  <w:style w:type="paragraph" w:customStyle="1" w:styleId="54E56AD6ADA64AE88AE994EF5F06DD71">
    <w:name w:val="54E56AD6ADA64AE88AE994EF5F06DD71"/>
  </w:style>
  <w:style w:type="paragraph" w:customStyle="1" w:styleId="6E912A3A4C724018847F1E3930F3A397">
    <w:name w:val="6E912A3A4C724018847F1E3930F3A397"/>
  </w:style>
  <w:style w:type="paragraph" w:customStyle="1" w:styleId="1BB340D3696B4D8D9E4C6F4C5C06B249">
    <w:name w:val="1BB340D3696B4D8D9E4C6F4C5C06B249"/>
  </w:style>
  <w:style w:type="paragraph" w:customStyle="1" w:styleId="12E62DD04AA24A8BABBFC91E8732DB47">
    <w:name w:val="12E62DD04AA24A8BABBFC91E8732DB47"/>
  </w:style>
  <w:style w:type="paragraph" w:customStyle="1" w:styleId="0222D57EB1A842DD89C8DD033BB6F733">
    <w:name w:val="0222D57EB1A842DD89C8DD033BB6F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C3BE8-2010-4BCA-BDA2-B73362D6A0AE}"/>
</file>

<file path=customXml/itemProps2.xml><?xml version="1.0" encoding="utf-8"?>
<ds:datastoreItem xmlns:ds="http://schemas.openxmlformats.org/officeDocument/2006/customXml" ds:itemID="{81998EAC-5DC8-4DBB-BBF3-07F77EAE42F2}"/>
</file>

<file path=customXml/itemProps3.xml><?xml version="1.0" encoding="utf-8"?>
<ds:datastoreItem xmlns:ds="http://schemas.openxmlformats.org/officeDocument/2006/customXml" ds:itemID="{F593F38D-47AD-4945-A002-8092DC162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249</Words>
  <Characters>1510</Characters>
  <Application>Microsoft Office Word</Application>
  <DocSecurity>0</DocSecurity>
  <Lines>79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V244 Utgiftsområde 13 Jämställdhet och nyanlända invandrares etablering</vt:lpstr>
      <vt:lpstr>
      </vt:lpstr>
    </vt:vector>
  </TitlesOfParts>
  <Company>Sveriges riksdag</Company>
  <LinksUpToDate>false</LinksUpToDate>
  <CharactersWithSpaces>1686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