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3DDD94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34B18C2A56B4129AF0127EFCD622067"/>
        </w:placeholder>
        <w15:appearance w15:val="hidden"/>
        <w:text/>
      </w:sdtPr>
      <w:sdtEndPr/>
      <w:sdtContent>
        <w:p w:rsidR="00AF30DD" w:rsidP="00CC4C93" w:rsidRDefault="00AF30DD" w14:paraId="43DDD95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b541e35-fab2-41fe-90a0-465d73cea2cb"/>
        <w:id w:val="-531651537"/>
        <w:lock w:val="sdtLocked"/>
      </w:sdtPr>
      <w:sdtEndPr/>
      <w:sdtContent>
        <w:p w:rsidR="0028543D" w:rsidRDefault="000F3EE2" w14:paraId="43DDD951" w14:textId="77777777">
          <w:pPr>
            <w:pStyle w:val="Frslagstext"/>
          </w:pPr>
          <w:r>
            <w:t>Riksdagen ställer sig bakom det som anförs i motionen om att återupprätta förtroendet för skolans professioner genom att se över hur uppföljningen på skolans område kan utvecklas och tillkännager detta för regeringen.</w:t>
          </w:r>
        </w:p>
      </w:sdtContent>
    </w:sdt>
    <w:p w:rsidR="00AF30DD" w:rsidP="00AF30DD" w:rsidRDefault="000156D9" w14:paraId="43DDD952" w14:textId="77777777">
      <w:pPr>
        <w:pStyle w:val="Rubrik1"/>
      </w:pPr>
      <w:bookmarkStart w:name="MotionsStart" w:id="0"/>
      <w:bookmarkEnd w:id="0"/>
      <w:r>
        <w:t>Motivering</w:t>
      </w:r>
    </w:p>
    <w:p w:rsidR="007725D2" w:rsidP="007725D2" w:rsidRDefault="007725D2" w14:paraId="43DDD953" w14:textId="77777777">
      <w:pPr>
        <w:pStyle w:val="Normalutanindragellerluft"/>
      </w:pPr>
      <w:r>
        <w:t>Under lång tid har den alltigenom förhärskande mediebilden av skolan varit den av en skola som inte duger. Förtroendet för lärar- och skolledarprofessionerna har effektivt sablats ner i vinklade presentationer</w:t>
      </w:r>
      <w:r w:rsidR="0065541A">
        <w:t xml:space="preserve"> och </w:t>
      </w:r>
      <w:r>
        <w:t>medieutspel</w:t>
      </w:r>
      <w:r w:rsidR="0065541A">
        <w:t xml:space="preserve">. Även </w:t>
      </w:r>
      <w:r w:rsidR="005F16DF">
        <w:t>uppföljningen</w:t>
      </w:r>
      <w:r w:rsidR="0065541A">
        <w:t xml:space="preserve"> </w:t>
      </w:r>
      <w:r w:rsidR="005F16DF">
        <w:t>i</w:t>
      </w:r>
      <w:r w:rsidR="0065541A">
        <w:t xml:space="preserve"> den svenska skolan har bidragit till </w:t>
      </w:r>
      <w:r w:rsidR="00D87D84">
        <w:t>den negativ</w:t>
      </w:r>
      <w:bookmarkStart w:name="_GoBack" w:id="1"/>
      <w:bookmarkEnd w:id="1"/>
      <w:r w:rsidR="00D87D84">
        <w:t xml:space="preserve">a </w:t>
      </w:r>
      <w:r w:rsidR="0065541A">
        <w:t xml:space="preserve">bilden. </w:t>
      </w:r>
      <w:r w:rsidRPr="0065541A" w:rsidR="0065541A">
        <w:t>I stället för att investera i skolutveckling och se lärar</w:t>
      </w:r>
      <w:r w:rsidR="0065541A">
        <w:t>nas viktiga utvecklingsroll, lade den förra borgerliga regeringen</w:t>
      </w:r>
      <w:r w:rsidRPr="0065541A" w:rsidR="0065541A">
        <w:t xml:space="preserve"> energi på granskning och detaljstyrning.</w:t>
      </w:r>
      <w:r w:rsidR="004E50EF">
        <w:t xml:space="preserve"> </w:t>
      </w:r>
      <w:r>
        <w:t xml:space="preserve">Dessa faktorer skickar sammantaget en signal till huvudmän, skolledare och lärare om att </w:t>
      </w:r>
      <w:r w:rsidR="0065541A">
        <w:t>samhället</w:t>
      </w:r>
      <w:r>
        <w:t xml:space="preserve"> inte litar på att de klarar av att utföra sina uppdrag. Få saker skulle kunna vara mer förödande för förtroendet för och självförtroendet hos skolans professioner. </w:t>
      </w:r>
    </w:p>
    <w:p w:rsidR="007725D2" w:rsidP="007725D2" w:rsidRDefault="007725D2" w14:paraId="43DDD954" w14:textId="77777777">
      <w:r>
        <w:t xml:space="preserve">Utveckling av människor och verksamheter är effektivast och mest framgångsrik om den tar sin utgångspunkt i identifierade styrkor och kompletteras med förslag till förbättringar. </w:t>
      </w:r>
      <w:r w:rsidRPr="0065541A" w:rsidR="0065541A">
        <w:t xml:space="preserve">Skolinspektionen </w:t>
      </w:r>
      <w:r w:rsidR="00D87D84">
        <w:t xml:space="preserve">kan </w:t>
      </w:r>
      <w:r w:rsidRPr="0065541A" w:rsidR="0065541A">
        <w:t>behöv</w:t>
      </w:r>
      <w:r w:rsidR="00D87D84">
        <w:t>a</w:t>
      </w:r>
      <w:r w:rsidRPr="0065541A" w:rsidR="0065541A">
        <w:t>s för att finna fel och brister i förhållande till lag och förordning</w:t>
      </w:r>
      <w:r w:rsidR="0065541A">
        <w:t>. Men ett alltför ensidigt fokus på kritik och granskning</w:t>
      </w:r>
      <w:r>
        <w:t xml:space="preserve"> stärker varken människor eller organisationer. Tvärtom riskerar det att bryta ner dem. I bästa fall leder den sortens feedback till rädda och pliktskyldigt utarbetade utvecklingsförslag som lätt stannar vid att vara pappersprodukter. I alla händelser är det tydligt att tillsyn som utövas på ett sådant sätt bryter ner förtroendet för och självförtroendet hos skolans professioner.</w:t>
      </w:r>
    </w:p>
    <w:p w:rsidR="0065541A" w:rsidP="007725D2" w:rsidRDefault="007725D2" w14:paraId="43DDD955" w14:textId="77777777">
      <w:r>
        <w:t>Legitimationsreformen ha</w:t>
      </w:r>
      <w:r w:rsidR="0065541A">
        <w:t xml:space="preserve">r </w:t>
      </w:r>
      <w:r>
        <w:t>den goda avsikten att höja lärarnas status</w:t>
      </w:r>
      <w:r w:rsidRPr="0065541A" w:rsidR="0065541A">
        <w:t xml:space="preserve"> </w:t>
      </w:r>
      <w:r w:rsidR="0065541A">
        <w:t xml:space="preserve">och </w:t>
      </w:r>
      <w:r w:rsidRPr="0065541A" w:rsidR="0065541A">
        <w:t>signalera</w:t>
      </w:r>
      <w:r w:rsidR="0065541A">
        <w:t>r</w:t>
      </w:r>
      <w:r w:rsidRPr="0065541A" w:rsidR="0065541A">
        <w:t xml:space="preserve"> att det är viktigt att skolans personal är adekvat utbildad. </w:t>
      </w:r>
      <w:r w:rsidR="00B11FE9">
        <w:t xml:space="preserve">Tyvärr har dock genomförandet av reformen snarare skapat misstroende än förtroende. </w:t>
      </w:r>
      <w:r w:rsidRPr="0065541A" w:rsidR="0065541A">
        <w:t xml:space="preserve">Reformen var dåligt förberedd och har präglats av </w:t>
      </w:r>
      <w:r w:rsidRPr="0065541A" w:rsidR="0065541A">
        <w:lastRenderedPageBreak/>
        <w:t>sena besked</w:t>
      </w:r>
      <w:r w:rsidR="0064779F">
        <w:t>, långa handläggningstider</w:t>
      </w:r>
      <w:r w:rsidRPr="0065541A" w:rsidR="0065541A">
        <w:t xml:space="preserve"> och en ryckighet som fått många lärare och lärarstudenter att oroa sig inför sina möjligheter att få en legitimation.</w:t>
      </w:r>
      <w:r w:rsidR="00B11FE9">
        <w:t xml:space="preserve"> </w:t>
      </w:r>
    </w:p>
    <w:p w:rsidR="007725D2" w:rsidP="004E50EF" w:rsidRDefault="007725D2" w14:paraId="43DDD956" w14:textId="77777777">
      <w:pPr>
        <w:tabs>
          <w:tab w:val="clear" w:pos="284"/>
        </w:tabs>
      </w:pPr>
      <w:r>
        <w:t xml:space="preserve">De nationella ämnesproven har också tillskapats med goda intentioner vad gäller skolornas likvärdighet. Införandet av tidigare, fler och mer omfattande nationella ämnesprov </w:t>
      </w:r>
      <w:r w:rsidR="00B11FE9">
        <w:t xml:space="preserve">kan </w:t>
      </w:r>
      <w:r>
        <w:t xml:space="preserve">dock skicka signalen till huvudmän, skolledare och lärare att de måste kontrolleras oftare. </w:t>
      </w:r>
      <w:r w:rsidR="0016667A">
        <w:t>E</w:t>
      </w:r>
      <w:r>
        <w:t>nligt en sammanräkning John Steinberg, fil. dr. i pedagogik, har gjort, tar</w:t>
      </w:r>
      <w:r w:rsidR="0016667A">
        <w:t xml:space="preserve"> de nationella ämnesproven i årskurs sex</w:t>
      </w:r>
      <w:r>
        <w:t xml:space="preserve"> 92 lektioner i anspråk för genomförande och rättning. 92 lektioner som antingen är inställda eller som måste ledas av någon annan än den ordinarie läraren. </w:t>
      </w:r>
      <w:r w:rsidRPr="004932AE" w:rsidR="00B11FE9">
        <w:t xml:space="preserve">De nationella proven ska vara en hjälp för att utveckla skolan – inte ta resurser från undervisningen och motverka lärandet. </w:t>
      </w:r>
    </w:p>
    <w:p w:rsidR="007725D2" w:rsidP="007725D2" w:rsidRDefault="00650128" w14:paraId="43DDD957" w14:textId="77777777">
      <w:r>
        <w:t xml:space="preserve">Ett </w:t>
      </w:r>
      <w:r w:rsidR="007725D2">
        <w:t>omfattande system av externa kontroller undergräver effektivt förtroendet för skolans professioner. De</w:t>
      </w:r>
      <w:r w:rsidR="00003388">
        <w:t>t</w:t>
      </w:r>
      <w:r w:rsidR="007725D2">
        <w:t xml:space="preserve"> kräver också en utökad administration och riskerar att skifta huvudmännens, verksamheternas och professionernas fokus mot att göra det som </w:t>
      </w:r>
      <w:r w:rsidR="004558FC">
        <w:t xml:space="preserve">granskningen och </w:t>
      </w:r>
      <w:r>
        <w:t>detaljstyrningen</w:t>
      </w:r>
      <w:r w:rsidR="007725D2">
        <w:t xml:space="preserve"> fokuserar på snarare än det som de bedömer att verksamheten skulle vara bäst betjänt av. </w:t>
      </w:r>
    </w:p>
    <w:p w:rsidR="00AF30DD" w:rsidP="007725D2" w:rsidRDefault="007725D2" w14:paraId="43DDD958" w14:textId="77777777">
      <w:r>
        <w:t xml:space="preserve">Förtroendet för och självförtroendet hos skolans professioner behöver återupprättas. Därför är det angeläget att se över hur </w:t>
      </w:r>
      <w:r w:rsidR="003D414A">
        <w:t>uppföljningen</w:t>
      </w:r>
      <w:r w:rsidR="00B11FE9">
        <w:t xml:space="preserve"> </w:t>
      </w:r>
      <w:r>
        <w:t xml:space="preserve">på skolans område kan </w:t>
      </w:r>
      <w:r w:rsidR="00B11FE9">
        <w:t xml:space="preserve">utvecklas </w:t>
      </w:r>
      <w:r w:rsidR="003D414A">
        <w:t>så att den skapar tilltro snarare än misstro</w:t>
      </w:r>
      <w:r>
        <w:t xml:space="preserve">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F928BF39C144ECD9AC3829A182E317D"/>
        </w:placeholder>
        <w15:appearance w15:val="hidden"/>
      </w:sdtPr>
      <w:sdtEndPr/>
      <w:sdtContent>
        <w:p w:rsidRPr="00ED19F0" w:rsidR="00865E70" w:rsidP="002631EF" w:rsidRDefault="00A65A0B" w14:paraId="43DDD9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</w:tr>
    </w:tbl>
    <w:p w:rsidR="00311B41" w:rsidRDefault="00311B41" w14:paraId="43DDD95D" w14:textId="77777777"/>
    <w:sectPr w:rsidR="00311B4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DD95F" w14:textId="77777777" w:rsidR="004E2C1D" w:rsidRDefault="004E2C1D" w:rsidP="000C1CAD">
      <w:pPr>
        <w:spacing w:line="240" w:lineRule="auto"/>
      </w:pPr>
      <w:r>
        <w:separator/>
      </w:r>
    </w:p>
  </w:endnote>
  <w:endnote w:type="continuationSeparator" w:id="0">
    <w:p w14:paraId="43DDD960" w14:textId="77777777" w:rsidR="004E2C1D" w:rsidRDefault="004E2C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ED41F" w14:textId="77777777" w:rsidR="00A65A0B" w:rsidRDefault="00A65A0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DD96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65A0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DD96B" w14:textId="77777777" w:rsidR="005B7299" w:rsidRDefault="005B729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201509270950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201509291451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14:51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14:51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DD95D" w14:textId="77777777" w:rsidR="004E2C1D" w:rsidRDefault="004E2C1D" w:rsidP="000C1CAD">
      <w:pPr>
        <w:spacing w:line="240" w:lineRule="auto"/>
      </w:pPr>
      <w:r>
        <w:separator/>
      </w:r>
    </w:p>
  </w:footnote>
  <w:footnote w:type="continuationSeparator" w:id="0">
    <w:p w14:paraId="43DDD95E" w14:textId="77777777" w:rsidR="004E2C1D" w:rsidRDefault="004E2C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0B" w:rsidRDefault="00A65A0B" w14:paraId="0042B10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0B" w:rsidRDefault="00A65A0B" w14:paraId="7FCBE2F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3DDD96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65A0B" w14:paraId="43DDD96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:441</w:t>
        </w:r>
      </w:sdtContent>
    </w:sdt>
  </w:p>
  <w:p w:rsidR="00A42228" w:rsidP="00283E0F" w:rsidRDefault="00A65A0B" w14:paraId="43DDD96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Linus Sköld och Anna Wallentheim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65A0B" w14:paraId="43DDD969" w14:textId="409158F5">
        <w:pPr>
          <w:pStyle w:val="FSHRub2"/>
        </w:pPr>
        <w:r>
          <w:t>F</w:t>
        </w:r>
        <w:r w:rsidR="007725D2">
          <w:t>örtroendet för lärarprofessionen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3DDD9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725D2"/>
    <w:rsid w:val="0000338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3EE2"/>
    <w:rsid w:val="000F5CF0"/>
    <w:rsid w:val="00100EC4"/>
    <w:rsid w:val="00102143"/>
    <w:rsid w:val="0010544C"/>
    <w:rsid w:val="00105BC0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37B18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67A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2DC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1EF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543D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4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8FC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72C5"/>
    <w:rsid w:val="004E1B8C"/>
    <w:rsid w:val="004E2C1D"/>
    <w:rsid w:val="004E46C6"/>
    <w:rsid w:val="004E50EF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B7299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6DF"/>
    <w:rsid w:val="005F1A7E"/>
    <w:rsid w:val="005F1DE3"/>
    <w:rsid w:val="005F5ACA"/>
    <w:rsid w:val="005F5BC1"/>
    <w:rsid w:val="00602D39"/>
    <w:rsid w:val="006039EC"/>
    <w:rsid w:val="006064BC"/>
    <w:rsid w:val="0061145B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79F"/>
    <w:rsid w:val="00647938"/>
    <w:rsid w:val="00647E09"/>
    <w:rsid w:val="00650128"/>
    <w:rsid w:val="00652080"/>
    <w:rsid w:val="00653781"/>
    <w:rsid w:val="00654CC9"/>
    <w:rsid w:val="0065541A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0F60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25D2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1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4278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5A0B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1FE9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51E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7D84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6F4D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371AB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D7E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DDD94F"/>
  <w15:chartTrackingRefBased/>
  <w15:docId w15:val="{13D3AAB4-4B00-4DDE-A4A3-09D0AC4F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4B18C2A56B4129AF0127EFCD622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59B8B-73FC-404B-BD0F-1A1259CCEA30}"/>
      </w:docPartPr>
      <w:docPartBody>
        <w:p w:rsidR="00D92C2D" w:rsidRDefault="00141EB9">
          <w:pPr>
            <w:pStyle w:val="334B18C2A56B4129AF0127EFCD62206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928BF39C144ECD9AC3829A182E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0FDD7-945C-4A7C-AB32-51E333E46C5F}"/>
      </w:docPartPr>
      <w:docPartBody>
        <w:p w:rsidR="00D92C2D" w:rsidRDefault="00141EB9">
          <w:pPr>
            <w:pStyle w:val="9F928BF39C144ECD9AC3829A182E317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B9"/>
    <w:rsid w:val="00141EB9"/>
    <w:rsid w:val="005D3560"/>
    <w:rsid w:val="009C6DA7"/>
    <w:rsid w:val="00AC68B6"/>
    <w:rsid w:val="00D92C2D"/>
    <w:rsid w:val="00F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4B18C2A56B4129AF0127EFCD622067">
    <w:name w:val="334B18C2A56B4129AF0127EFCD622067"/>
  </w:style>
  <w:style w:type="paragraph" w:customStyle="1" w:styleId="A14879CD58D744BE920B78778BFC30E4">
    <w:name w:val="A14879CD58D744BE920B78778BFC30E4"/>
  </w:style>
  <w:style w:type="paragraph" w:customStyle="1" w:styleId="9F928BF39C144ECD9AC3829A182E317D">
    <w:name w:val="9F928BF39C144ECD9AC3829A182E3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3525</RubrikLookup>
    <MotionGuid xmlns="00d11361-0b92-4bae-a181-288d6a55b763">85244eb6-3583-4e1c-939c-a751df50b16b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DC68-9135-4C90-836E-A73026D0890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DD77A7A-7F55-4D64-8D25-A3D322AA231F}"/>
</file>

<file path=customXml/itemProps4.xml><?xml version="1.0" encoding="utf-8"?>
<ds:datastoreItem xmlns:ds="http://schemas.openxmlformats.org/officeDocument/2006/customXml" ds:itemID="{1A083F8C-DD06-4BC2-892B-A51AA900634D}"/>
</file>

<file path=customXml/itemProps5.xml><?xml version="1.0" encoding="utf-8"?>
<ds:datastoreItem xmlns:ds="http://schemas.openxmlformats.org/officeDocument/2006/customXml" ds:itemID="{F241C998-C5E1-4101-8030-8180CADE73C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496</Words>
  <Characters>2951</Characters>
  <Application>Microsoft Office Word</Application>
  <DocSecurity>0</DocSecurity>
  <Lines>50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201516S8035 Återupprätta förtroendet för lärarprofessionen</vt:lpstr>
      <vt:lpstr/>
    </vt:vector>
  </TitlesOfParts>
  <Company>Sveriges riksdag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201516S8035 Återupprätta förtroendet för lärarprofessionen</dc:title>
  <dc:subject/>
  <dc:creator>Sanna Vent</dc:creator>
  <cp:keywords/>
  <dc:description/>
  <cp:lastModifiedBy>Jakob Nyström</cp:lastModifiedBy>
  <cp:revision>9</cp:revision>
  <cp:lastPrinted>2015-09-29T12:51:00Z</cp:lastPrinted>
  <dcterms:created xsi:type="dcterms:W3CDTF">2015-09-27T07:50:00Z</dcterms:created>
  <dcterms:modified xsi:type="dcterms:W3CDTF">2015-10-02T10:51:00Z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*TE9151FAF2372*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https://filur.riksdagen.se/drop/DropOffLibrary/TE9151FAF2372.docx</vt:lpwstr>
  </property>
  <property fmtid="{D5CDD505-2E9C-101B-9397-08002B2CF9AE}" pid="11" name="RevisionsOn">
    <vt:lpwstr>1</vt:lpwstr>
  </property>
</Properties>
</file>