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A6E" w:rsidRPr="00301677" w:rsidRDefault="005A2A6E">
      <w:pPr>
        <w:pStyle w:val="Frslagsrubrik"/>
      </w:pPr>
      <w:r w:rsidRPr="00301677">
        <w:t>Förslag till riksdagsbeslut</w:t>
      </w:r>
    </w:p>
    <w:p w:rsidR="005A2A6E" w:rsidRPr="00301677" w:rsidRDefault="005A2A6E">
      <w:pPr>
        <w:pStyle w:val="Hemstlatt"/>
        <w:numPr>
          <w:ilvl w:val="0"/>
          <w:numId w:val="1"/>
        </w:numPr>
      </w:pPr>
      <w:r w:rsidRPr="00301677">
        <w:t>Riksdagen tillkännager för regeringen som sin mening vad som anförs i motionen om att via FN och EU samt nati</w:t>
      </w:r>
      <w:r w:rsidRPr="00301677">
        <w:t>o</w:t>
      </w:r>
      <w:r w:rsidRPr="00301677">
        <w:t>nellt utöva påtryckningar på länder som inte lever upp till sina åt</w:t>
      </w:r>
      <w:r w:rsidRPr="00301677">
        <w:t>a</w:t>
      </w:r>
      <w:r w:rsidRPr="00301677">
        <w:t>ganden att undvika statslöshet.</w:t>
      </w:r>
    </w:p>
    <w:p w:rsidR="005A2A6E" w:rsidRPr="00301677" w:rsidRDefault="005A2A6E">
      <w:pPr>
        <w:pStyle w:val="Hemstlatt"/>
        <w:numPr>
          <w:ilvl w:val="0"/>
          <w:numId w:val="1"/>
        </w:numPr>
      </w:pPr>
      <w:r w:rsidRPr="00301677">
        <w:t>Riksdagen tillkännager för regeringen som sin mening vad som anförs i motionen om att via FN och EU samt nationellt utöva påtryckningar på länder som trots medborgarskap diskriminerar medborgare av utländsk härkomst.</w:t>
      </w:r>
    </w:p>
    <w:p w:rsidR="005A2A6E" w:rsidRPr="00301677" w:rsidRDefault="005A2A6E">
      <w:pPr>
        <w:pStyle w:val="Rubrik1"/>
      </w:pPr>
      <w:r w:rsidRPr="00301677">
        <w:t>Bakgrund</w:t>
      </w:r>
    </w:p>
    <w:p w:rsidR="005A2A6E" w:rsidRPr="00301677" w:rsidRDefault="005A2A6E">
      <w:r w:rsidRPr="00301677">
        <w:t>Det finns länder som vare sig ger medborgarskap eller registrerar människor som föds i landet trots att deras släkter har befunnit sig i landet under århun</w:t>
      </w:r>
      <w:r w:rsidRPr="00301677">
        <w:t>d</w:t>
      </w:r>
      <w:r w:rsidRPr="00301677">
        <w:t>raden. Den som inte är registrerad åtnjuter inga som helst rättigheter. De kan inte gå i skola, kan inte få resedokument, kan inte få läkarvård. Detta strider uppenbarligen mot de mänskliga rättigheterna. I många länders rättighetskat</w:t>
      </w:r>
      <w:r w:rsidRPr="00301677">
        <w:t>a</w:t>
      </w:r>
      <w:r w:rsidRPr="00301677">
        <w:t>loger utgår de dock från medborgarskap. En person utan medborgarskap, utan status som flykting och utan registrering faller därför helt utanför det intern</w:t>
      </w:r>
      <w:r w:rsidRPr="00301677">
        <w:t>a</w:t>
      </w:r>
      <w:r w:rsidRPr="00301677">
        <w:t>tionella skyddssystemet.</w:t>
      </w:r>
    </w:p>
    <w:p w:rsidR="005A2A6E" w:rsidRPr="00301677" w:rsidRDefault="005A2A6E">
      <w:pPr>
        <w:pStyle w:val="Normaltindrag"/>
      </w:pPr>
      <w:r w:rsidRPr="00301677">
        <w:t>Alla personer ska ha grundläggande rättigheter. De statslösa personer som inte skyddas av konven</w:t>
      </w:r>
      <w:r w:rsidRPr="00301677">
        <w:t>tionen om flyktingar skyddas av en annan konvention. Nedan följer ett antal viktiga artiklar i denna.</w:t>
      </w:r>
    </w:p>
    <w:p w:rsidR="005A2A6E" w:rsidRPr="00301677" w:rsidRDefault="005A2A6E">
      <w:pPr>
        <w:pStyle w:val="PunktlistaBomb"/>
      </w:pPr>
      <w:r w:rsidRPr="00301677">
        <w:t>Definitionen av termen statslös är en person som inte är medborgare i någon stat. Den statslösa personen ska dock följa den stats lagar och regler som den befinner sig i (artikel 1).</w:t>
      </w:r>
    </w:p>
    <w:p w:rsidR="005A2A6E" w:rsidRPr="00301677" w:rsidRDefault="005A2A6E">
      <w:pPr>
        <w:pStyle w:val="PunktlistaBomb"/>
        <w:spacing w:before="0"/>
      </w:pPr>
      <w:r w:rsidRPr="00301677">
        <w:t>Staten ska inte diskriminera personen på grund av ras, religion eller u</w:t>
      </w:r>
      <w:r w:rsidRPr="00301677">
        <w:t>r</w:t>
      </w:r>
      <w:r w:rsidRPr="00301677">
        <w:t>sprungsland (artikel 3).</w:t>
      </w:r>
    </w:p>
    <w:p w:rsidR="005A2A6E" w:rsidRPr="00301677" w:rsidRDefault="005A2A6E">
      <w:pPr>
        <w:pStyle w:val="PunktlistaBomb"/>
        <w:spacing w:before="0"/>
      </w:pPr>
      <w:r w:rsidRPr="00301677">
        <w:lastRenderedPageBreak/>
        <w:t>De ska ha samma tillgång till basundervisning som nationella medborgare (artikel 22).</w:t>
      </w:r>
    </w:p>
    <w:p w:rsidR="005A2A6E" w:rsidRPr="00301677" w:rsidRDefault="005A2A6E">
      <w:pPr>
        <w:pStyle w:val="PunktlistaBomb"/>
        <w:spacing w:before="0"/>
      </w:pPr>
      <w:r w:rsidRPr="00301677">
        <w:t>De statslösa ska ha samma arbetsvillkor som medborgarna i landet gälla</w:t>
      </w:r>
      <w:r w:rsidRPr="00301677">
        <w:t>n</w:t>
      </w:r>
      <w:r w:rsidRPr="00301677">
        <w:t>de arbetstimmar, semester etc., samma rätt till social säkerhet vid olyckor, mammaledighet, arbetslöshet etc. (artikel 24).</w:t>
      </w:r>
    </w:p>
    <w:p w:rsidR="005A2A6E" w:rsidRPr="00301677" w:rsidRDefault="005A2A6E">
      <w:pPr>
        <w:pStyle w:val="PunktlistaBomb"/>
        <w:spacing w:before="0"/>
      </w:pPr>
      <w:r w:rsidRPr="00301677">
        <w:t>Identitetshandlingar: en stat bör utfärda identitetshandlingar till en statslös person inom sitt område som inte har tillgång till giltiga resedokument (a</w:t>
      </w:r>
      <w:r w:rsidRPr="00301677">
        <w:t>r</w:t>
      </w:r>
      <w:r w:rsidRPr="00301677">
        <w:t>tiklarna 27 och 28).</w:t>
      </w:r>
    </w:p>
    <w:p w:rsidR="005A2A6E" w:rsidRPr="00301677" w:rsidRDefault="005A2A6E">
      <w:pPr>
        <w:pStyle w:val="PunktlistaBomb"/>
        <w:spacing w:before="0"/>
      </w:pPr>
      <w:r w:rsidRPr="00301677">
        <w:t>Utvisning: en statslös ska inte utvisas om det inte handlar om det egna landets säkerhet eller ordning (artikel 31).</w:t>
      </w:r>
    </w:p>
    <w:p w:rsidR="005A2A6E" w:rsidRPr="00301677" w:rsidRDefault="005A2A6E">
      <w:pPr>
        <w:pStyle w:val="PunktlistaBomb"/>
        <w:spacing w:before="0"/>
      </w:pPr>
      <w:r w:rsidRPr="00301677">
        <w:t>Medborgarskap: en stat ska underlätta medborgarskapsprocessen (artikel 32).</w:t>
      </w:r>
    </w:p>
    <w:p w:rsidR="005A2A6E" w:rsidRPr="00301677" w:rsidRDefault="005A2A6E">
      <w:r w:rsidRPr="00301677">
        <w:t>Detta är rättigheter som den kurdiska befolkningen i Syrien inte åtnjuter u</w:t>
      </w:r>
      <w:r w:rsidRPr="00301677">
        <w:t>n</w:t>
      </w:r>
      <w:r w:rsidRPr="00301677">
        <w:t>der den nuvarande regimen. Denna situation kan komma att förändras när en ny regim förhoppningsvis inom en snar framtid tar över styret av landet. Att påverka Syrien och andra länder med liknande problematik är en fråga som regeringen bör driva i alla forum.</w:t>
      </w:r>
    </w:p>
    <w:p w:rsidR="005A2A6E" w:rsidRPr="00301677" w:rsidRDefault="005A2A6E">
      <w:pPr>
        <w:pStyle w:val="Normaltindrag"/>
      </w:pPr>
      <w:r w:rsidRPr="00301677">
        <w:t>Det händer dock att människor med utländsk härkomst trots medborga</w:t>
      </w:r>
      <w:r w:rsidRPr="00301677">
        <w:t>r</w:t>
      </w:r>
      <w:r w:rsidRPr="00301677">
        <w:t>skap diskrimineras på samma sätt. Så är fallet för t.ex. dominikaner med ha</w:t>
      </w:r>
      <w:r w:rsidRPr="00301677">
        <w:t>i</w:t>
      </w:r>
      <w:r w:rsidRPr="00301677">
        <w:t>tiskt ursprung i Dominikanska republiken.</w:t>
      </w:r>
    </w:p>
    <w:p w:rsidR="005A2A6E" w:rsidRPr="00301677" w:rsidRDefault="005A2A6E">
      <w:pPr>
        <w:pStyle w:val="Normaltindrag"/>
      </w:pPr>
      <w:r w:rsidRPr="00301677">
        <w:t>Under sommaren besökte en grupp dominikanska politiker Sverige. En fråga de ville uppmärksamma sina svenska kollegor på var att en stor grupp människor i landet i princip lever som statslösa, vilket som sagt är något alla FN:s medlemsstater förväntas motverka inom sina gränser.</w:t>
      </w:r>
    </w:p>
    <w:p w:rsidR="005A2A6E" w:rsidRPr="00301677" w:rsidRDefault="005A2A6E">
      <w:pPr>
        <w:pStyle w:val="Normaltindrag"/>
      </w:pPr>
      <w:r w:rsidRPr="00301677">
        <w:t>Enligt den dominikanska konstitutionen ska alla barn som föds på domin</w:t>
      </w:r>
      <w:r w:rsidRPr="00301677">
        <w:t>i</w:t>
      </w:r>
      <w:r w:rsidRPr="00301677">
        <w:t>kansk mark och/eller de personer som har en dominikansk förälder betraktas som dominikanska medborgare. Detta följs dock inte av dominikanska my</w:t>
      </w:r>
      <w:r w:rsidRPr="00301677">
        <w:t>n</w:t>
      </w:r>
      <w:r w:rsidRPr="00301677">
        <w:t>digheter som förvägrar dem födelseattester och id-handlingar. Det medför att de inte kan skrivas in på skolor, få sjukvård eller ta del av andra medborgerl</w:t>
      </w:r>
      <w:r w:rsidRPr="00301677">
        <w:t>i</w:t>
      </w:r>
      <w:r w:rsidRPr="00301677">
        <w:t>ga rättigheter.</w:t>
      </w:r>
    </w:p>
    <w:p w:rsidR="005A2A6E" w:rsidRPr="00301677" w:rsidRDefault="005A2A6E">
      <w:pPr>
        <w:pStyle w:val="Normaltindrag"/>
      </w:pPr>
      <w:r w:rsidRPr="00301677">
        <w:t>Sverige ändrade sin medborgarskapslagstiftning för några år sedan. En viktig fråga vid det tillfället var att undvika att personer skulle födas till stat</w:t>
      </w:r>
      <w:r w:rsidRPr="00301677">
        <w:t>s</w:t>
      </w:r>
      <w:r w:rsidRPr="00301677">
        <w:t>löshet. Vi ville t.ex. underlätta situationen för barn som kom från länder med ett annat system än vårt och som därför blev utan medborgarskap både i fö</w:t>
      </w:r>
      <w:r w:rsidRPr="00301677">
        <w:t>r</w:t>
      </w:r>
      <w:r w:rsidRPr="00301677">
        <w:t>äldrarnas hemland och här.</w:t>
      </w:r>
    </w:p>
    <w:p w:rsidR="005A2A6E" w:rsidRPr="00301677" w:rsidRDefault="005A2A6E">
      <w:pPr>
        <w:pStyle w:val="Normaltindrag"/>
      </w:pPr>
      <w:r w:rsidRPr="00301677">
        <w:t>Sverige bör använda de möjligheter vi har att påverka länder där statslö</w:t>
      </w:r>
      <w:r w:rsidRPr="00301677">
        <w:t>s</w:t>
      </w:r>
      <w:r w:rsidRPr="00301677">
        <w:t>het eller andra liknande tillstånd med därmed kopplad bristande respekt för de mänskliga rättigheterna, genom FN och EU samt nationellt, att finna godta</w:t>
      </w:r>
      <w:r w:rsidRPr="00301677">
        <w:t>g</w:t>
      </w:r>
      <w:r w:rsidRPr="00301677">
        <w:t>bara lösningar så att alla människor garanteras grundläggande mänskliga rättigheter. I Dominikanska republikens fall skulle det egentligen bara handla om att leva upp till det egna regelverket.</w:t>
      </w:r>
    </w:p>
    <w:p w:rsidR="005A2A6E" w:rsidRPr="00301677" w:rsidRDefault="005A2A6E">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1677">
        <w:trPr>
          <w:cantSplit/>
        </w:trPr>
        <w:tc>
          <w:tcPr>
            <w:tcW w:w="3046" w:type="dxa"/>
          </w:tcPr>
          <w:p w:rsidR="005A2A6E" w:rsidRPr="00301677" w:rsidRDefault="005A2A6E">
            <w:pPr>
              <w:pStyle w:val="UnderskriftDatum"/>
              <w:spacing w:before="240"/>
            </w:pPr>
            <w:r w:rsidRPr="00301677">
              <w:t>Stockholm den 29 september 2011</w:t>
            </w:r>
          </w:p>
        </w:tc>
        <w:tc>
          <w:tcPr>
            <w:tcW w:w="3047" w:type="dxa"/>
          </w:tcPr>
          <w:p w:rsidR="005A2A6E" w:rsidRPr="00301677" w:rsidRDefault="005A2A6E">
            <w:pPr>
              <w:pStyle w:val="Underskrifter"/>
              <w:spacing w:before="240"/>
            </w:pPr>
          </w:p>
        </w:tc>
      </w:tr>
      <w:tr w:rsidR="00000000" w:rsidRPr="00301677">
        <w:trPr>
          <w:cantSplit/>
        </w:trPr>
        <w:tc>
          <w:tcPr>
            <w:tcW w:w="3046" w:type="dxa"/>
          </w:tcPr>
          <w:p w:rsidR="005A2A6E" w:rsidRPr="00301677" w:rsidRDefault="005A2A6E">
            <w:pPr>
              <w:pStyle w:val="Underskrifter"/>
            </w:pPr>
            <w:r w:rsidRPr="00301677">
              <w:t>Bodil Ceballos (MP)</w:t>
            </w:r>
          </w:p>
        </w:tc>
        <w:tc>
          <w:tcPr>
            <w:tcW w:w="3046" w:type="dxa"/>
          </w:tcPr>
          <w:p w:rsidR="005A2A6E" w:rsidRPr="00301677" w:rsidRDefault="005A2A6E">
            <w:pPr>
              <w:pStyle w:val="Underskrifter"/>
            </w:pPr>
          </w:p>
        </w:tc>
      </w:tr>
      <w:tr w:rsidR="00000000" w:rsidRPr="00301677">
        <w:trPr>
          <w:cantSplit/>
        </w:trPr>
        <w:tc>
          <w:tcPr>
            <w:tcW w:w="3046" w:type="dxa"/>
          </w:tcPr>
          <w:p w:rsidR="005A2A6E" w:rsidRPr="00301677" w:rsidRDefault="005A2A6E">
            <w:pPr>
              <w:pStyle w:val="Underskrifter"/>
            </w:pPr>
            <w:r w:rsidRPr="00301677">
              <w:t>Peter Rådberg (MP)</w:t>
            </w:r>
          </w:p>
        </w:tc>
        <w:tc>
          <w:tcPr>
            <w:tcW w:w="3046" w:type="dxa"/>
          </w:tcPr>
          <w:p w:rsidR="005A2A6E" w:rsidRPr="00301677" w:rsidRDefault="005A2A6E">
            <w:pPr>
              <w:pStyle w:val="Underskrifter"/>
            </w:pPr>
            <w:r w:rsidRPr="00301677">
              <w:t>Valter Mutt (MP)</w:t>
            </w:r>
          </w:p>
        </w:tc>
      </w:tr>
      <w:tr w:rsidR="00000000" w:rsidRPr="00301677">
        <w:trPr>
          <w:cantSplit/>
        </w:trPr>
        <w:tc>
          <w:tcPr>
            <w:tcW w:w="3046" w:type="dxa"/>
          </w:tcPr>
          <w:p w:rsidR="005A2A6E" w:rsidRPr="00301677" w:rsidRDefault="005A2A6E">
            <w:pPr>
              <w:pStyle w:val="Underskrifter"/>
            </w:pPr>
            <w:r w:rsidRPr="00301677">
              <w:t>Mehmet Kaplan (MP)</w:t>
            </w:r>
          </w:p>
        </w:tc>
        <w:tc>
          <w:tcPr>
            <w:tcW w:w="3046" w:type="dxa"/>
          </w:tcPr>
          <w:p w:rsidR="005A2A6E" w:rsidRPr="00301677" w:rsidRDefault="005A2A6E">
            <w:pPr>
              <w:pStyle w:val="Underskrifter"/>
            </w:pPr>
          </w:p>
        </w:tc>
      </w:tr>
    </w:tbl>
    <w:p w:rsidR="005A2A6E" w:rsidRPr="00301677" w:rsidRDefault="005A2A6E">
      <w:pPr>
        <w:pStyle w:val="Normaltindrag"/>
      </w:pPr>
    </w:p>
    <w:sectPr w:rsidR="005A2A6E" w:rsidRPr="003016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A6E" w:rsidRPr="00301677" w:rsidRDefault="005A2A6E">
      <w:r w:rsidRPr="00301677">
        <w:separator/>
      </w:r>
    </w:p>
  </w:endnote>
  <w:endnote w:type="continuationSeparator" w:id="0">
    <w:p w:rsidR="005A2A6E" w:rsidRPr="00301677" w:rsidRDefault="005A2A6E">
      <w:r w:rsidRPr="003016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A6E" w:rsidRPr="00301677" w:rsidRDefault="00301677">
    <w:pPr>
      <w:pStyle w:val="Sidfot"/>
    </w:pPr>
    <w:r w:rsidRPr="003016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7858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A6E" w:rsidRDefault="005A2A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2A6E" w:rsidRDefault="005A2A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A6E" w:rsidRPr="00301677" w:rsidRDefault="00301677">
    <w:pPr>
      <w:pStyle w:val="Sidfot"/>
    </w:pPr>
    <w:r w:rsidRPr="003016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229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A6E" w:rsidRDefault="005A2A6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2A6E" w:rsidRDefault="005A2A6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A6E" w:rsidRPr="00301677" w:rsidRDefault="00301677">
    <w:pPr>
      <w:pStyle w:val="Sidfot"/>
    </w:pPr>
    <w:r w:rsidRPr="003016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089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A6E" w:rsidRDefault="005A2A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2A6E" w:rsidRDefault="005A2A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A6E" w:rsidRPr="00301677" w:rsidRDefault="005A2A6E">
      <w:r w:rsidRPr="00301677">
        <w:separator/>
      </w:r>
    </w:p>
  </w:footnote>
  <w:footnote w:type="continuationSeparator" w:id="0">
    <w:p w:rsidR="005A2A6E" w:rsidRPr="00301677" w:rsidRDefault="005A2A6E">
      <w:r w:rsidRPr="003016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A6E" w:rsidRPr="00301677" w:rsidRDefault="00301677">
    <w:pPr>
      <w:pStyle w:val="Sidhuvud"/>
    </w:pPr>
    <w:r w:rsidRPr="003016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47568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A6E" w:rsidRDefault="005A2A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2A6E" w:rsidRDefault="005A2A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A6E" w:rsidRPr="00301677" w:rsidRDefault="00301677">
    <w:pPr>
      <w:pStyle w:val="Sidhuvud"/>
    </w:pPr>
    <w:r w:rsidRPr="003016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4360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A6E" w:rsidRDefault="005A2A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2A6E" w:rsidRDefault="005A2A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A6E" w:rsidRPr="00301677" w:rsidRDefault="005A2A6E">
    <w:pPr>
      <w:pStyle w:val="FSHNormal"/>
      <w:tabs>
        <w:tab w:val="right" w:pos="5840"/>
      </w:tabs>
    </w:pPr>
    <w:r w:rsidRPr="00301677">
      <w:br/>
    </w:r>
    <w:r w:rsidRPr="00301677">
      <w:fldChar w:fldCharType="begin" w:fldLock="1"/>
    </w:r>
    <w:r w:rsidRPr="00301677">
      <w:instrText xml:space="preserve"> DOCPROPERTY</w:instrText>
    </w:r>
    <w:r w:rsidRPr="00301677">
      <w:rPr>
        <w:sz w:val="18"/>
      </w:rPr>
      <w:instrText xml:space="preserve"> "YearUser" *\charformat </w:instrText>
    </w:r>
    <w:r w:rsidRPr="00301677">
      <w:fldChar w:fldCharType="separate"/>
    </w:r>
    <w:r w:rsidRPr="00301677">
      <w:t>2011/12</w:t>
    </w:r>
    <w:r w:rsidRPr="00301677">
      <w:fldChar w:fldCharType="end"/>
    </w:r>
    <w:r w:rsidRPr="00301677">
      <w:t xml:space="preserve"> </w:t>
    </w:r>
    <w:r w:rsidRPr="00301677">
      <w:tab/>
      <w:t xml:space="preserve">mnr: </w:t>
    </w:r>
    <w:r w:rsidRPr="00301677">
      <w:fldChar w:fldCharType="begin" w:fldLock="1"/>
    </w:r>
    <w:r w:rsidRPr="00301677">
      <w:instrText xml:space="preserve"> DOCPROPERTY</w:instrText>
    </w:r>
    <w:r w:rsidRPr="00301677">
      <w:rPr>
        <w:sz w:val="18"/>
      </w:rPr>
      <w:instrText xml:space="preserve"> "Motionsnummer" *\charformat </w:instrText>
    </w:r>
    <w:r w:rsidRPr="00301677">
      <w:fldChar w:fldCharType="separate"/>
    </w:r>
    <w:r w:rsidRPr="00301677">
      <w:t>U233</w:t>
    </w:r>
    <w:r w:rsidRPr="00301677">
      <w:fldChar w:fldCharType="end"/>
    </w:r>
    <w:r w:rsidRPr="00301677">
      <w:br/>
    </w:r>
    <w:r w:rsidRPr="00301677">
      <w:fldChar w:fldCharType="begin" w:fldLock="1"/>
    </w:r>
    <w:r w:rsidRPr="00301677">
      <w:instrText xml:space="preserve"> DOCPROPERTY</w:instrText>
    </w:r>
    <w:r w:rsidRPr="00301677">
      <w:rPr>
        <w:sz w:val="18"/>
      </w:rPr>
      <w:instrText xml:space="preserve"> "Samling" *\charformat </w:instrText>
    </w:r>
    <w:r w:rsidRPr="00301677">
      <w:fldChar w:fldCharType="end"/>
    </w:r>
    <w:r w:rsidRPr="00301677">
      <w:tab/>
      <w:t xml:space="preserve">pnr: </w:t>
    </w:r>
    <w:r w:rsidRPr="00301677">
      <w:fldChar w:fldCharType="begin" w:fldLock="1"/>
    </w:r>
    <w:r w:rsidRPr="00301677">
      <w:instrText xml:space="preserve"> DOCPROPERTY</w:instrText>
    </w:r>
    <w:r w:rsidRPr="00301677">
      <w:rPr>
        <w:sz w:val="18"/>
      </w:rPr>
      <w:instrText xml:space="preserve"> "Partinummer" *\charformat </w:instrText>
    </w:r>
    <w:r w:rsidRPr="00301677">
      <w:fldChar w:fldCharType="separate"/>
    </w:r>
    <w:r w:rsidRPr="00301677">
      <w:t>MP1409</w:t>
    </w:r>
    <w:r w:rsidRPr="00301677">
      <w:fldChar w:fldCharType="end"/>
    </w:r>
  </w:p>
  <w:p w:rsidR="005A2A6E" w:rsidRPr="00301677" w:rsidRDefault="005A2A6E">
    <w:pPr>
      <w:pStyle w:val="FSHRub1"/>
    </w:pPr>
    <w:r w:rsidRPr="00301677">
      <w:t>Motion till riksdagen</w:t>
    </w:r>
    <w:r w:rsidRPr="00301677">
      <w:br/>
    </w:r>
    <w:r w:rsidRPr="00301677">
      <w:fldChar w:fldCharType="begin" w:fldLock="1"/>
    </w:r>
    <w:r w:rsidRPr="00301677">
      <w:instrText xml:space="preserve"> DOCPROPERTY "YearUser" *\charformat </w:instrText>
    </w:r>
    <w:r w:rsidRPr="00301677">
      <w:fldChar w:fldCharType="separate"/>
    </w:r>
    <w:r w:rsidRPr="00301677">
      <w:t>2011/12</w:t>
    </w:r>
    <w:r w:rsidRPr="00301677">
      <w:fldChar w:fldCharType="end"/>
    </w:r>
    <w:r w:rsidRPr="00301677">
      <w:t>:</w:t>
    </w:r>
    <w:r w:rsidRPr="00301677">
      <w:fldChar w:fldCharType="begin" w:fldLock="1"/>
    </w:r>
    <w:r w:rsidRPr="00301677">
      <w:instrText xml:space="preserve"> DOCPROPERTY "Motionsnummer" *\charformat </w:instrText>
    </w:r>
    <w:r w:rsidRPr="00301677">
      <w:fldChar w:fldCharType="separate"/>
    </w:r>
    <w:r w:rsidRPr="00301677">
      <w:t>U233</w:t>
    </w:r>
    <w:r w:rsidRPr="00301677">
      <w:fldChar w:fldCharType="end"/>
    </w:r>
  </w:p>
  <w:p w:rsidR="005A2A6E" w:rsidRPr="00301677" w:rsidRDefault="005A2A6E">
    <w:pPr>
      <w:pStyle w:val="FSHNormalS5"/>
    </w:pPr>
    <w:r w:rsidRPr="00301677">
      <w:fldChar w:fldCharType="begin" w:fldLock="1"/>
    </w:r>
    <w:r w:rsidRPr="00301677">
      <w:instrText xml:space="preserve"> DOCPROPERTY "MotionarText" *\charformat </w:instrText>
    </w:r>
    <w:r w:rsidRPr="00301677">
      <w:fldChar w:fldCharType="separate"/>
    </w:r>
    <w:r w:rsidRPr="00301677">
      <w:t>av Bodil Ceballos m.fl. (MP)</w:t>
    </w:r>
    <w:r w:rsidRPr="00301677">
      <w:fldChar w:fldCharType="end"/>
    </w:r>
    <w:r w:rsidRPr="00301677">
      <w:br/>
    </w:r>
    <w:r w:rsidRPr="00301677">
      <w:fldChar w:fldCharType="begin" w:fldLock="1"/>
    </w:r>
    <w:r w:rsidRPr="00301677">
      <w:instrText xml:space="preserve"> DOCPROPERTY "SvarFrasKort" *\charformat </w:instrText>
    </w:r>
    <w:r w:rsidRPr="00301677">
      <w:fldChar w:fldCharType="end"/>
    </w:r>
  </w:p>
  <w:p w:rsidR="005A2A6E" w:rsidRPr="00301677" w:rsidRDefault="005A2A6E">
    <w:pPr>
      <w:pStyle w:val="FSHTitel"/>
    </w:pPr>
    <w:r w:rsidRPr="00301677">
      <w:fldChar w:fldCharType="begin" w:fldLock="1"/>
    </w:r>
    <w:r w:rsidRPr="00301677">
      <w:instrText xml:space="preserve"> DOCPROPERTY</w:instrText>
    </w:r>
    <w:r w:rsidRPr="00301677">
      <w:rPr>
        <w:sz w:val="18"/>
      </w:rPr>
      <w:instrText xml:space="preserve"> "RubrikSvar" *\charformat </w:instrText>
    </w:r>
    <w:r w:rsidRPr="00301677">
      <w:fldChar w:fldCharType="separate"/>
    </w:r>
    <w:r w:rsidRPr="00301677">
      <w:t>Statslöshet och liknande tillstånd</w:t>
    </w:r>
    <w:r w:rsidRPr="00301677">
      <w:fldChar w:fldCharType="end"/>
    </w:r>
  </w:p>
  <w:p w:rsidR="005A2A6E" w:rsidRPr="00301677" w:rsidRDefault="005A2A6E">
    <w:pPr>
      <w:pStyle w:val="Normal00"/>
    </w:pPr>
  </w:p>
  <w:p w:rsidR="005A2A6E" w:rsidRPr="00301677" w:rsidRDefault="005A2A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EF6417"/>
    <w:multiLevelType w:val="hybridMultilevel"/>
    <w:tmpl w:val="62CC9E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8AC17FB"/>
    <w:multiLevelType w:val="hybridMultilevel"/>
    <w:tmpl w:val="19120B8A"/>
    <w:lvl w:ilvl="0" w:tplc="138E93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1860668">
    <w:abstractNumId w:val="3"/>
  </w:num>
  <w:num w:numId="2" w16cid:durableId="1059547892">
    <w:abstractNumId w:val="2"/>
  </w:num>
  <w:num w:numId="3" w16cid:durableId="1457137622">
    <w:abstractNumId w:val="1"/>
  </w:num>
  <w:num w:numId="4" w16cid:durableId="1842237301">
    <w:abstractNumId w:val="0"/>
  </w:num>
  <w:num w:numId="5" w16cid:durableId="2114325613">
    <w:abstractNumId w:val="7"/>
  </w:num>
  <w:num w:numId="6" w16cid:durableId="1796215604">
    <w:abstractNumId w:val="6"/>
  </w:num>
  <w:num w:numId="7" w16cid:durableId="1421760162">
    <w:abstractNumId w:val="5"/>
  </w:num>
  <w:num w:numId="8" w16cid:durableId="1169516415">
    <w:abstractNumId w:val="4"/>
  </w:num>
  <w:num w:numId="9" w16cid:durableId="839272886">
    <w:abstractNumId w:val="8"/>
  </w:num>
  <w:num w:numId="10" w16cid:durableId="506477843">
    <w:abstractNumId w:val="9"/>
  </w:num>
  <w:num w:numId="11" w16cid:durableId="1057044459">
    <w:abstractNumId w:val="10"/>
  </w:num>
  <w:num w:numId="12" w16cid:durableId="2093115410">
    <w:abstractNumId w:val="14"/>
  </w:num>
  <w:num w:numId="13" w16cid:durableId="1428885487">
    <w:abstractNumId w:val="17"/>
  </w:num>
  <w:num w:numId="14" w16cid:durableId="1766462192">
    <w:abstractNumId w:val="18"/>
  </w:num>
  <w:num w:numId="15" w16cid:durableId="898252136">
    <w:abstractNumId w:val="11"/>
  </w:num>
  <w:num w:numId="16" w16cid:durableId="26759523">
    <w:abstractNumId w:val="20"/>
  </w:num>
  <w:num w:numId="17" w16cid:durableId="1990017501">
    <w:abstractNumId w:val="19"/>
  </w:num>
  <w:num w:numId="18" w16cid:durableId="1838229893">
    <w:abstractNumId w:val="16"/>
  </w:num>
  <w:num w:numId="19" w16cid:durableId="330648604">
    <w:abstractNumId w:val="13"/>
  </w:num>
  <w:num w:numId="20" w16cid:durableId="210112601">
    <w:abstractNumId w:val="12"/>
  </w:num>
  <w:num w:numId="21" w16cid:durableId="13127565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B79F084-2FE8-43FE-81EC-B454DB4AAA24},{36F36A54-6768-4A6E-926B-6FD4A809EF2F},{08C56B17-A14B-48F1-95B3-2C8A56B44D98},{9A68AC35-0A1A-4045-8FC1-AF1F64DEB2EB}"/>
  </w:docVars>
  <w:rsids>
    <w:rsidRoot w:val="004F52CD"/>
    <w:rsid w:val="00301677"/>
    <w:rsid w:val="004F52CD"/>
    <w:rsid w:val="005A2A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6CA669-DDCB-4D63-8F1D-199448E7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3587</Characters>
  <Application>Microsoft Office Word</Application>
  <DocSecurity>4</DocSecurity>
  <Lines>76</Lines>
  <Paragraphs>28</Paragraphs>
  <ScaleCrop>false</ScaleCrop>
  <HeadingPairs>
    <vt:vector size="2" baseType="variant">
      <vt:variant>
        <vt:lpstr>Rubrik</vt:lpstr>
      </vt:variant>
      <vt:variant>
        <vt:i4>1</vt:i4>
      </vt:variant>
    </vt:vector>
  </HeadingPairs>
  <TitlesOfParts>
    <vt:vector size="1" baseType="lpstr">
      <vt:lpstr>MP1409</vt:lpstr>
    </vt:vector>
  </TitlesOfParts>
  <Company>Riksdagen</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MP1409</dc:title>
  <dc:subject>MP1409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2011-11-15T14:05:00Z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Statslöshet och liknande 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Statslöshet och liknande tillstånd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MP1409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(MP)\Rådberg, Peter (MP)\Mutt, Valter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Peter Rådberg (MP), Valter Mutt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20112012000000770080000014090075</vt:lpwstr>
  </property>
  <property fmtid="{D5CDD505-2E9C-101B-9397-08002B2CF9AE}" pid="47" name="datum">
    <vt:lpwstr>110929</vt:lpwstr>
  </property>
  <property fmtid="{D5CDD505-2E9C-101B-9397-08002B2CF9AE}" pid="48" name="avsändar-e-post">
    <vt:lpwstr>magnus.lindgren@riksdagen.se</vt:lpwstr>
  </property>
  <property fmtid="{D5CDD505-2E9C-101B-9397-08002B2CF9AE}" pid="49" name="id">
    <vt:lpwstr>20112012000000770080000014090075</vt:lpwstr>
  </property>
  <property fmtid="{D5CDD505-2E9C-101B-9397-08002B2CF9AE}" pid="50" name="nummer">
    <vt:lpwstr>233</vt:lpwstr>
  </property>
  <property fmtid="{D5CDD505-2E9C-101B-9397-08002B2CF9AE}" pid="51" name="utskottsbeteckning">
    <vt:lpwstr>U</vt:lpwstr>
  </property>
  <property fmtid="{D5CDD505-2E9C-101B-9397-08002B2CF9AE}" pid="52" name="GlobalUID">
    <vt:lpwstr>{F15B0E62-3535-4024-B389-9AF3D7EAFD25}</vt:lpwstr>
  </property>
  <property fmtid="{D5CDD505-2E9C-101B-9397-08002B2CF9AE}" pid="53" name="Överföringar">
    <vt:i4>0</vt:i4>
  </property>
  <property fmtid="{D5CDD505-2E9C-101B-9397-08002B2CF9AE}" pid="54" name="Checksum">
    <vt:lpwstr>*1008562719889*</vt:lpwstr>
  </property>
  <property fmtid="{D5CDD505-2E9C-101B-9397-08002B2CF9AE}" pid="55" name="skuggnummer">
    <vt:lpwstr>669</vt:lpwstr>
  </property>
  <property fmtid="{D5CDD505-2E9C-101B-9397-08002B2CF9AE}" pid="56" name="urixVersion">
    <vt:lpwstr>4.5.0.25</vt:lpwstr>
  </property>
  <property fmtid="{D5CDD505-2E9C-101B-9397-08002B2CF9AE}" pid="57" name="urixOrigin">
    <vt:lpwstr>111117 08:59:59.662</vt:lpwstr>
  </property>
  <property fmtid="{D5CDD505-2E9C-101B-9397-08002B2CF9AE}" pid="58" name="urixGuid">
    <vt:lpwstr>{5BE35A7C-4571-4052-831E-9E66A460AD1A}</vt:lpwstr>
  </property>
</Properties>
</file>