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277" w:rsidRPr="002E5277" w:rsidRDefault="002E5277">
      <w:pPr>
        <w:pStyle w:val="Frslagsrubrik"/>
      </w:pPr>
      <w:r w:rsidRPr="002E5277">
        <w:t>Förslag till riksdagsbeslut</w:t>
      </w:r>
    </w:p>
    <w:p w:rsidR="002E5277" w:rsidRPr="002E5277" w:rsidRDefault="002E5277">
      <w:pPr>
        <w:pStyle w:val="Hemstlatt"/>
      </w:pPr>
      <w:r w:rsidRPr="002E5277">
        <w:t>Riksdagen tillkännager för regeringen som sin mening vad som anförs i motionen om harmoniserade momssatser inom turismens fyra huvudkategorier.</w:t>
      </w:r>
    </w:p>
    <w:p w:rsidR="002E5277" w:rsidRPr="002E5277" w:rsidRDefault="002E5277">
      <w:pPr>
        <w:pStyle w:val="Rubrik1"/>
      </w:pPr>
      <w:r w:rsidRPr="002E5277">
        <w:t>Motivering</w:t>
      </w:r>
    </w:p>
    <w:p w:rsidR="002E5277" w:rsidRPr="002E5277" w:rsidRDefault="002E5277">
      <w:r w:rsidRPr="002E5277">
        <w:t>Dagens system med olika momssatser är krångligt, byråkratiskt och missgy</w:t>
      </w:r>
      <w:r w:rsidRPr="002E5277">
        <w:t>n</w:t>
      </w:r>
      <w:r w:rsidRPr="002E5277">
        <w:t>nar de mest arbetsintensiva delarna av den för Sverige alltmer betydelsefulla besöksnäringen.</w:t>
      </w:r>
    </w:p>
    <w:p w:rsidR="002E5277" w:rsidRPr="002E5277" w:rsidRDefault="002E5277">
      <w:pPr>
        <w:pStyle w:val="Normaltindrag"/>
      </w:pPr>
      <w:r w:rsidRPr="002E5277">
        <w:t>Biobesök, konserter och inträde till djurparker klassas som kultur och momssätts med 6 procent. Större sightseeingarrangörer som kör rundturer i buss och båt anses bedriva transporter och momssätts med sex procent. Gu</w:t>
      </w:r>
      <w:r w:rsidRPr="002E5277">
        <w:t>i</w:t>
      </w:r>
      <w:r w:rsidRPr="002E5277">
        <w:t>dade turer till fots, cykel eller kajak är däremot upplevelser och då gäller en moms på 25 procent. Enligt Ekoturismföreningens kartläggning 2010 av 32 olika semesternöjen, är verkligheten till och med ännu mer krånglig:</w:t>
      </w:r>
    </w:p>
    <w:p w:rsidR="002E5277" w:rsidRPr="002E5277" w:rsidRDefault="002E5277">
      <w:pPr>
        <w:pStyle w:val="Normaltindrag"/>
      </w:pPr>
      <w:r w:rsidRPr="002E5277">
        <w:t>Restaurangbesök momssätts med högsta momsen på 25 procent, medan pizzan för avhämtning klarar sig undan med 12 procent. Momsen är dubbelt så hög på övernattningar i gästhamnar som på campingplatser. Många offen</w:t>
      </w:r>
      <w:r w:rsidRPr="002E5277">
        <w:t>t</w:t>
      </w:r>
      <w:r w:rsidRPr="002E5277">
        <w:t>liga aktörer som museer och naturrum är dessutom helt momsbefriade, och särskilda regler gäller om arrangören är en ideell förening, ett studieförbund eller ett företag.</w:t>
      </w:r>
    </w:p>
    <w:p w:rsidR="002E5277" w:rsidRPr="002E5277" w:rsidRDefault="002E5277">
      <w:pPr>
        <w:pStyle w:val="Normaltindrag"/>
      </w:pPr>
      <w:r w:rsidRPr="002E5277">
        <w:t>Det är inte lätt att vara företagare, eller förening på landsbygden, där t</w:t>
      </w:r>
      <w:r w:rsidRPr="002E5277">
        <w:t>u</w:t>
      </w:r>
      <w:r w:rsidRPr="002E5277">
        <w:t>rismen som näring uppmuntras, men där regelverket verkligen inte underlättar arbetet. Likadant är det för mötesindustrin, där konferensarrangemang med tillhörande tjänster har en moms på 25 procent, medan logidelen för konf</w:t>
      </w:r>
      <w:r w:rsidRPr="002E5277">
        <w:t>e</w:t>
      </w:r>
      <w:r w:rsidRPr="002E5277">
        <w:t>rensdeltagarna beskattas med 12 procent.</w:t>
      </w:r>
    </w:p>
    <w:p w:rsidR="002E5277" w:rsidRPr="002E5277" w:rsidRDefault="002E5277">
      <w:pPr>
        <w:pStyle w:val="Normaltindrag"/>
      </w:pPr>
      <w:r w:rsidRPr="002E5277">
        <w:t xml:space="preserve">Det borde vara en viktig del i arbetet med regelförenkling för företagen att fastställa vilka verksamheter som ska definieras att tillhöra turismens olika </w:t>
      </w:r>
      <w:r w:rsidRPr="002E5277">
        <w:lastRenderedPageBreak/>
        <w:t>delar, så att momssatserna kan harmonieras. Turismens fyra grundpelare består av äta, göra, bo och resa, enligt turismvetenskapen.</w:t>
      </w:r>
    </w:p>
    <w:p w:rsidR="002E5277" w:rsidRPr="002E5277" w:rsidRDefault="002E5277">
      <w:pPr>
        <w:pStyle w:val="Normaltindrag"/>
      </w:pPr>
      <w:r w:rsidRPr="002E5277">
        <w:t>Om verksamheterna delades in i dessa fyra kategorier, kunde också mo</w:t>
      </w:r>
      <w:r w:rsidRPr="002E5277">
        <w:t>m</w:t>
      </w:r>
      <w:r w:rsidRPr="002E5277">
        <w:t>sen blir mer förståelig och enkel att hantera. Till exempel att hotell, vandra</w:t>
      </w:r>
      <w:r w:rsidRPr="002E5277">
        <w:t>r</w:t>
      </w:r>
      <w:r w:rsidRPr="002E5277">
        <w:t>hem, camping, pensionat och gästhamnar har en momssats eftersom det han</w:t>
      </w:r>
      <w:r w:rsidRPr="002E5277">
        <w:t>d</w:t>
      </w:r>
      <w:r w:rsidRPr="002E5277">
        <w:t>lar om logi, och entréavgifter till kulturevenemang, konserter, djurparker, idrottsevenemang, äventyrsbad, nöjesparker etc. har en momssats.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277">
        <w:trPr>
          <w:cantSplit/>
        </w:trPr>
        <w:tc>
          <w:tcPr>
            <w:tcW w:w="3046" w:type="dxa"/>
          </w:tcPr>
          <w:p w:rsidR="002E5277" w:rsidRPr="002E5277" w:rsidRDefault="002E5277">
            <w:pPr>
              <w:pStyle w:val="UnderskriftDatum"/>
              <w:spacing w:before="240"/>
            </w:pPr>
            <w:r w:rsidRPr="002E5277">
              <w:t>Stockholm den 25 oktober 2010</w:t>
            </w:r>
          </w:p>
        </w:tc>
        <w:tc>
          <w:tcPr>
            <w:tcW w:w="3047" w:type="dxa"/>
          </w:tcPr>
          <w:p w:rsidR="002E5277" w:rsidRPr="002E5277" w:rsidRDefault="002E5277">
            <w:pPr>
              <w:pStyle w:val="Underskrifter"/>
              <w:spacing w:before="240"/>
            </w:pPr>
          </w:p>
        </w:tc>
      </w:tr>
      <w:tr w:rsidR="00000000" w:rsidRPr="002E5277">
        <w:trPr>
          <w:cantSplit/>
        </w:trPr>
        <w:tc>
          <w:tcPr>
            <w:tcW w:w="3046" w:type="dxa"/>
          </w:tcPr>
          <w:p w:rsidR="002E5277" w:rsidRPr="002E5277" w:rsidRDefault="002E5277">
            <w:pPr>
              <w:pStyle w:val="Underskrifter"/>
            </w:pPr>
            <w:r w:rsidRPr="002E5277">
              <w:t>Penilla Gunther (KD)</w:t>
            </w:r>
          </w:p>
        </w:tc>
        <w:tc>
          <w:tcPr>
            <w:tcW w:w="3046" w:type="dxa"/>
          </w:tcPr>
          <w:p w:rsidR="002E5277" w:rsidRPr="002E5277" w:rsidRDefault="002E5277">
            <w:pPr>
              <w:pStyle w:val="Underskrifter"/>
            </w:pPr>
          </w:p>
        </w:tc>
      </w:tr>
    </w:tbl>
    <w:p w:rsidR="002E5277" w:rsidRPr="002E5277" w:rsidRDefault="002E5277">
      <w:pPr>
        <w:pStyle w:val="Normaltindrag"/>
      </w:pPr>
    </w:p>
    <w:sectPr w:rsidR="00000000" w:rsidRPr="002E52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277" w:rsidRPr="002E5277" w:rsidRDefault="002E5277">
      <w:r w:rsidRPr="002E5277">
        <w:separator/>
      </w:r>
    </w:p>
  </w:endnote>
  <w:endnote w:type="continuationSeparator" w:id="0">
    <w:p w:rsidR="002E5277" w:rsidRPr="002E5277" w:rsidRDefault="002E5277">
      <w:r w:rsidRPr="002E5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fot"/>
    </w:pPr>
    <w:r w:rsidRPr="002E52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497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277" w:rsidRDefault="002E52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fot"/>
    </w:pPr>
    <w:r w:rsidRPr="002E52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392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277" w:rsidRDefault="002E52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fot"/>
    </w:pPr>
    <w:r w:rsidRPr="002E52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896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277" w:rsidRDefault="002E5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277" w:rsidRPr="002E5277" w:rsidRDefault="002E5277">
      <w:r w:rsidRPr="002E5277">
        <w:separator/>
      </w:r>
    </w:p>
  </w:footnote>
  <w:footnote w:type="continuationSeparator" w:id="0">
    <w:p w:rsidR="002E5277" w:rsidRPr="002E5277" w:rsidRDefault="002E5277">
      <w:r w:rsidRPr="002E52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huvud"/>
    </w:pPr>
    <w:r w:rsidRPr="002E52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829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277" w:rsidRDefault="002E52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Sidhuvud"/>
    </w:pPr>
    <w:r w:rsidRPr="002E52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870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77" w:rsidRDefault="002E52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277" w:rsidRDefault="002E52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277" w:rsidRPr="002E5277" w:rsidRDefault="002E5277">
    <w:pPr>
      <w:pStyle w:val="FSHNormal"/>
      <w:tabs>
        <w:tab w:val="right" w:pos="5840"/>
      </w:tabs>
    </w:pPr>
    <w:r w:rsidRPr="002E5277">
      <w:br/>
    </w:r>
    <w:r w:rsidRPr="002E5277">
      <w:fldChar w:fldCharType="begin" w:fldLock="1"/>
    </w:r>
    <w:r w:rsidRPr="002E5277">
      <w:instrText xml:space="preserve"> DOCPROPERTY</w:instrText>
    </w:r>
    <w:r w:rsidRPr="002E5277">
      <w:rPr>
        <w:sz w:val="18"/>
      </w:rPr>
      <w:instrText xml:space="preserve"> "YearUser" *\charformat </w:instrText>
    </w:r>
    <w:r w:rsidRPr="002E5277">
      <w:fldChar w:fldCharType="separate"/>
    </w:r>
    <w:r w:rsidRPr="002E5277">
      <w:t>2010/11</w:t>
    </w:r>
    <w:r w:rsidRPr="002E5277">
      <w:fldChar w:fldCharType="end"/>
    </w:r>
    <w:r w:rsidRPr="002E5277">
      <w:t xml:space="preserve"> </w:t>
    </w:r>
    <w:r w:rsidRPr="002E5277">
      <w:tab/>
      <w:t xml:space="preserve">mnr: </w:t>
    </w:r>
    <w:r w:rsidRPr="002E5277">
      <w:fldChar w:fldCharType="begin" w:fldLock="1"/>
    </w:r>
    <w:r w:rsidRPr="002E5277">
      <w:instrText xml:space="preserve"> DOCPROPERTY</w:instrText>
    </w:r>
    <w:r w:rsidRPr="002E5277">
      <w:rPr>
        <w:sz w:val="18"/>
      </w:rPr>
      <w:instrText xml:space="preserve"> "Motionsnummer" *\charformat </w:instrText>
    </w:r>
    <w:r w:rsidRPr="002E5277">
      <w:fldChar w:fldCharType="separate"/>
    </w:r>
    <w:r w:rsidRPr="002E5277">
      <w:t>Sk267</w:t>
    </w:r>
    <w:r w:rsidRPr="002E5277">
      <w:fldChar w:fldCharType="end"/>
    </w:r>
    <w:r w:rsidRPr="002E5277">
      <w:br/>
    </w:r>
    <w:r w:rsidRPr="002E5277">
      <w:fldChar w:fldCharType="begin" w:fldLock="1"/>
    </w:r>
    <w:r w:rsidRPr="002E5277">
      <w:instrText xml:space="preserve"> DOCPROPERTY</w:instrText>
    </w:r>
    <w:r w:rsidRPr="002E5277">
      <w:rPr>
        <w:sz w:val="18"/>
      </w:rPr>
      <w:instrText xml:space="preserve"> "Samling" *\charformat </w:instrText>
    </w:r>
    <w:r w:rsidRPr="002E5277">
      <w:fldChar w:fldCharType="end"/>
    </w:r>
    <w:r w:rsidRPr="002E5277">
      <w:tab/>
      <w:t xml:space="preserve">pnr: </w:t>
    </w:r>
    <w:r w:rsidRPr="002E5277">
      <w:fldChar w:fldCharType="begin" w:fldLock="1"/>
    </w:r>
    <w:r w:rsidRPr="002E5277">
      <w:instrText xml:space="preserve"> DOCPROPERTY</w:instrText>
    </w:r>
    <w:r w:rsidRPr="002E5277">
      <w:rPr>
        <w:sz w:val="18"/>
      </w:rPr>
      <w:instrText xml:space="preserve"> "Partinummer" *\charformat </w:instrText>
    </w:r>
    <w:r w:rsidRPr="002E5277">
      <w:fldChar w:fldCharType="separate"/>
    </w:r>
    <w:r w:rsidRPr="002E5277">
      <w:t>KD528</w:t>
    </w:r>
    <w:r w:rsidRPr="002E5277">
      <w:fldChar w:fldCharType="end"/>
    </w:r>
  </w:p>
  <w:p w:rsidR="002E5277" w:rsidRPr="002E5277" w:rsidRDefault="002E5277">
    <w:pPr>
      <w:pStyle w:val="FSHRub1"/>
    </w:pPr>
    <w:r w:rsidRPr="002E5277">
      <w:t>Motion till riksdagen</w:t>
    </w:r>
    <w:r w:rsidRPr="002E5277">
      <w:br/>
    </w:r>
    <w:r w:rsidRPr="002E5277">
      <w:fldChar w:fldCharType="begin" w:fldLock="1"/>
    </w:r>
    <w:r w:rsidRPr="002E5277">
      <w:instrText xml:space="preserve"> DOCPROPERTY "YearUser" *\charformat </w:instrText>
    </w:r>
    <w:r w:rsidRPr="002E5277">
      <w:fldChar w:fldCharType="separate"/>
    </w:r>
    <w:r w:rsidRPr="002E5277">
      <w:t>2010/11</w:t>
    </w:r>
    <w:r w:rsidRPr="002E5277">
      <w:fldChar w:fldCharType="end"/>
    </w:r>
    <w:r w:rsidRPr="002E5277">
      <w:t>:</w:t>
    </w:r>
    <w:r w:rsidRPr="002E5277">
      <w:fldChar w:fldCharType="begin" w:fldLock="1"/>
    </w:r>
    <w:r w:rsidRPr="002E5277">
      <w:instrText xml:space="preserve"> DOCPROPERTY "Motionsnummer" *\charformat </w:instrText>
    </w:r>
    <w:r w:rsidRPr="002E5277">
      <w:fldChar w:fldCharType="separate"/>
    </w:r>
    <w:r w:rsidRPr="002E5277">
      <w:t>Sk267</w:t>
    </w:r>
    <w:r w:rsidRPr="002E5277">
      <w:fldChar w:fldCharType="end"/>
    </w:r>
  </w:p>
  <w:p w:rsidR="002E5277" w:rsidRPr="002E5277" w:rsidRDefault="002E5277">
    <w:pPr>
      <w:pStyle w:val="FSHNormalS5"/>
    </w:pPr>
    <w:r w:rsidRPr="002E5277">
      <w:fldChar w:fldCharType="begin" w:fldLock="1"/>
    </w:r>
    <w:r w:rsidRPr="002E5277">
      <w:instrText xml:space="preserve"> DOCPROPERTY "MotionarText" *\charformat </w:instrText>
    </w:r>
    <w:r w:rsidRPr="002E5277">
      <w:fldChar w:fldCharType="separate"/>
    </w:r>
    <w:r w:rsidRPr="002E5277">
      <w:t>av Penilla Gunther (KD)</w:t>
    </w:r>
    <w:r w:rsidRPr="002E5277">
      <w:fldChar w:fldCharType="end"/>
    </w:r>
    <w:r w:rsidRPr="002E5277">
      <w:br/>
    </w:r>
    <w:r w:rsidRPr="002E5277">
      <w:fldChar w:fldCharType="begin" w:fldLock="1"/>
    </w:r>
    <w:r w:rsidRPr="002E5277">
      <w:instrText xml:space="preserve"> DOCPROPERTY "SvarFrasKort" *\charformat </w:instrText>
    </w:r>
    <w:r w:rsidRPr="002E5277">
      <w:fldChar w:fldCharType="end"/>
    </w:r>
  </w:p>
  <w:p w:rsidR="002E5277" w:rsidRPr="002E5277" w:rsidRDefault="002E5277">
    <w:pPr>
      <w:pStyle w:val="FSHTitel"/>
    </w:pPr>
    <w:r w:rsidRPr="002E5277">
      <w:fldChar w:fldCharType="begin" w:fldLock="1"/>
    </w:r>
    <w:r w:rsidRPr="002E5277">
      <w:instrText xml:space="preserve"> DOCPROPERTY</w:instrText>
    </w:r>
    <w:r w:rsidRPr="002E5277">
      <w:rPr>
        <w:sz w:val="18"/>
      </w:rPr>
      <w:instrText xml:space="preserve"> "RubrikSvar" *\charformat </w:instrText>
    </w:r>
    <w:r w:rsidRPr="002E5277">
      <w:fldChar w:fldCharType="separate"/>
    </w:r>
    <w:r w:rsidRPr="002E5277">
      <w:t>Turismmomsen</w:t>
    </w:r>
    <w:r w:rsidRPr="002E5277">
      <w:fldChar w:fldCharType="end"/>
    </w:r>
  </w:p>
  <w:p w:rsidR="002E5277" w:rsidRPr="002E5277" w:rsidRDefault="002E5277">
    <w:pPr>
      <w:pStyle w:val="Normal00"/>
    </w:pPr>
  </w:p>
  <w:p w:rsidR="002E5277" w:rsidRPr="002E5277" w:rsidRDefault="002E5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0345204">
    <w:abstractNumId w:val="3"/>
  </w:num>
  <w:num w:numId="2" w16cid:durableId="466514841">
    <w:abstractNumId w:val="2"/>
  </w:num>
  <w:num w:numId="3" w16cid:durableId="355429272">
    <w:abstractNumId w:val="1"/>
  </w:num>
  <w:num w:numId="4" w16cid:durableId="74402861">
    <w:abstractNumId w:val="0"/>
  </w:num>
  <w:num w:numId="5" w16cid:durableId="638847396">
    <w:abstractNumId w:val="7"/>
  </w:num>
  <w:num w:numId="6" w16cid:durableId="361905779">
    <w:abstractNumId w:val="6"/>
  </w:num>
  <w:num w:numId="7" w16cid:durableId="2080976559">
    <w:abstractNumId w:val="5"/>
  </w:num>
  <w:num w:numId="8" w16cid:durableId="934627544">
    <w:abstractNumId w:val="4"/>
  </w:num>
  <w:num w:numId="9" w16cid:durableId="1395272242">
    <w:abstractNumId w:val="8"/>
  </w:num>
  <w:num w:numId="10" w16cid:durableId="1941331425">
    <w:abstractNumId w:val="9"/>
  </w:num>
  <w:num w:numId="11" w16cid:durableId="1257522317">
    <w:abstractNumId w:val="10"/>
  </w:num>
  <w:num w:numId="12" w16cid:durableId="365057323">
    <w:abstractNumId w:val="13"/>
  </w:num>
  <w:num w:numId="13" w16cid:durableId="280038650">
    <w:abstractNumId w:val="15"/>
  </w:num>
  <w:num w:numId="14" w16cid:durableId="224801631">
    <w:abstractNumId w:val="16"/>
  </w:num>
  <w:num w:numId="15" w16cid:durableId="2135322364">
    <w:abstractNumId w:val="11"/>
  </w:num>
  <w:num w:numId="16" w16cid:durableId="115411337">
    <w:abstractNumId w:val="18"/>
  </w:num>
  <w:num w:numId="17" w16cid:durableId="1875577284">
    <w:abstractNumId w:val="17"/>
  </w:num>
  <w:num w:numId="18" w16cid:durableId="1590965469">
    <w:abstractNumId w:val="14"/>
  </w:num>
  <w:num w:numId="19" w16cid:durableId="1159687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3A6742B-AD71-4B31-A74B-98C667A53FF3}"/>
  </w:docVars>
  <w:rsids>
    <w:rsidRoot w:val="00CD3B73"/>
    <w:rsid w:val="002E5277"/>
    <w:rsid w:val="00CD3B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341E04-66C4-4EAF-89FC-D7F4577C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1904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kd528</vt:lpstr>
    </vt:vector>
  </TitlesOfParts>
  <Company>Riksdagen</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kd528</dc:title>
  <dc:subject>kd528</dc:subject>
  <dc:creator>Riksdagen</dc:creator>
  <cp:keywords>Riksdagen</cp:keywords>
  <dc:description>Versal/gemen i partibeteckning. Gemen i tryck för 0910, versal för 1011 och nyare</dc:description>
  <cp:lastModifiedBy>Lars Brink</cp:lastModifiedBy>
  <cp:revision>2</cp:revision>
  <cp:lastPrinted>2010-11-26T07:42:00Z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Turismmomsen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20102011000001070100000005280069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20102011000001070100000005280069</vt:lpwstr>
  </property>
  <property fmtid="{D5CDD505-2E9C-101B-9397-08002B2CF9AE}" pid="50" name="nummer">
    <vt:lpwstr>267</vt:lpwstr>
  </property>
  <property fmtid="{D5CDD505-2E9C-101B-9397-08002B2CF9AE}" pid="51" name="utskottsbeteckning">
    <vt:lpwstr>Sk</vt:lpwstr>
  </property>
  <property fmtid="{D5CDD505-2E9C-101B-9397-08002B2CF9AE}" pid="52" name="GlobalUID">
    <vt:lpwstr>{AD684E78-25F4-418D-8C6B-9284EF0DF694}</vt:lpwstr>
  </property>
  <property fmtid="{D5CDD505-2E9C-101B-9397-08002B2CF9AE}" pid="53" name="Överföringar">
    <vt:i4>0</vt:i4>
  </property>
  <property fmtid="{D5CDD505-2E9C-101B-9397-08002B2CF9AE}" pid="54" name="Checksum">
    <vt:lpwstr>*0011488900676*</vt:lpwstr>
  </property>
  <property fmtid="{D5CDD505-2E9C-101B-9397-08002B2CF9AE}" pid="55" name="skuggnummer">
    <vt:lpwstr>779</vt:lpwstr>
  </property>
  <property fmtid="{D5CDD505-2E9C-101B-9397-08002B2CF9AE}" pid="56" name="urixVersion">
    <vt:lpwstr>4.3.0.0</vt:lpwstr>
  </property>
  <property fmtid="{D5CDD505-2E9C-101B-9397-08002B2CF9AE}" pid="57" name="urixOrigin">
    <vt:lpwstr>101126 08:42:42.957</vt:lpwstr>
  </property>
  <property fmtid="{D5CDD505-2E9C-101B-9397-08002B2CF9AE}" pid="58" name="urixGuid">
    <vt:lpwstr>{7DBD2504-28D5-416B-95DB-C2251249EF7E}</vt:lpwstr>
  </property>
</Properties>
</file>