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76EC3EF1DF24F30B090BD0511972865"/>
        </w:placeholder>
        <w:text/>
      </w:sdtPr>
      <w:sdtEndPr/>
      <w:sdtContent>
        <w:p w:rsidRPr="009B062B" w:rsidR="00AF30DD" w:rsidP="00035FE6" w:rsidRDefault="00AF30DD" w14:paraId="13781F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4a46a1-0cb1-450c-ba5f-01c9b4659c2e"/>
        <w:id w:val="196827250"/>
        <w:lock w:val="sdtLocked"/>
      </w:sdtPr>
      <w:sdtEndPr/>
      <w:sdtContent>
        <w:p w:rsidR="00427F5A" w:rsidRDefault="0076426B" w14:paraId="13781F6C" w14:textId="18D6025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skademinimeringsperspektiv i ANDT-strategin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BE274347A441F683BCFD774AD94B5F"/>
        </w:placeholder>
        <w:text/>
      </w:sdtPr>
      <w:sdtEndPr/>
      <w:sdtContent>
        <w:p w:rsidRPr="009B062B" w:rsidR="006D79C9" w:rsidP="00333E95" w:rsidRDefault="006D79C9" w14:paraId="13781F6D" w14:textId="77777777">
          <w:pPr>
            <w:pStyle w:val="Rubrik1"/>
          </w:pPr>
          <w:r>
            <w:t>Motivering</w:t>
          </w:r>
        </w:p>
      </w:sdtContent>
    </w:sdt>
    <w:p w:rsidR="000A2D34" w:rsidP="00653A0E" w:rsidRDefault="007970DA" w14:paraId="13781F6E" w14:textId="01E4790B">
      <w:pPr>
        <w:pStyle w:val="Normalutanindragellerluft"/>
      </w:pPr>
      <w:r w:rsidRPr="00653A0E">
        <w:t>Den innevarande strategin för alkohol, narkotika, doping och tobak (ANDT) löp</w:t>
      </w:r>
      <w:r w:rsidRPr="00653A0E" w:rsidR="006130AE">
        <w:t>te</w:t>
      </w:r>
      <w:r w:rsidRPr="00653A0E">
        <w:t xml:space="preserve"> ut i slutet av 2020</w:t>
      </w:r>
      <w:r w:rsidRPr="00653A0E" w:rsidR="000A2D34">
        <w:t>. En</w:t>
      </w:r>
      <w:r w:rsidRPr="00653A0E">
        <w:t xml:space="preserve"> ny strategi </w:t>
      </w:r>
      <w:r w:rsidRPr="00653A0E" w:rsidR="000A2D34">
        <w:t xml:space="preserve">skulle </w:t>
      </w:r>
      <w:r w:rsidRPr="00653A0E">
        <w:t>antas för perioden 2021–2026</w:t>
      </w:r>
      <w:r w:rsidRPr="00653A0E" w:rsidR="000A2D34">
        <w:t xml:space="preserve"> men avslogs av riksdagen </w:t>
      </w:r>
      <w:r w:rsidR="0011754D">
        <w:t>d</w:t>
      </w:r>
      <w:r w:rsidRPr="00653A0E" w:rsidR="000A2D34">
        <w:t>å de</w:t>
      </w:r>
      <w:r w:rsidR="0011754D">
        <w:t>n</w:t>
      </w:r>
      <w:r w:rsidRPr="00653A0E" w:rsidR="000A2D34">
        <w:t xml:space="preserve"> inte höll måttet</w:t>
      </w:r>
      <w:r w:rsidRPr="00653A0E">
        <w:t xml:space="preserve">. </w:t>
      </w:r>
      <w:r w:rsidRPr="00653A0E" w:rsidR="000A2D34">
        <w:t xml:space="preserve">Riksdagen gav också regeringen ett tillkännagivande om att återkomma med en ny strategi som skulle innehålla ett nytt och övergripande mål för ANDT. </w:t>
      </w:r>
    </w:p>
    <w:p w:rsidRPr="00653A0E" w:rsidR="007970DA" w:rsidP="00653A0E" w:rsidRDefault="007970DA" w14:paraId="13781F6F" w14:textId="228FEF44">
      <w:r w:rsidRPr="00653A0E">
        <w:t>Inom tobaksområdet har mycket positivt hänt under de senaste åren</w:t>
      </w:r>
      <w:r w:rsidR="0011754D">
        <w:t>;</w:t>
      </w:r>
      <w:r w:rsidRPr="00653A0E">
        <w:t xml:space="preserve"> framförallt har tobaksbruket och i synnerhet den skadliga rökningen fortsatt att minska i Sverige. Att färre människor röker innebär stora vinster för människors liv och hälsa</w:t>
      </w:r>
      <w:r w:rsidR="0011754D">
        <w:t>.</w:t>
      </w:r>
      <w:r w:rsidRPr="00653A0E">
        <w:t xml:space="preserve"> </w:t>
      </w:r>
      <w:r w:rsidR="0011754D">
        <w:t>P</w:t>
      </w:r>
      <w:r w:rsidRPr="00653A0E">
        <w:t>olitiken bör fortsatt bejaka den inriktningen</w:t>
      </w:r>
      <w:r w:rsidRPr="00653A0E" w:rsidR="000A2D34">
        <w:t xml:space="preserve"> och göra en skillnad på olika typer av tobaksanvändning genom ett skadereduceringsperspektiv</w:t>
      </w:r>
      <w:r w:rsidRPr="00653A0E">
        <w:t>.</w:t>
      </w:r>
    </w:p>
    <w:p w:rsidRPr="00653A0E" w:rsidR="007970DA" w:rsidP="00653A0E" w:rsidRDefault="007970DA" w14:paraId="13781F70" w14:textId="77777777">
      <w:r w:rsidRPr="00653A0E">
        <w:t>Det finns inte längre några vetenskapliga tvivel kring att snus är betydligt mindre skadligt för hälsan än rökning. Det har även utvecklats ett flertal nya tobaksprodukter där tobak upphettas i stället för att förbrännas med syfte att vara mindre skadligt. Just förbränning av tobak har visat sig vara en process som utsöndrar många skadliga ämnen.</w:t>
      </w:r>
    </w:p>
    <w:p w:rsidRPr="00653A0E" w:rsidR="007970DA" w:rsidP="00653A0E" w:rsidRDefault="007970DA" w14:paraId="13781F71" w14:textId="77777777">
      <w:r w:rsidRPr="00653A0E">
        <w:t xml:space="preserve">Genom att driva en politik som uppmuntrar människor att välja mindre skadliga alternativ, finns stor potential att komma i mål med att skapa ett rökfritt Sverige. </w:t>
      </w:r>
    </w:p>
    <w:p w:rsidR="007970DA" w:rsidP="00CA3352" w:rsidRDefault="007970DA" w14:paraId="13781F72" w14:textId="619426B3">
      <w:r w:rsidRPr="00653A0E">
        <w:t>I betänkande 2018/</w:t>
      </w:r>
      <w:proofErr w:type="gramStart"/>
      <w:r w:rsidRPr="00653A0E">
        <w:t>19</w:t>
      </w:r>
      <w:r w:rsidR="0011754D">
        <w:t>:</w:t>
      </w:r>
      <w:r w:rsidRPr="00653A0E">
        <w:t>SoU</w:t>
      </w:r>
      <w:proofErr w:type="gramEnd"/>
      <w:r w:rsidRPr="00653A0E">
        <w:t>3 fastslog riksdagen att det är angeläget att förbättra folkhälsan genom att förebygga att personer börjar röka och genom att få fler att sluta och att skillnader i skadeverkningar mellan olika tobaksprodukter bör beaktas inför kommande</w:t>
      </w:r>
      <w:r w:rsidRPr="00653A0E" w:rsidR="00653A0E">
        <w:t xml:space="preserve"> strategi.</w:t>
      </w:r>
      <w:r w:rsidRPr="00653A0E">
        <w:t xml:space="preserve"> En linje som dock lyste men sin frånvaro när regeringen den </w:t>
      </w:r>
      <w:r w:rsidRPr="00653A0E">
        <w:lastRenderedPageBreak/>
        <w:t>6</w:t>
      </w:r>
      <w:r w:rsidR="0011754D">
        <w:t> </w:t>
      </w:r>
      <w:r w:rsidRPr="00653A0E">
        <w:t xml:space="preserve">februari 2020 beslutade om kommittédirektiv 2020:9 och att </w:t>
      </w:r>
      <w:r w:rsidRPr="00653A0E" w:rsidR="00653A0E">
        <w:t xml:space="preserve">göra </w:t>
      </w:r>
      <w:r w:rsidRPr="00653A0E">
        <w:t>en översyn av vissa frågor på tobaksområdet.</w:t>
      </w:r>
    </w:p>
    <w:p w:rsidR="006D7DE2" w:rsidP="00653A0E" w:rsidRDefault="007970DA" w14:paraId="13781F73" w14:textId="383C71BF">
      <w:r w:rsidRPr="00653A0E">
        <w:t>Därför är det viktigt att slå fast att i nästa ANDT</w:t>
      </w:r>
      <w:r w:rsidR="0011754D">
        <w:t>-</w:t>
      </w:r>
      <w:r w:rsidRPr="00653A0E">
        <w:t xml:space="preserve">strategi bör det, som det finns på alkoholens område, finnas ett skadereduceringsperspektiv även för tobak.  </w:t>
      </w:r>
    </w:p>
    <w:sdt>
      <w:sdtPr>
        <w:alias w:val="CC_Underskrifter"/>
        <w:tag w:val="CC_Underskrifter"/>
        <w:id w:val="583496634"/>
        <w:lock w:val="sdtContentLocked"/>
        <w:placeholder>
          <w:docPart w:val="C7A9414329DE45ECA71A7FDB362F21FF"/>
        </w:placeholder>
      </w:sdtPr>
      <w:sdtEndPr/>
      <w:sdtContent>
        <w:p w:rsidR="004A033E" w:rsidP="004A033E" w:rsidRDefault="004A033E" w14:paraId="13781F74" w14:textId="77777777"/>
        <w:p w:rsidRPr="008E0FE2" w:rsidR="004801AC" w:rsidP="004A033E" w:rsidRDefault="00CF29F8" w14:paraId="13781F7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0CA1" w14:paraId="543D7675" w14:textId="77777777">
        <w:trPr>
          <w:cantSplit/>
        </w:trPr>
        <w:tc>
          <w:tcPr>
            <w:tcW w:w="50" w:type="pct"/>
            <w:vAlign w:val="bottom"/>
          </w:tcPr>
          <w:p w:rsidR="00740CA1" w:rsidRDefault="0011754D" w14:paraId="1D1B5BE1" w14:textId="77777777"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 w:rsidR="00740CA1" w:rsidRDefault="0011754D" w14:paraId="3DA0933E" w14:textId="77777777">
            <w:pPr>
              <w:pStyle w:val="Underskrifter"/>
            </w:pPr>
            <w:r>
              <w:t>Lars Püss (M)</w:t>
            </w:r>
          </w:p>
        </w:tc>
      </w:tr>
    </w:tbl>
    <w:p w:rsidR="000238B4" w:rsidRDefault="000238B4" w14:paraId="13781F79" w14:textId="77777777"/>
    <w:sectPr w:rsidR="000238B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1F7B" w14:textId="77777777" w:rsidR="00725DD7" w:rsidRDefault="00725DD7" w:rsidP="000C1CAD">
      <w:pPr>
        <w:spacing w:line="240" w:lineRule="auto"/>
      </w:pPr>
      <w:r>
        <w:separator/>
      </w:r>
    </w:p>
  </w:endnote>
  <w:endnote w:type="continuationSeparator" w:id="0">
    <w:p w14:paraId="13781F7C" w14:textId="77777777" w:rsidR="00725DD7" w:rsidRDefault="00725D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F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F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F8A" w14:textId="77777777" w:rsidR="00262EA3" w:rsidRPr="004A033E" w:rsidRDefault="00262EA3" w:rsidP="004A03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1F79" w14:textId="77777777" w:rsidR="00725DD7" w:rsidRDefault="00725DD7" w:rsidP="000C1CAD">
      <w:pPr>
        <w:spacing w:line="240" w:lineRule="auto"/>
      </w:pPr>
      <w:r>
        <w:separator/>
      </w:r>
    </w:p>
  </w:footnote>
  <w:footnote w:type="continuationSeparator" w:id="0">
    <w:p w14:paraId="13781F7A" w14:textId="77777777" w:rsidR="00725DD7" w:rsidRDefault="00725D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F7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781F8B" wp14:editId="13781F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81F8F" w14:textId="77777777" w:rsidR="00262EA3" w:rsidRDefault="00CF29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B0BEF4C8164B3BBE259F8B2C25A402"/>
                              </w:placeholder>
                              <w:text/>
                            </w:sdtPr>
                            <w:sdtEndPr/>
                            <w:sdtContent>
                              <w:r w:rsidR="007970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667166A3A04FB6BAD80B6BB6A4AED7"/>
                              </w:placeholder>
                              <w:text/>
                            </w:sdtPr>
                            <w:sdtEndPr/>
                            <w:sdtContent>
                              <w:r w:rsidR="00AB5388">
                                <w:t>2397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781F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781F8F" w14:textId="77777777" w:rsidR="00262EA3" w:rsidRDefault="00CF29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B0BEF4C8164B3BBE259F8B2C25A402"/>
                        </w:placeholder>
                        <w:text/>
                      </w:sdtPr>
                      <w:sdtEndPr/>
                      <w:sdtContent>
                        <w:r w:rsidR="007970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667166A3A04FB6BAD80B6BB6A4AED7"/>
                        </w:placeholder>
                        <w:text/>
                      </w:sdtPr>
                      <w:sdtEndPr/>
                      <w:sdtContent>
                        <w:r w:rsidR="00AB5388">
                          <w:t>2397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781F7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F7F" w14:textId="77777777" w:rsidR="00262EA3" w:rsidRDefault="00262EA3" w:rsidP="008563AC">
    <w:pPr>
      <w:jc w:val="right"/>
    </w:pPr>
  </w:p>
  <w:p w14:paraId="13781F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81F83" w14:textId="77777777" w:rsidR="00262EA3" w:rsidRDefault="00CF29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3781F8D" wp14:editId="13781F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781F84" w14:textId="77777777" w:rsidR="00262EA3" w:rsidRDefault="00CF29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0E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70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5388">
          <w:t>2397</w:t>
        </w:r>
      </w:sdtContent>
    </w:sdt>
  </w:p>
  <w:p w14:paraId="13781F85" w14:textId="77777777" w:rsidR="00262EA3" w:rsidRPr="008227B3" w:rsidRDefault="00CF29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781F86" w14:textId="77777777" w:rsidR="00262EA3" w:rsidRPr="008227B3" w:rsidRDefault="00CF29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E1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0E1F">
          <w:t>:2259</w:t>
        </w:r>
      </w:sdtContent>
    </w:sdt>
  </w:p>
  <w:p w14:paraId="13781F87" w14:textId="77777777" w:rsidR="00262EA3" w:rsidRDefault="00CF29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40E1F">
          <w:t>av Åsa Coenraads och Lars Püss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781F88" w14:textId="29271A47" w:rsidR="00262EA3" w:rsidRDefault="0076426B" w:rsidP="00283E0F">
        <w:pPr>
          <w:pStyle w:val="FSHRub2"/>
        </w:pPr>
        <w:r>
          <w:t>Skadereduceringsperspektiv i ANDT-strategin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781F8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970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8B4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FE6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D34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54D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F5A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33E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0E1F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0AE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A0E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DE2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5DD7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CA1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26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0DA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388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36A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352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9F8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625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83B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6D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781F6A"/>
  <w15:chartTrackingRefBased/>
  <w15:docId w15:val="{B6516A5F-A9B9-4A38-9A22-88AFC92F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EC3EF1DF24F30B090BD0511972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6AA95-6582-4A8C-B2E7-9E6DBB03932D}"/>
      </w:docPartPr>
      <w:docPartBody>
        <w:p w:rsidR="004E5538" w:rsidRDefault="00901628">
          <w:pPr>
            <w:pStyle w:val="076EC3EF1DF24F30B090BD05119728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BE274347A441F683BCFD774AD94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AD62-47D8-4705-B6A8-BB273404CA18}"/>
      </w:docPartPr>
      <w:docPartBody>
        <w:p w:rsidR="004E5538" w:rsidRDefault="00901628">
          <w:pPr>
            <w:pStyle w:val="BDBE274347A441F683BCFD774AD94B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4B0BEF4C8164B3BBE259F8B2C25A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B8EE4-E4FA-46C6-AD96-EDCDE85833B3}"/>
      </w:docPartPr>
      <w:docPartBody>
        <w:p w:rsidR="004E5538" w:rsidRDefault="00901628">
          <w:pPr>
            <w:pStyle w:val="04B0BEF4C8164B3BBE259F8B2C25A4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667166A3A04FB6BAD80B6BB6A4AE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8177B-2AF9-4EDF-8306-06327141B7CB}"/>
      </w:docPartPr>
      <w:docPartBody>
        <w:p w:rsidR="004E5538" w:rsidRDefault="00901628">
          <w:pPr>
            <w:pStyle w:val="F1667166A3A04FB6BAD80B6BB6A4AED7"/>
          </w:pPr>
          <w:r>
            <w:t xml:space="preserve"> </w:t>
          </w:r>
        </w:p>
      </w:docPartBody>
    </w:docPart>
    <w:docPart>
      <w:docPartPr>
        <w:name w:val="C7A9414329DE45ECA71A7FDB362F2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A15EE-F53E-41A0-8347-CD0073E54FA0}"/>
      </w:docPartPr>
      <w:docPartBody>
        <w:p w:rsidR="003A6579" w:rsidRDefault="003A65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38"/>
    <w:rsid w:val="003A6579"/>
    <w:rsid w:val="004E5538"/>
    <w:rsid w:val="008D7625"/>
    <w:rsid w:val="0090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6EC3EF1DF24F30B090BD0511972865">
    <w:name w:val="076EC3EF1DF24F30B090BD0511972865"/>
  </w:style>
  <w:style w:type="paragraph" w:customStyle="1" w:styleId="BDBE274347A441F683BCFD774AD94B5F">
    <w:name w:val="BDBE274347A441F683BCFD774AD94B5F"/>
  </w:style>
  <w:style w:type="paragraph" w:customStyle="1" w:styleId="04B0BEF4C8164B3BBE259F8B2C25A402">
    <w:name w:val="04B0BEF4C8164B3BBE259F8B2C25A402"/>
  </w:style>
  <w:style w:type="paragraph" w:customStyle="1" w:styleId="F1667166A3A04FB6BAD80B6BB6A4AED7">
    <w:name w:val="F1667166A3A04FB6BAD80B6BB6A4A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E7D5C0-F7DA-460D-8A8E-328002CA924A}"/>
</file>

<file path=customXml/itemProps2.xml><?xml version="1.0" encoding="utf-8"?>
<ds:datastoreItem xmlns:ds="http://schemas.openxmlformats.org/officeDocument/2006/customXml" ds:itemID="{33986202-A246-417F-9176-CD48016F5370}"/>
</file>

<file path=customXml/itemProps3.xml><?xml version="1.0" encoding="utf-8"?>
<ds:datastoreItem xmlns:ds="http://schemas.openxmlformats.org/officeDocument/2006/customXml" ds:itemID="{A1094E9F-BF4E-4D68-ADAF-6C8B3751E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1775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M2397 Skadereduceringsperspektiv i ANDT strategin</vt:lpstr>
      <vt:lpstr>
      </vt:lpstr>
    </vt:vector>
  </TitlesOfParts>
  <Company>Sveriges riksdag</Company>
  <LinksUpToDate>false</LinksUpToDate>
  <CharactersWithSpaces>2080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