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2378F993AD00494787264F63B3161CC3"/>
        </w:placeholder>
        <w:text/>
      </w:sdtPr>
      <w:sdtEndPr/>
      <w:sdtContent>
        <w:p w:rsidRPr="009B062B" w:rsidR="00AF30DD" w:rsidP="00452312" w:rsidRDefault="00AF30DD" w14:paraId="69FF9E3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f61c3e4-389d-4519-98ff-b4701c6f6f9d"/>
        <w:id w:val="-715430642"/>
        <w:lock w:val="sdtLocked"/>
      </w:sdtPr>
      <w:sdtEndPr/>
      <w:sdtContent>
        <w:p w:rsidR="00875A8C" w:rsidRDefault="00DD12A0" w14:paraId="69FF9E3B" w14:textId="77777777">
          <w:pPr>
            <w:pStyle w:val="Frslagstext"/>
          </w:pPr>
          <w:r>
            <w:t>Riksdagen avslår propositionens förslag om förstärkt skattereduktion för förvärvsinkomster.</w:t>
          </w:r>
        </w:p>
      </w:sdtContent>
    </w:sdt>
    <w:sdt>
      <w:sdtPr>
        <w:alias w:val="Yrkande 2"/>
        <w:tag w:val="08e5e359-6832-4755-8bb6-6e84d3a38439"/>
        <w:id w:val="713156239"/>
        <w:lock w:val="sdtLocked"/>
      </w:sdtPr>
      <w:sdtEndPr/>
      <w:sdtContent>
        <w:p w:rsidR="00875A8C" w:rsidRDefault="00DD12A0" w14:paraId="69FF9E3C" w14:textId="77777777">
          <w:pPr>
            <w:pStyle w:val="Frslagstext"/>
          </w:pPr>
          <w:r>
            <w:t>Riksdagen ställer sig bakom det som anförs i motionen om en förstärkning av jobbskatteavdraget och sänkt skatt för pensionärer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38842FC1585482ABDDDB0C38AC19C3D"/>
        </w:placeholder>
        <w:text/>
      </w:sdtPr>
      <w:sdtEndPr/>
      <w:sdtContent>
        <w:p w:rsidRPr="009B062B" w:rsidR="006D79C9" w:rsidP="00333E95" w:rsidRDefault="006D79C9" w14:paraId="69FF9E3D" w14:textId="77777777">
          <w:pPr>
            <w:pStyle w:val="Rubrik1"/>
          </w:pPr>
          <w:r>
            <w:t>Motivering</w:t>
          </w:r>
        </w:p>
      </w:sdtContent>
    </w:sdt>
    <w:p w:rsidR="002A4064" w:rsidP="00273B1E" w:rsidRDefault="008C3D8C" w14:paraId="69FF9E3E" w14:textId="038E3CD5">
      <w:pPr>
        <w:pStyle w:val="Normalutanindragellerluft"/>
      </w:pPr>
      <w:r w:rsidRPr="00E11910">
        <w:t>Regeringens förstärkning av förvärvsavdraget är en skattesänkning på 9</w:t>
      </w:r>
      <w:r w:rsidR="00350DC3">
        <w:t> </w:t>
      </w:r>
      <w:r w:rsidRPr="00E11910">
        <w:t>miljarder kronor men ökar inte utbytet av att arbeta, eftersom skattesänkningen är lika stor för den som lever på bidrag</w:t>
      </w:r>
      <w:r w:rsidR="00C36BE8">
        <w:t xml:space="preserve"> och ersättningar</w:t>
      </w:r>
      <w:r w:rsidRPr="00E11910">
        <w:t xml:space="preserve"> som för den som arbetar. Jobbeffekterna bedöms därför vara mycket begränsade i ett läge där arbetslösheten är bland de högsta i EU. Dessutom gör ett ytterligare avdrag att skattesystemet blir än mer komplicerat. </w:t>
      </w:r>
      <w:r w:rsidR="00164CE7">
        <w:t xml:space="preserve">Bland annat avstyrker </w:t>
      </w:r>
      <w:r w:rsidR="00907363">
        <w:t>Ekonomistyrningsverket</w:t>
      </w:r>
      <w:r w:rsidRPr="00E11910">
        <w:t xml:space="preserve"> förslaget av dessa anledningar och anser att syftet med förslaget hade kunnat uppnås med befintliga reduktioner. Institutet för till</w:t>
      </w:r>
      <w:r w:rsidR="00273B1E">
        <w:softHyphen/>
      </w:r>
      <w:r w:rsidRPr="00E11910">
        <w:t>växtpolitiska studier avstyrker också förslaget. Konjunkturinstitutet konstaterar att incitamenten att arbeta minskar för de som är i socialförsäkringssystemet (exempelvis a</w:t>
      </w:r>
      <w:r w:rsidR="00350DC3">
        <w:noBreakHyphen/>
      </w:r>
      <w:r w:rsidRPr="00E11910">
        <w:t>kassa).</w:t>
      </w:r>
      <w:r w:rsidRPr="00E11910" w:rsidR="00E11910">
        <w:t xml:space="preserve"> Moderaterna</w:t>
      </w:r>
      <w:r w:rsidR="00686434">
        <w:t xml:space="preserve"> a</w:t>
      </w:r>
      <w:r w:rsidR="00350DC3">
        <w:t>v</w:t>
      </w:r>
      <w:r w:rsidR="00686434">
        <w:t xml:space="preserve">visar </w:t>
      </w:r>
      <w:r w:rsidR="00FE10E7">
        <w:t>propositionens förslag om förstärkt skattereduktion för förvärvsinkomster men</w:t>
      </w:r>
      <w:r w:rsidRPr="00E11910" w:rsidR="00E11910">
        <w:t xml:space="preserve"> </w:t>
      </w:r>
      <w:r w:rsidR="00FE10E7">
        <w:t>stöder</w:t>
      </w:r>
      <w:r w:rsidRPr="00E11910" w:rsidR="00E11910">
        <w:t xml:space="preserve"> propositionens förslag om förstärkt skattereduktion för sjuk- och aktivitetsersättning.</w:t>
      </w:r>
    </w:p>
    <w:p w:rsidR="004074A9" w:rsidP="00273B1E" w:rsidRDefault="002A4064" w14:paraId="69FF9E3F" w14:textId="6D88976E">
      <w:r w:rsidRPr="004074A9">
        <w:t>Moderaterna vill sänka skatten för dem som arbetar genom att förstärka jobbskatte</w:t>
      </w:r>
      <w:r w:rsidR="00273B1E">
        <w:softHyphen/>
      </w:r>
      <w:r w:rsidRPr="004074A9">
        <w:t>avdraget. Till skillnad från exempelvis ett förvärvsavdrag innebär ett förstärkt jobb</w:t>
      </w:r>
      <w:r w:rsidR="00273B1E">
        <w:softHyphen/>
      </w:r>
      <w:r w:rsidRPr="004074A9">
        <w:t xml:space="preserve">skatteavdrag lägre skatt på arbetsinkomster men inte på bidragsinkomster. Därmed </w:t>
      </w:r>
      <w:r w:rsidRPr="004074A9">
        <w:lastRenderedPageBreak/>
        <w:t>förbättras utbytet av att gå från exempelvis a</w:t>
      </w:r>
      <w:r w:rsidR="00350DC3">
        <w:noBreakHyphen/>
      </w:r>
      <w:r w:rsidRPr="004074A9">
        <w:t xml:space="preserve">kassa eller aktivitetsstöd till jobb. </w:t>
      </w:r>
      <w:r w:rsidRPr="004074A9" w:rsidR="005B396D">
        <w:t>Ett för</w:t>
      </w:r>
      <w:r w:rsidR="00273B1E">
        <w:softHyphen/>
      </w:r>
      <w:r w:rsidRPr="004074A9" w:rsidR="005B396D">
        <w:t>stärkt jobbskatteavdrag bör införas som innebär sänkt skatt för alla som jobbar, med fokus på låga och medelstora inkomster</w:t>
      </w:r>
      <w:r w:rsidRPr="004074A9" w:rsidR="004074A9">
        <w:t>, i enlighet med vad som föreslås i Moderaternas budgetmotion för år 2022</w:t>
      </w:r>
      <w:r w:rsidRPr="004074A9" w:rsidR="005B396D">
        <w:t>.</w:t>
      </w:r>
      <w:r w:rsidRPr="004074A9" w:rsidR="004074A9">
        <w:t xml:space="preserve"> </w:t>
      </w:r>
    </w:p>
    <w:p w:rsidRPr="00273B1E" w:rsidR="005B396D" w:rsidP="00273B1E" w:rsidRDefault="004074A9" w14:paraId="69FF9E40" w14:textId="1731540E">
      <w:pPr>
        <w:rPr>
          <w:spacing w:val="-1"/>
        </w:rPr>
      </w:pPr>
      <w:r w:rsidRPr="00273B1E">
        <w:rPr>
          <w:spacing w:val="-1"/>
        </w:rPr>
        <w:t>Det finns ett stort värde av att ge landets pensionärer större ekonomiska marginaler. Många pensionärer får i dag inte ekonomin att gå ihop. Det är bra att det finns en politisk överenskommelse om att förstärka grundskyddet i pensionssystemet, men mer bör göras för att stärka pensionärernas ekonomi. Sänkt skatt på pension är en viktig del i detta. Moderaterna vill att skatten på pension</w:t>
      </w:r>
      <w:r w:rsidRPr="00273B1E" w:rsidR="00B36223">
        <w:rPr>
          <w:spacing w:val="-1"/>
        </w:rPr>
        <w:t xml:space="preserve"> sänks, i enlighet med vad som föreslås i Modera</w:t>
      </w:r>
      <w:r w:rsidR="00273B1E">
        <w:rPr>
          <w:spacing w:val="-1"/>
        </w:rPr>
        <w:softHyphen/>
      </w:r>
      <w:bookmarkStart w:name="_GoBack" w:id="1"/>
      <w:bookmarkEnd w:id="1"/>
      <w:r w:rsidRPr="00273B1E" w:rsidR="00B36223">
        <w:rPr>
          <w:spacing w:val="-1"/>
        </w:rPr>
        <w:t>ternas budgetmotion för år 2022.</w:t>
      </w:r>
    </w:p>
    <w:sdt>
      <w:sdtPr>
        <w:alias w:val="CC_Underskrifter"/>
        <w:tag w:val="CC_Underskrifter"/>
        <w:id w:val="583496634"/>
        <w:lock w:val="sdtContentLocked"/>
        <w:placeholder>
          <w:docPart w:val="6DAAF2F7CC934C5DA69865213462DD59"/>
        </w:placeholder>
      </w:sdtPr>
      <w:sdtEndPr/>
      <w:sdtContent>
        <w:p w:rsidR="00452312" w:rsidP="008D6A0B" w:rsidRDefault="00452312" w14:paraId="69FF9E43" w14:textId="77777777"/>
        <w:p w:rsidRPr="008E0FE2" w:rsidR="004801AC" w:rsidP="008D6A0B" w:rsidRDefault="00273B1E" w14:paraId="69FF9E4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Elisabeth Svantesson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Jan Ericson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Magdalena Schröder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Sofia Westergren (M)</w:t>
            </w:r>
          </w:p>
        </w:tc>
      </w:tr>
    </w:tbl>
    <w:p w:rsidR="00D72CAB" w:rsidRDefault="00D72CAB" w14:paraId="69FF9E4E" w14:textId="77777777"/>
    <w:sectPr w:rsidR="00D72CA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FF9E50" w14:textId="77777777" w:rsidR="004442D7" w:rsidRDefault="004442D7" w:rsidP="000C1CAD">
      <w:pPr>
        <w:spacing w:line="240" w:lineRule="auto"/>
      </w:pPr>
      <w:r>
        <w:separator/>
      </w:r>
    </w:p>
  </w:endnote>
  <w:endnote w:type="continuationSeparator" w:id="0">
    <w:p w14:paraId="69FF9E51" w14:textId="77777777" w:rsidR="004442D7" w:rsidRDefault="004442D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F9E5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F9E5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F9E5F" w14:textId="77777777" w:rsidR="00262EA3" w:rsidRPr="008D6A0B" w:rsidRDefault="00262EA3" w:rsidP="008D6A0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FF9E4E" w14:textId="77777777" w:rsidR="004442D7" w:rsidRDefault="004442D7" w:rsidP="000C1CAD">
      <w:pPr>
        <w:spacing w:line="240" w:lineRule="auto"/>
      </w:pPr>
      <w:r>
        <w:separator/>
      </w:r>
    </w:p>
  </w:footnote>
  <w:footnote w:type="continuationSeparator" w:id="0">
    <w:p w14:paraId="69FF9E4F" w14:textId="77777777" w:rsidR="004442D7" w:rsidRDefault="004442D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9FF9E5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9FF9E61" wp14:anchorId="69FF9E6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73B1E" w14:paraId="69FF9E6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986C613380A439CAD01F7E43D4818F9"/>
                              </w:placeholder>
                              <w:text/>
                            </w:sdtPr>
                            <w:sdtEndPr/>
                            <w:sdtContent>
                              <w:r w:rsidR="008A075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ED65AEA194748EEBD71D25963A2C1F2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9FF9E6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73B1E" w14:paraId="69FF9E6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986C613380A439CAD01F7E43D4818F9"/>
                        </w:placeholder>
                        <w:text/>
                      </w:sdtPr>
                      <w:sdtEndPr/>
                      <w:sdtContent>
                        <w:r w:rsidR="008A075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ED65AEA194748EEBD71D25963A2C1F2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9FF9E5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9FF9E54" w14:textId="77777777">
    <w:pPr>
      <w:jc w:val="right"/>
    </w:pPr>
  </w:p>
  <w:p w:rsidR="00262EA3" w:rsidP="00776B74" w:rsidRDefault="00262EA3" w14:paraId="69FF9E5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73B1E" w14:paraId="69FF9E5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9FF9E63" wp14:anchorId="69FF9E6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73B1E" w14:paraId="69FF9E5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A075E">
          <w:t>M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273B1E" w14:paraId="69FF9E5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73B1E" w14:paraId="69FF9E5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:4253</w:t>
        </w:r>
      </w:sdtContent>
    </w:sdt>
  </w:p>
  <w:p w:rsidR="00262EA3" w:rsidP="00E03A3D" w:rsidRDefault="00273B1E" w14:paraId="69FF9E5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Elisabeth Svantesson m.fl.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AB36DA" w14:paraId="69FF9E5D" w14:textId="0FDBCFA2">
        <w:pPr>
          <w:pStyle w:val="FSHRub2"/>
        </w:pPr>
        <w:r>
          <w:t>med anledning av prop. 2021/22:33 Förstärkta skattereduktioner för förvärvsinkomster, sjukersättning och aktivitetsersättning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9FF9E5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8A075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64A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25A29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2CB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4CE7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593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DCB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BCB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3B1E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79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064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DC3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2B05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4A9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2D7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312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6D3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396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434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7EA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3E5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916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A8C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5E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3D8C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A0B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07363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4A64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5FC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36DA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223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6BE8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2CAB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96DF2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2A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91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10E7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9FF9E39"/>
  <w15:chartTrackingRefBased/>
  <w15:docId w15:val="{1A16A827-6630-4D8A-AE6E-762901E60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378F993AD00494787264F63B3161C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C9C67F-F692-4F73-BEEA-4E04942DBA77}"/>
      </w:docPartPr>
      <w:docPartBody>
        <w:p w:rsidR="00561B32" w:rsidRDefault="00E17073">
          <w:pPr>
            <w:pStyle w:val="2378F993AD00494787264F63B3161CC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38842FC1585482ABDDDB0C38AC19C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3FCA30-97C5-421E-A7CA-6CCCB6D49CAB}"/>
      </w:docPartPr>
      <w:docPartBody>
        <w:p w:rsidR="00561B32" w:rsidRDefault="00E17073">
          <w:pPr>
            <w:pStyle w:val="F38842FC1585482ABDDDB0C38AC19C3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986C613380A439CAD01F7E43D4818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F3426D-7285-45D4-BB88-F9AFA383661A}"/>
      </w:docPartPr>
      <w:docPartBody>
        <w:p w:rsidR="00561B32" w:rsidRDefault="00E17073">
          <w:pPr>
            <w:pStyle w:val="4986C613380A439CAD01F7E43D4818F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ED65AEA194748EEBD71D25963A2C1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2DC1D6-9626-402B-A4D0-C57BBF154E41}"/>
      </w:docPartPr>
      <w:docPartBody>
        <w:p w:rsidR="00561B32" w:rsidRDefault="00E17073">
          <w:pPr>
            <w:pStyle w:val="4ED65AEA194748EEBD71D25963A2C1F2"/>
          </w:pPr>
          <w:r>
            <w:t xml:space="preserve"> </w:t>
          </w:r>
        </w:p>
      </w:docPartBody>
    </w:docPart>
    <w:docPart>
      <w:docPartPr>
        <w:name w:val="6DAAF2F7CC934C5DA69865213462DD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89C1A3-C7CF-46ED-AC5E-0CFDD7234EEB}"/>
      </w:docPartPr>
      <w:docPartBody>
        <w:p w:rsidR="00F5008D" w:rsidRDefault="00F5008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073"/>
    <w:rsid w:val="001511CB"/>
    <w:rsid w:val="00304F66"/>
    <w:rsid w:val="00561B32"/>
    <w:rsid w:val="00650090"/>
    <w:rsid w:val="008C189B"/>
    <w:rsid w:val="00AA46B2"/>
    <w:rsid w:val="00CD5F0F"/>
    <w:rsid w:val="00E17073"/>
    <w:rsid w:val="00E52FAA"/>
    <w:rsid w:val="00EA5DB7"/>
    <w:rsid w:val="00F5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50090"/>
    <w:rPr>
      <w:color w:val="F4B083" w:themeColor="accent2" w:themeTint="99"/>
    </w:rPr>
  </w:style>
  <w:style w:type="paragraph" w:customStyle="1" w:styleId="2378F993AD00494787264F63B3161CC3">
    <w:name w:val="2378F993AD00494787264F63B3161CC3"/>
  </w:style>
  <w:style w:type="paragraph" w:customStyle="1" w:styleId="94914728A6F8484B850446DB97774419">
    <w:name w:val="94914728A6F8484B850446DB9777441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D2CF8C5633324983BA32B7FE516C758E">
    <w:name w:val="D2CF8C5633324983BA32B7FE516C758E"/>
  </w:style>
  <w:style w:type="paragraph" w:customStyle="1" w:styleId="F38842FC1585482ABDDDB0C38AC19C3D">
    <w:name w:val="F38842FC1585482ABDDDB0C38AC19C3D"/>
  </w:style>
  <w:style w:type="paragraph" w:customStyle="1" w:styleId="4C4DB5BB3C9B4CB1A97BA51BF0DAAF14">
    <w:name w:val="4C4DB5BB3C9B4CB1A97BA51BF0DAAF14"/>
  </w:style>
  <w:style w:type="paragraph" w:customStyle="1" w:styleId="AB8E981229F646CC8D4F3F55690967C6">
    <w:name w:val="AB8E981229F646CC8D4F3F55690967C6"/>
  </w:style>
  <w:style w:type="paragraph" w:customStyle="1" w:styleId="4986C613380A439CAD01F7E43D4818F9">
    <w:name w:val="4986C613380A439CAD01F7E43D4818F9"/>
  </w:style>
  <w:style w:type="paragraph" w:customStyle="1" w:styleId="4ED65AEA194748EEBD71D25963A2C1F2">
    <w:name w:val="4ED65AEA194748EEBD71D25963A2C1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A0668B-07BF-474B-83B2-316739A5916A}"/>
</file>

<file path=customXml/itemProps2.xml><?xml version="1.0" encoding="utf-8"?>
<ds:datastoreItem xmlns:ds="http://schemas.openxmlformats.org/officeDocument/2006/customXml" ds:itemID="{0E2C59A7-0904-4F5A-B69F-4DA4953A5A38}"/>
</file>

<file path=customXml/itemProps3.xml><?xml version="1.0" encoding="utf-8"?>
<ds:datastoreItem xmlns:ds="http://schemas.openxmlformats.org/officeDocument/2006/customXml" ds:itemID="{D9811A30-5537-4DF7-BC8D-52689A7842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333</Words>
  <Characters>2069</Characters>
  <Application>Microsoft Office Word</Application>
  <DocSecurity>0</DocSecurity>
  <Lines>44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med anledning av proposition 2021 22 33 Förstärkta skattereduktioner för förvärvsinkomster  sjukersättning och aktivitetsersättning</vt:lpstr>
      <vt:lpstr>
      </vt:lpstr>
    </vt:vector>
  </TitlesOfParts>
  <Company>Sveriges riksdag</Company>
  <LinksUpToDate>false</LinksUpToDate>
  <CharactersWithSpaces>2389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